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sz w:val="22"/>
          <w:szCs w:val="24"/>
        </w:rPr>
        <w:id w:val="267434254"/>
        <w:lock w:val="contentLocked"/>
        <w:group/>
      </w:sdtPr>
      <w:sdtEndPr>
        <w:rPr>
          <w:rFonts w:ascii="Times New Roman" w:eastAsia="Times New Roman" w:hAnsi="Times New Roman" w:cstheme="majorHAnsi"/>
          <w:sz w:val="28"/>
        </w:rPr>
      </w:sdtEndPr>
      <w:sdtContent>
        <w:sdt>
          <w:sdtPr>
            <w:alias w:val="Titel"/>
            <w:tag w:val="Titel"/>
            <w:id w:val="-337779413"/>
            <w:dataBinding w:prefixMappings="xmlns:ns0='http://purl.org/dc/elements/1.1/' xmlns:ns1='http://schemas.openxmlformats.org/package/2006/metadata/core-properties' " w:xpath="/ns1:coreProperties[1]/ns0:title[1]" w:storeItemID="{6C3C8BC8-F283-45AE-878A-BAB7291924A1}"/>
            <w:text/>
          </w:sdtPr>
          <w:sdtEndPr/>
          <w:sdtContent>
            <w:p w14:paraId="014C2A32" w14:textId="3D63CBEC" w:rsidR="00525C26" w:rsidRPr="001D3F2C" w:rsidRDefault="00590C7F" w:rsidP="008751A8">
              <w:pPr>
                <w:pStyle w:val="Rubrik"/>
                <w:spacing w:before="2560"/>
                <w:ind w:left="-851"/>
              </w:pPr>
              <w:r>
                <w:t xml:space="preserve">Lägesbild över </w:t>
              </w:r>
              <w:r w:rsidR="00643041">
                <w:t xml:space="preserve">otillåten påverkan och </w:t>
              </w:r>
              <w:r>
                <w:t>tystnadskulturer</w:t>
              </w:r>
              <w:r w:rsidR="00643041">
                <w:t xml:space="preserve"> i G</w:t>
              </w:r>
              <w:r>
                <w:t>öteborgs Stad</w:t>
              </w:r>
            </w:p>
          </w:sdtContent>
        </w:sdt>
        <w:sdt>
          <w:sdtPr>
            <w:alias w:val="Projektnamn"/>
            <w:tag w:val="Projektnamn"/>
            <w:id w:val="248393612"/>
            <w:dataBinding w:prefixMappings="xmlns:ns0='http://purl.org/dc/elements/1.1/' xmlns:ns1='http://schemas.openxmlformats.org/package/2006/metadata/core-properties' " w:xpath="/ns1:coreProperties[1]/ns0:subject[1]" w:storeItemID="{6C3C8BC8-F283-45AE-878A-BAB7291924A1}"/>
            <w:text/>
          </w:sdtPr>
          <w:sdtEndPr/>
          <w:sdtContent>
            <w:p w14:paraId="61FB7D14" w14:textId="16541B62" w:rsidR="00AA0284" w:rsidRPr="000A5EB6" w:rsidRDefault="00590C7F" w:rsidP="008751A8">
              <w:pPr>
                <w:pStyle w:val="Underrubrik"/>
                <w:spacing w:before="360" w:after="100" w:afterAutospacing="1"/>
                <w:ind w:left="-851"/>
              </w:pPr>
              <w:r>
                <w:t>Kartläggning</w:t>
              </w:r>
            </w:p>
          </w:sdtContent>
        </w:sdt>
        <w:sdt>
          <w:sdtPr>
            <w:rPr>
              <w:rFonts w:asciiTheme="majorHAnsi" w:hAnsiTheme="majorHAnsi" w:cstheme="majorHAnsi"/>
              <w:sz w:val="28"/>
            </w:rPr>
            <w:alias w:val="Publiceringsdatum"/>
            <w:tag w:val="Publiceringsdatum"/>
            <w:id w:val="-1123842599"/>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p w14:paraId="07FA5BF6" w14:textId="77777777" w:rsidR="001D645F" w:rsidRPr="00525C26" w:rsidRDefault="00296B45" w:rsidP="008751A8">
              <w:pPr>
                <w:spacing w:before="240"/>
                <w:ind w:left="-851"/>
                <w:rPr>
                  <w:rFonts w:asciiTheme="majorHAnsi" w:hAnsiTheme="majorHAnsi" w:cstheme="majorHAnsi"/>
                  <w:sz w:val="28"/>
                </w:rPr>
              </w:pPr>
              <w:r w:rsidRPr="001D3F2C">
                <w:rPr>
                  <w:rStyle w:val="UnderrubrikChar"/>
                  <w:sz w:val="28"/>
                  <w:szCs w:val="28"/>
                </w:rPr>
                <w:t>[Publiceringsdatum]</w:t>
              </w:r>
            </w:p>
          </w:sdtContent>
        </w:sdt>
      </w:sdtContent>
    </w:sdt>
    <w:p w14:paraId="2AA69654" w14:textId="77777777" w:rsidR="007B25DF" w:rsidRDefault="007B25DF">
      <w:pPr>
        <w:spacing w:after="240"/>
      </w:pPr>
      <w:r>
        <w:br w:type="page"/>
      </w:r>
    </w:p>
    <w:sdt>
      <w:sdtPr>
        <w:rPr>
          <w:rFonts w:asciiTheme="minorHAnsi" w:eastAsiaTheme="minorEastAsia" w:hAnsiTheme="minorHAnsi" w:cstheme="minorBidi"/>
          <w:b w:val="0"/>
          <w:sz w:val="22"/>
          <w:szCs w:val="24"/>
        </w:rPr>
        <w:id w:val="792171828"/>
        <w:docPartObj>
          <w:docPartGallery w:val="Table of Contents"/>
          <w:docPartUnique/>
        </w:docPartObj>
      </w:sdtPr>
      <w:sdtEndPr>
        <w:rPr>
          <w:rFonts w:ascii="Times New Roman" w:eastAsia="Times New Roman" w:hAnsi="Times New Roman" w:cs="Times New Roman"/>
          <w:bCs/>
          <w:sz w:val="24"/>
        </w:rPr>
      </w:sdtEndPr>
      <w:sdtContent>
        <w:p w14:paraId="5FE5F27C" w14:textId="40CFD9D9" w:rsidR="00525C26" w:rsidRDefault="00525C26" w:rsidP="1B436BA9">
          <w:pPr>
            <w:pStyle w:val="Innehllsfrteckningsrubrik"/>
            <w:rPr>
              <w:rFonts w:ascii="Wingdings" w:hAnsi="Wingdings" w:cs="Wingdings" w:hint="eastAsia"/>
              <w:szCs w:val="50"/>
            </w:rPr>
          </w:pPr>
          <w:r>
            <w:t>Innehåll</w:t>
          </w:r>
        </w:p>
        <w:p w14:paraId="0A1CD979" w14:textId="4E750E36" w:rsidR="004140EF" w:rsidRPr="00F91506" w:rsidRDefault="00525C26">
          <w:pPr>
            <w:pStyle w:val="Innehll1"/>
            <w:tabs>
              <w:tab w:val="left" w:pos="440"/>
              <w:tab w:val="right" w:leader="dot" w:pos="7076"/>
            </w:tabs>
            <w:rPr>
              <w:rFonts w:asciiTheme="minorHAnsi" w:eastAsiaTheme="minorEastAsia" w:hAnsiTheme="minorHAnsi" w:cstheme="minorBidi"/>
              <w:b w:val="0"/>
              <w:noProof/>
              <w:sz w:val="22"/>
              <w:szCs w:val="22"/>
            </w:rPr>
          </w:pPr>
          <w:r>
            <w:rPr>
              <w:b w:val="0"/>
            </w:rPr>
            <w:fldChar w:fldCharType="begin"/>
          </w:r>
          <w:r>
            <w:instrText xml:space="preserve"> TOC \o "1-3" \h \z \u </w:instrText>
          </w:r>
          <w:r>
            <w:rPr>
              <w:b w:val="0"/>
            </w:rPr>
            <w:fldChar w:fldCharType="separate"/>
          </w:r>
          <w:hyperlink w:anchor="_Toc99956089" w:history="1">
            <w:r w:rsidR="004140EF" w:rsidRPr="00F91506">
              <w:rPr>
                <w:rStyle w:val="Hyperlnk"/>
                <w:noProof/>
                <w:sz w:val="22"/>
                <w:szCs w:val="22"/>
              </w:rPr>
              <w:t>1</w:t>
            </w:r>
            <w:r w:rsidR="004140EF" w:rsidRPr="00F91506">
              <w:rPr>
                <w:rFonts w:asciiTheme="minorHAnsi" w:eastAsiaTheme="minorEastAsia" w:hAnsiTheme="minorHAnsi" w:cstheme="minorBidi"/>
                <w:b w:val="0"/>
                <w:noProof/>
                <w:sz w:val="22"/>
                <w:szCs w:val="22"/>
              </w:rPr>
              <w:tab/>
            </w:r>
            <w:r w:rsidR="004140EF" w:rsidRPr="00F91506">
              <w:rPr>
                <w:rStyle w:val="Hyperlnk"/>
                <w:noProof/>
                <w:sz w:val="22"/>
                <w:szCs w:val="22"/>
              </w:rPr>
              <w:t>Inledning</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_Toc99956089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4</w:t>
            </w:r>
            <w:r w:rsidR="004140EF" w:rsidRPr="00F91506">
              <w:rPr>
                <w:noProof/>
                <w:webHidden/>
                <w:sz w:val="22"/>
                <w:szCs w:val="22"/>
              </w:rPr>
              <w:fldChar w:fldCharType="end"/>
            </w:r>
          </w:hyperlink>
        </w:p>
        <w:p w14:paraId="0FCFA3C4" w14:textId="33B99027" w:rsidR="004140EF" w:rsidRPr="00F91506" w:rsidRDefault="00731DAF">
          <w:pPr>
            <w:pStyle w:val="Innehll1"/>
            <w:tabs>
              <w:tab w:val="left" w:pos="440"/>
              <w:tab w:val="right" w:leader="dot" w:pos="7076"/>
            </w:tabs>
            <w:rPr>
              <w:rFonts w:asciiTheme="minorHAnsi" w:eastAsiaTheme="minorEastAsia" w:hAnsiTheme="minorHAnsi" w:cstheme="minorBidi"/>
              <w:b w:val="0"/>
              <w:noProof/>
              <w:sz w:val="22"/>
              <w:szCs w:val="22"/>
            </w:rPr>
          </w:pPr>
          <w:hyperlink w:anchor="_Toc99956090" w:history="1">
            <w:r w:rsidR="004140EF" w:rsidRPr="00F91506">
              <w:rPr>
                <w:rStyle w:val="Hyperlnk"/>
                <w:noProof/>
                <w:sz w:val="22"/>
                <w:szCs w:val="22"/>
              </w:rPr>
              <w:t>2</w:t>
            </w:r>
            <w:r w:rsidR="004140EF" w:rsidRPr="00F91506">
              <w:rPr>
                <w:rFonts w:asciiTheme="minorHAnsi" w:eastAsiaTheme="minorEastAsia" w:hAnsiTheme="minorHAnsi" w:cstheme="minorBidi"/>
                <w:b w:val="0"/>
                <w:noProof/>
                <w:sz w:val="22"/>
                <w:szCs w:val="22"/>
              </w:rPr>
              <w:tab/>
            </w:r>
            <w:r w:rsidR="004140EF" w:rsidRPr="00F91506">
              <w:rPr>
                <w:rStyle w:val="Hyperlnk"/>
                <w:noProof/>
                <w:sz w:val="22"/>
                <w:szCs w:val="22"/>
              </w:rPr>
              <w:t>Metod</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_Toc99956090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4</w:t>
            </w:r>
            <w:r w:rsidR="004140EF" w:rsidRPr="00F91506">
              <w:rPr>
                <w:noProof/>
                <w:webHidden/>
                <w:sz w:val="22"/>
                <w:szCs w:val="22"/>
              </w:rPr>
              <w:fldChar w:fldCharType="end"/>
            </w:r>
          </w:hyperlink>
        </w:p>
        <w:p w14:paraId="2BCA6182" w14:textId="6C2ECC7F"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091" w:history="1">
            <w:r w:rsidR="004140EF" w:rsidRPr="00F91506">
              <w:rPr>
                <w:rStyle w:val="Hyperlnk"/>
                <w:noProof/>
                <w:sz w:val="22"/>
                <w:szCs w:val="22"/>
              </w:rPr>
              <w:t>2.1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Definitioner av centrala begrepp</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_Toc99956091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4</w:t>
            </w:r>
            <w:r w:rsidR="004140EF" w:rsidRPr="00F91506">
              <w:rPr>
                <w:noProof/>
                <w:webHidden/>
                <w:sz w:val="22"/>
                <w:szCs w:val="22"/>
              </w:rPr>
              <w:fldChar w:fldCharType="end"/>
            </w:r>
          </w:hyperlink>
        </w:p>
        <w:p w14:paraId="0E0B80C3" w14:textId="5CDBA8CC"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092" w:history="1">
            <w:r w:rsidR="004140EF" w:rsidRPr="00F91506">
              <w:rPr>
                <w:rStyle w:val="Hyperlnk"/>
                <w:noProof/>
                <w:sz w:val="22"/>
                <w:szCs w:val="22"/>
              </w:rPr>
              <w:t>2.1.1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Otillåten påverkan och självcensur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_Toc99956092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4</w:t>
            </w:r>
            <w:r w:rsidR="004140EF" w:rsidRPr="00F91506">
              <w:rPr>
                <w:noProof/>
                <w:webHidden/>
                <w:sz w:val="22"/>
                <w:szCs w:val="22"/>
              </w:rPr>
              <w:fldChar w:fldCharType="end"/>
            </w:r>
          </w:hyperlink>
        </w:p>
        <w:p w14:paraId="6A5765B8" w14:textId="5DA70B0D"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093" w:history="1">
            <w:r w:rsidR="004140EF" w:rsidRPr="00F91506">
              <w:rPr>
                <w:rStyle w:val="Hyperlnk"/>
                <w:noProof/>
                <w:sz w:val="22"/>
                <w:szCs w:val="22"/>
              </w:rPr>
              <w:t>2.1.2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Individuell tystnad och tystnadskultur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_Toc99956093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5</w:t>
            </w:r>
            <w:r w:rsidR="004140EF" w:rsidRPr="00F91506">
              <w:rPr>
                <w:noProof/>
                <w:webHidden/>
                <w:sz w:val="22"/>
                <w:szCs w:val="22"/>
              </w:rPr>
              <w:fldChar w:fldCharType="end"/>
            </w:r>
          </w:hyperlink>
        </w:p>
        <w:p w14:paraId="35E63C7B" w14:textId="20328C60"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094" w:history="1">
            <w:r w:rsidR="004140EF" w:rsidRPr="00F91506">
              <w:rPr>
                <w:rStyle w:val="Hyperlnk"/>
                <w:noProof/>
                <w:sz w:val="22"/>
                <w:szCs w:val="22"/>
              </w:rPr>
              <w:t>2.2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Urval</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_Toc99956094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5</w:t>
            </w:r>
            <w:r w:rsidR="004140EF" w:rsidRPr="00F91506">
              <w:rPr>
                <w:noProof/>
                <w:webHidden/>
                <w:sz w:val="22"/>
                <w:szCs w:val="22"/>
              </w:rPr>
              <w:fldChar w:fldCharType="end"/>
            </w:r>
          </w:hyperlink>
        </w:p>
        <w:p w14:paraId="5CAAFF17" w14:textId="0497F6BC"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095" w:history="1">
            <w:r w:rsidR="004140EF" w:rsidRPr="00F91506">
              <w:rPr>
                <w:rStyle w:val="Hyperlnk"/>
                <w:noProof/>
                <w:sz w:val="22"/>
                <w:szCs w:val="22"/>
              </w:rPr>
              <w:t>2.3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Intervjuer, utbildningar och workshops</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_Toc99956095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6</w:t>
            </w:r>
            <w:r w:rsidR="004140EF" w:rsidRPr="00F91506">
              <w:rPr>
                <w:noProof/>
                <w:webHidden/>
                <w:sz w:val="22"/>
                <w:szCs w:val="22"/>
              </w:rPr>
              <w:fldChar w:fldCharType="end"/>
            </w:r>
          </w:hyperlink>
        </w:p>
        <w:p w14:paraId="27090F57" w14:textId="7F1C6FD0"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096" w:history="1">
            <w:r w:rsidR="004140EF" w:rsidRPr="00F91506">
              <w:rPr>
                <w:rStyle w:val="Hyperlnk"/>
                <w:noProof/>
                <w:sz w:val="22"/>
                <w:szCs w:val="22"/>
              </w:rPr>
              <w:t>2.4</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Medarbetarenkät och incidentrapportering</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_Toc99956096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7</w:t>
            </w:r>
            <w:r w:rsidR="004140EF" w:rsidRPr="00F91506">
              <w:rPr>
                <w:noProof/>
                <w:webHidden/>
                <w:sz w:val="22"/>
                <w:szCs w:val="22"/>
              </w:rPr>
              <w:fldChar w:fldCharType="end"/>
            </w:r>
          </w:hyperlink>
        </w:p>
        <w:p w14:paraId="219E4B5B" w14:textId="4AA934C8" w:rsidR="004140EF" w:rsidRPr="00F91506" w:rsidRDefault="00731DAF">
          <w:pPr>
            <w:pStyle w:val="Innehll1"/>
            <w:tabs>
              <w:tab w:val="left" w:pos="440"/>
              <w:tab w:val="right" w:leader="dot" w:pos="7076"/>
            </w:tabs>
            <w:rPr>
              <w:rFonts w:asciiTheme="minorHAnsi" w:eastAsiaTheme="minorEastAsia" w:hAnsiTheme="minorHAnsi" w:cstheme="minorBidi"/>
              <w:b w:val="0"/>
              <w:noProof/>
              <w:sz w:val="22"/>
              <w:szCs w:val="22"/>
            </w:rPr>
          </w:pPr>
          <w:hyperlink w:anchor="_Toc99956097" w:history="1">
            <w:r w:rsidR="004140EF" w:rsidRPr="00F91506">
              <w:rPr>
                <w:rStyle w:val="Hyperlnk"/>
                <w:noProof/>
                <w:sz w:val="22"/>
                <w:szCs w:val="22"/>
              </w:rPr>
              <w:t>3</w:t>
            </w:r>
            <w:r w:rsidR="004140EF" w:rsidRPr="00F91506">
              <w:rPr>
                <w:rFonts w:asciiTheme="minorHAnsi" w:eastAsiaTheme="minorEastAsia" w:hAnsiTheme="minorHAnsi" w:cstheme="minorBidi"/>
                <w:b w:val="0"/>
                <w:noProof/>
                <w:sz w:val="22"/>
                <w:szCs w:val="22"/>
              </w:rPr>
              <w:tab/>
            </w:r>
            <w:r w:rsidR="004140EF" w:rsidRPr="00F91506">
              <w:rPr>
                <w:rStyle w:val="Hyperlnk"/>
                <w:noProof/>
                <w:sz w:val="22"/>
                <w:szCs w:val="22"/>
              </w:rPr>
              <w:t>Lägesbilder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_Toc99956097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8</w:t>
            </w:r>
            <w:r w:rsidR="004140EF" w:rsidRPr="00F91506">
              <w:rPr>
                <w:noProof/>
                <w:webHidden/>
                <w:sz w:val="22"/>
                <w:szCs w:val="22"/>
              </w:rPr>
              <w:fldChar w:fldCharType="end"/>
            </w:r>
          </w:hyperlink>
        </w:p>
        <w:p w14:paraId="50BDB83A" w14:textId="6FFA4DF0"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098" w:history="1">
            <w:r w:rsidR="004140EF" w:rsidRPr="00F91506">
              <w:rPr>
                <w:rStyle w:val="Hyperlnk"/>
                <w:noProof/>
                <w:sz w:val="22"/>
                <w:szCs w:val="22"/>
              </w:rPr>
              <w:t>3.1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Individuell tystnad och tystnadskulturer i Göteborgs Stad</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_Toc99956098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8</w:t>
            </w:r>
            <w:r w:rsidR="004140EF" w:rsidRPr="00F91506">
              <w:rPr>
                <w:noProof/>
                <w:webHidden/>
                <w:sz w:val="22"/>
                <w:szCs w:val="22"/>
              </w:rPr>
              <w:fldChar w:fldCharType="end"/>
            </w:r>
          </w:hyperlink>
        </w:p>
        <w:p w14:paraId="19515E91" w14:textId="3F689515"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099" w:history="1">
            <w:r w:rsidR="004140EF" w:rsidRPr="00F91506">
              <w:rPr>
                <w:rStyle w:val="Hyperlnk"/>
                <w:noProof/>
                <w:sz w:val="22"/>
                <w:szCs w:val="22"/>
              </w:rPr>
              <w:t>3.1.1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Analys av stadens medarbetar- och chefsenkät</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_Toc99956099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8</w:t>
            </w:r>
            <w:r w:rsidR="004140EF" w:rsidRPr="00F91506">
              <w:rPr>
                <w:noProof/>
                <w:webHidden/>
                <w:sz w:val="22"/>
                <w:szCs w:val="22"/>
              </w:rPr>
              <w:fldChar w:fldCharType="end"/>
            </w:r>
          </w:hyperlink>
        </w:p>
        <w:p w14:paraId="61A59DD1" w14:textId="0025E0A3"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0" w:history="1">
            <w:r w:rsidR="004140EF" w:rsidRPr="00F91506">
              <w:rPr>
                <w:rStyle w:val="Hyperlnk"/>
                <w:noProof/>
                <w:sz w:val="22"/>
                <w:szCs w:val="22"/>
              </w:rPr>
              <w:t>3.1.2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Analys av inrapporterade händelser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_Toc99956100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14</w:t>
            </w:r>
            <w:r w:rsidR="004140EF" w:rsidRPr="00F91506">
              <w:rPr>
                <w:noProof/>
                <w:webHidden/>
                <w:sz w:val="22"/>
                <w:szCs w:val="22"/>
              </w:rPr>
              <w:fldChar w:fldCharType="end"/>
            </w:r>
          </w:hyperlink>
        </w:p>
        <w:p w14:paraId="29A43D29" w14:textId="1B895279"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101" w:history="1">
            <w:r w:rsidR="004140EF" w:rsidRPr="00F91506">
              <w:rPr>
                <w:rStyle w:val="Hyperlnk"/>
                <w:noProof/>
                <w:sz w:val="22"/>
                <w:szCs w:val="22"/>
              </w:rPr>
              <w:t>3.2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Orsaker till individuell tystnad och tystnadskultur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_Toc99956101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15</w:t>
            </w:r>
            <w:r w:rsidR="004140EF" w:rsidRPr="00F91506">
              <w:rPr>
                <w:noProof/>
                <w:webHidden/>
                <w:sz w:val="22"/>
                <w:szCs w:val="22"/>
              </w:rPr>
              <w:fldChar w:fldCharType="end"/>
            </w:r>
          </w:hyperlink>
        </w:p>
        <w:p w14:paraId="1CCB0665" w14:textId="5DD732C1"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2" w:history="1">
            <w:r w:rsidR="004140EF" w:rsidRPr="00F91506">
              <w:rPr>
                <w:rStyle w:val="Hyperlnk"/>
                <w:noProof/>
                <w:sz w:val="22"/>
                <w:szCs w:val="22"/>
              </w:rPr>
              <w:t>3.2.1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Otillåten påverkan</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_Toc99956102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15</w:t>
            </w:r>
            <w:r w:rsidR="004140EF" w:rsidRPr="00F91506">
              <w:rPr>
                <w:noProof/>
                <w:webHidden/>
                <w:sz w:val="22"/>
                <w:szCs w:val="22"/>
              </w:rPr>
              <w:fldChar w:fldCharType="end"/>
            </w:r>
          </w:hyperlink>
        </w:p>
        <w:p w14:paraId="33C10285" w14:textId="590024D1"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3" w:history="1">
            <w:r w:rsidR="004140EF" w:rsidRPr="00F91506">
              <w:rPr>
                <w:rStyle w:val="Hyperlnk"/>
                <w:noProof/>
                <w:sz w:val="22"/>
                <w:szCs w:val="22"/>
              </w:rPr>
              <w:t>3.2.2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Rapportering och rättsprocessen</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_Toc99956103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15</w:t>
            </w:r>
            <w:r w:rsidR="004140EF" w:rsidRPr="00F91506">
              <w:rPr>
                <w:noProof/>
                <w:webHidden/>
                <w:sz w:val="22"/>
                <w:szCs w:val="22"/>
              </w:rPr>
              <w:fldChar w:fldCharType="end"/>
            </w:r>
          </w:hyperlink>
        </w:p>
        <w:p w14:paraId="0E8A7A24" w14:textId="04241A41"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4" w:history="1">
            <w:r w:rsidR="004140EF" w:rsidRPr="00F91506">
              <w:rPr>
                <w:rStyle w:val="Hyperlnk"/>
                <w:noProof/>
                <w:sz w:val="22"/>
                <w:szCs w:val="22"/>
              </w:rPr>
              <w:t>3.2.3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Rädsla för hot och våld</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_Toc99956104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17</w:t>
            </w:r>
            <w:r w:rsidR="004140EF" w:rsidRPr="00F91506">
              <w:rPr>
                <w:noProof/>
                <w:webHidden/>
                <w:sz w:val="22"/>
                <w:szCs w:val="22"/>
              </w:rPr>
              <w:fldChar w:fldCharType="end"/>
            </w:r>
          </w:hyperlink>
        </w:p>
        <w:p w14:paraId="717C780A" w14:textId="11061922"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5" w:history="1">
            <w:r w:rsidR="004140EF" w:rsidRPr="00F91506">
              <w:rPr>
                <w:rStyle w:val="Hyperlnk"/>
                <w:noProof/>
                <w:sz w:val="22"/>
                <w:szCs w:val="22"/>
              </w:rPr>
              <w:t>3.2.4</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Parallella samhällsstrukturer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_Toc99956105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17</w:t>
            </w:r>
            <w:r w:rsidR="004140EF" w:rsidRPr="00F91506">
              <w:rPr>
                <w:noProof/>
                <w:webHidden/>
                <w:sz w:val="22"/>
                <w:szCs w:val="22"/>
              </w:rPr>
              <w:fldChar w:fldCharType="end"/>
            </w:r>
          </w:hyperlink>
        </w:p>
        <w:p w14:paraId="4F1603FB" w14:textId="2809F7A9"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6" w:history="1">
            <w:r w:rsidR="004140EF" w:rsidRPr="00F91506">
              <w:rPr>
                <w:rStyle w:val="Hyperlnk"/>
                <w:noProof/>
                <w:sz w:val="22"/>
                <w:szCs w:val="22"/>
              </w:rPr>
              <w:t>3.2.5</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Rädsla för repressalier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_Toc99956106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17</w:t>
            </w:r>
            <w:r w:rsidR="004140EF" w:rsidRPr="00F91506">
              <w:rPr>
                <w:noProof/>
                <w:webHidden/>
                <w:sz w:val="22"/>
                <w:szCs w:val="22"/>
              </w:rPr>
              <w:fldChar w:fldCharType="end"/>
            </w:r>
          </w:hyperlink>
        </w:p>
        <w:p w14:paraId="1AA380D6" w14:textId="05D6C6A3"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7" w:history="1">
            <w:r w:rsidR="004140EF" w:rsidRPr="00F91506">
              <w:rPr>
                <w:rStyle w:val="Hyperlnk"/>
                <w:noProof/>
                <w:sz w:val="22"/>
                <w:szCs w:val="22"/>
              </w:rPr>
              <w:t>3.2.6</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Arbete och boende i samma område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_Toc99956107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18</w:t>
            </w:r>
            <w:r w:rsidR="004140EF" w:rsidRPr="00F91506">
              <w:rPr>
                <w:noProof/>
                <w:webHidden/>
                <w:sz w:val="22"/>
                <w:szCs w:val="22"/>
              </w:rPr>
              <w:fldChar w:fldCharType="end"/>
            </w:r>
          </w:hyperlink>
        </w:p>
        <w:p w14:paraId="0D92649E" w14:textId="043C9526"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08" w:history="1">
            <w:r w:rsidR="004140EF" w:rsidRPr="00F91506">
              <w:rPr>
                <w:rStyle w:val="Hyperlnk"/>
                <w:noProof/>
                <w:sz w:val="22"/>
                <w:szCs w:val="22"/>
              </w:rPr>
              <w:t>3.2.7</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Normalisering</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_Toc99956108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18</w:t>
            </w:r>
            <w:r w:rsidR="004140EF" w:rsidRPr="00F91506">
              <w:rPr>
                <w:noProof/>
                <w:webHidden/>
                <w:sz w:val="22"/>
                <w:szCs w:val="22"/>
              </w:rPr>
              <w:fldChar w:fldCharType="end"/>
            </w:r>
          </w:hyperlink>
        </w:p>
        <w:p w14:paraId="442AB0D4" w14:textId="4A292CC6"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109" w:history="1">
            <w:r w:rsidR="004140EF" w:rsidRPr="00F91506">
              <w:rPr>
                <w:rStyle w:val="Hyperlnk"/>
                <w:noProof/>
                <w:sz w:val="22"/>
                <w:szCs w:val="22"/>
              </w:rPr>
              <w:t>3.3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Förekomst och risker för otillåten påverkan</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_Toc99956109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19</w:t>
            </w:r>
            <w:r w:rsidR="004140EF" w:rsidRPr="00F91506">
              <w:rPr>
                <w:noProof/>
                <w:webHidden/>
                <w:sz w:val="22"/>
                <w:szCs w:val="22"/>
              </w:rPr>
              <w:fldChar w:fldCharType="end"/>
            </w:r>
          </w:hyperlink>
        </w:p>
        <w:p w14:paraId="34CE8E08" w14:textId="14D593FC"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0" w:history="1">
            <w:r w:rsidR="004140EF" w:rsidRPr="00F91506">
              <w:rPr>
                <w:rStyle w:val="Hyperlnk"/>
                <w:noProof/>
                <w:sz w:val="22"/>
                <w:szCs w:val="22"/>
              </w:rPr>
              <w:t>3.3.1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Situationer där otillåten påverkan förekommer eller riskerar att förekomma</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_Toc99956110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19</w:t>
            </w:r>
            <w:r w:rsidR="004140EF" w:rsidRPr="00F91506">
              <w:rPr>
                <w:noProof/>
                <w:webHidden/>
                <w:sz w:val="22"/>
                <w:szCs w:val="22"/>
              </w:rPr>
              <w:fldChar w:fldCharType="end"/>
            </w:r>
          </w:hyperlink>
        </w:p>
        <w:p w14:paraId="732B9AA6" w14:textId="421A99B6"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1" w:history="1">
            <w:r w:rsidR="004140EF" w:rsidRPr="00F91506">
              <w:rPr>
                <w:rStyle w:val="Hyperlnk"/>
                <w:noProof/>
                <w:sz w:val="22"/>
                <w:szCs w:val="22"/>
              </w:rPr>
              <w:t>3.3.2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Beslutsfattande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_Toc99956111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19</w:t>
            </w:r>
            <w:r w:rsidR="004140EF" w:rsidRPr="00F91506">
              <w:rPr>
                <w:noProof/>
                <w:webHidden/>
                <w:sz w:val="22"/>
                <w:szCs w:val="22"/>
              </w:rPr>
              <w:fldChar w:fldCharType="end"/>
            </w:r>
          </w:hyperlink>
        </w:p>
        <w:p w14:paraId="6AD8D906" w14:textId="6E6AE7BD"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2" w:history="1">
            <w:r w:rsidR="004140EF" w:rsidRPr="00F91506">
              <w:rPr>
                <w:rStyle w:val="Hyperlnk"/>
                <w:noProof/>
                <w:sz w:val="22"/>
                <w:szCs w:val="22"/>
              </w:rPr>
              <w:t>3.3.3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Rekrytering</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_Toc99956112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19</w:t>
            </w:r>
            <w:r w:rsidR="004140EF" w:rsidRPr="00F91506">
              <w:rPr>
                <w:noProof/>
                <w:webHidden/>
                <w:sz w:val="22"/>
                <w:szCs w:val="22"/>
              </w:rPr>
              <w:fldChar w:fldCharType="end"/>
            </w:r>
          </w:hyperlink>
        </w:p>
        <w:p w14:paraId="1C0AABCD" w14:textId="566996BA"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3" w:history="1">
            <w:r w:rsidR="004140EF" w:rsidRPr="00F91506">
              <w:rPr>
                <w:rStyle w:val="Hyperlnk"/>
                <w:noProof/>
                <w:sz w:val="22"/>
                <w:szCs w:val="22"/>
              </w:rPr>
              <w:t>3.3.4</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Ensamarbete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_Toc99956113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20</w:t>
            </w:r>
            <w:r w:rsidR="004140EF" w:rsidRPr="00F91506">
              <w:rPr>
                <w:noProof/>
                <w:webHidden/>
                <w:sz w:val="22"/>
                <w:szCs w:val="22"/>
              </w:rPr>
              <w:fldChar w:fldCharType="end"/>
            </w:r>
          </w:hyperlink>
        </w:p>
        <w:p w14:paraId="606D8B3F" w14:textId="1D7EB2FB"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4" w:history="1">
            <w:r w:rsidR="004140EF" w:rsidRPr="00F91506">
              <w:rPr>
                <w:rStyle w:val="Hyperlnk"/>
                <w:noProof/>
                <w:sz w:val="22"/>
                <w:szCs w:val="22"/>
              </w:rPr>
              <w:t>3.3.5</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Arbete och boende i samma område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_Toc99956114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20</w:t>
            </w:r>
            <w:r w:rsidR="004140EF" w:rsidRPr="00F91506">
              <w:rPr>
                <w:noProof/>
                <w:webHidden/>
                <w:sz w:val="22"/>
                <w:szCs w:val="22"/>
              </w:rPr>
              <w:fldChar w:fldCharType="end"/>
            </w:r>
          </w:hyperlink>
        </w:p>
        <w:p w14:paraId="6583DD6E" w14:textId="5F1A6D0B"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5" w:history="1">
            <w:r w:rsidR="004140EF" w:rsidRPr="00F91506">
              <w:rPr>
                <w:rStyle w:val="Hyperlnk"/>
                <w:noProof/>
                <w:sz w:val="22"/>
                <w:szCs w:val="22"/>
              </w:rPr>
              <w:t>3.3.6</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Organisationskultur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_Toc99956115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20</w:t>
            </w:r>
            <w:r w:rsidR="004140EF" w:rsidRPr="00F91506">
              <w:rPr>
                <w:noProof/>
                <w:webHidden/>
                <w:sz w:val="22"/>
                <w:szCs w:val="22"/>
              </w:rPr>
              <w:fldChar w:fldCharType="end"/>
            </w:r>
          </w:hyperlink>
        </w:p>
        <w:p w14:paraId="0ED2B43C" w14:textId="7F7C9779"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116" w:history="1">
            <w:r w:rsidR="004140EF" w:rsidRPr="00F91506">
              <w:rPr>
                <w:rStyle w:val="Hyperlnk"/>
                <w:noProof/>
                <w:sz w:val="22"/>
                <w:szCs w:val="22"/>
              </w:rPr>
              <w:t>3.4</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Form av otillåten påverkan och dess påverkare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_Toc99956116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21</w:t>
            </w:r>
            <w:r w:rsidR="004140EF" w:rsidRPr="00F91506">
              <w:rPr>
                <w:noProof/>
                <w:webHidden/>
                <w:sz w:val="22"/>
                <w:szCs w:val="22"/>
              </w:rPr>
              <w:fldChar w:fldCharType="end"/>
            </w:r>
          </w:hyperlink>
        </w:p>
        <w:p w14:paraId="44590B28" w14:textId="55E7BAEF"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7" w:history="1">
            <w:r w:rsidR="004140EF" w:rsidRPr="00F91506">
              <w:rPr>
                <w:rStyle w:val="Hyperlnk"/>
                <w:noProof/>
                <w:sz w:val="22"/>
                <w:szCs w:val="22"/>
              </w:rPr>
              <w:t>3.4.1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Trakasserier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_Toc99956117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21</w:t>
            </w:r>
            <w:r w:rsidR="004140EF" w:rsidRPr="00F91506">
              <w:rPr>
                <w:noProof/>
                <w:webHidden/>
                <w:sz w:val="22"/>
                <w:szCs w:val="22"/>
              </w:rPr>
              <w:fldChar w:fldCharType="end"/>
            </w:r>
          </w:hyperlink>
        </w:p>
        <w:p w14:paraId="270DE190" w14:textId="209DF7EC"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8" w:history="1">
            <w:r w:rsidR="004140EF" w:rsidRPr="00F91506">
              <w:rPr>
                <w:rStyle w:val="Hyperlnk"/>
                <w:noProof/>
                <w:sz w:val="22"/>
                <w:szCs w:val="22"/>
              </w:rPr>
              <w:t>3.4.2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Hot</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_Toc99956118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22</w:t>
            </w:r>
            <w:r w:rsidR="004140EF" w:rsidRPr="00F91506">
              <w:rPr>
                <w:noProof/>
                <w:webHidden/>
                <w:sz w:val="22"/>
                <w:szCs w:val="22"/>
              </w:rPr>
              <w:fldChar w:fldCharType="end"/>
            </w:r>
          </w:hyperlink>
        </w:p>
        <w:p w14:paraId="5A931798" w14:textId="3C083331"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19" w:history="1">
            <w:r w:rsidR="004140EF" w:rsidRPr="00F91506">
              <w:rPr>
                <w:rStyle w:val="Hyperlnk"/>
                <w:noProof/>
                <w:sz w:val="22"/>
                <w:szCs w:val="22"/>
              </w:rPr>
              <w:t>3.4.3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Våld</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_Toc99956119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22</w:t>
            </w:r>
            <w:r w:rsidR="004140EF" w:rsidRPr="00F91506">
              <w:rPr>
                <w:noProof/>
                <w:webHidden/>
                <w:sz w:val="22"/>
                <w:szCs w:val="22"/>
              </w:rPr>
              <w:fldChar w:fldCharType="end"/>
            </w:r>
          </w:hyperlink>
        </w:p>
        <w:p w14:paraId="57FD0A98" w14:textId="321BB396"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0" w:history="1">
            <w:r w:rsidR="004140EF" w:rsidRPr="00F91506">
              <w:rPr>
                <w:rStyle w:val="Hyperlnk"/>
                <w:noProof/>
                <w:sz w:val="22"/>
                <w:szCs w:val="22"/>
              </w:rPr>
              <w:t>3.4.4</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Skadegörelse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_Toc99956120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22</w:t>
            </w:r>
            <w:r w:rsidR="004140EF" w:rsidRPr="00F91506">
              <w:rPr>
                <w:noProof/>
                <w:webHidden/>
                <w:sz w:val="22"/>
                <w:szCs w:val="22"/>
              </w:rPr>
              <w:fldChar w:fldCharType="end"/>
            </w:r>
          </w:hyperlink>
        </w:p>
        <w:p w14:paraId="218C4409" w14:textId="2DE92317"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1" w:history="1">
            <w:r w:rsidR="004140EF" w:rsidRPr="00F91506">
              <w:rPr>
                <w:rStyle w:val="Hyperlnk"/>
                <w:noProof/>
                <w:sz w:val="22"/>
                <w:szCs w:val="22"/>
              </w:rPr>
              <w:t>3.4.5</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Korruption i form av otillbörliga erbjudanden och relationer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_Toc99956121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23</w:t>
            </w:r>
            <w:r w:rsidR="004140EF" w:rsidRPr="00F91506">
              <w:rPr>
                <w:noProof/>
                <w:webHidden/>
                <w:sz w:val="22"/>
                <w:szCs w:val="22"/>
              </w:rPr>
              <w:fldChar w:fldCharType="end"/>
            </w:r>
          </w:hyperlink>
        </w:p>
        <w:p w14:paraId="1D1AC671" w14:textId="5297A5D2"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2" w:history="1">
            <w:r w:rsidR="004140EF" w:rsidRPr="00F91506">
              <w:rPr>
                <w:rStyle w:val="Hyperlnk"/>
                <w:noProof/>
                <w:sz w:val="22"/>
                <w:szCs w:val="22"/>
              </w:rPr>
              <w:t>3.4.6</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Påverkare</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_Toc99956122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23</w:t>
            </w:r>
            <w:r w:rsidR="004140EF" w:rsidRPr="00F91506">
              <w:rPr>
                <w:noProof/>
                <w:webHidden/>
                <w:sz w:val="22"/>
                <w:szCs w:val="22"/>
              </w:rPr>
              <w:fldChar w:fldCharType="end"/>
            </w:r>
          </w:hyperlink>
        </w:p>
        <w:p w14:paraId="273BA73B" w14:textId="033BF58C"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123" w:history="1">
            <w:r w:rsidR="004140EF" w:rsidRPr="00F91506">
              <w:rPr>
                <w:rStyle w:val="Hyperlnk"/>
                <w:noProof/>
                <w:sz w:val="22"/>
                <w:szCs w:val="22"/>
              </w:rPr>
              <w:t>3.5</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Pågående arbete inom deltagande förvaltningar och bolag</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_Toc99956123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24</w:t>
            </w:r>
            <w:r w:rsidR="004140EF" w:rsidRPr="00F91506">
              <w:rPr>
                <w:noProof/>
                <w:webHidden/>
                <w:sz w:val="22"/>
                <w:szCs w:val="22"/>
              </w:rPr>
              <w:fldChar w:fldCharType="end"/>
            </w:r>
          </w:hyperlink>
        </w:p>
        <w:p w14:paraId="368B5588" w14:textId="29E57F82" w:rsidR="004140EF" w:rsidRPr="00F91506" w:rsidRDefault="00731DAF">
          <w:pPr>
            <w:pStyle w:val="Innehll2"/>
            <w:tabs>
              <w:tab w:val="left" w:pos="880"/>
              <w:tab w:val="right" w:leader="dot" w:pos="7076"/>
            </w:tabs>
            <w:rPr>
              <w:rFonts w:asciiTheme="minorHAnsi" w:eastAsiaTheme="minorEastAsia" w:hAnsiTheme="minorHAnsi" w:cstheme="minorBidi"/>
              <w:noProof/>
              <w:sz w:val="22"/>
              <w:szCs w:val="22"/>
            </w:rPr>
          </w:pPr>
          <w:hyperlink w:anchor="_Toc99956124" w:history="1">
            <w:r w:rsidR="004140EF" w:rsidRPr="00F91506">
              <w:rPr>
                <w:rStyle w:val="Hyperlnk"/>
                <w:noProof/>
                <w:sz w:val="22"/>
                <w:szCs w:val="22"/>
              </w:rPr>
              <w:t>3.6</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Visselblåsarfunktionens perspektiv</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_Toc99956124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29</w:t>
            </w:r>
            <w:r w:rsidR="004140EF" w:rsidRPr="00F91506">
              <w:rPr>
                <w:noProof/>
                <w:webHidden/>
                <w:sz w:val="22"/>
                <w:szCs w:val="22"/>
              </w:rPr>
              <w:fldChar w:fldCharType="end"/>
            </w:r>
          </w:hyperlink>
        </w:p>
        <w:p w14:paraId="1A5D06BE" w14:textId="4EAF32D0" w:rsidR="004140EF" w:rsidRPr="00F91506" w:rsidRDefault="00731DAF">
          <w:pPr>
            <w:pStyle w:val="Innehll1"/>
            <w:tabs>
              <w:tab w:val="left" w:pos="440"/>
              <w:tab w:val="right" w:leader="dot" w:pos="7076"/>
            </w:tabs>
            <w:rPr>
              <w:rFonts w:asciiTheme="minorHAnsi" w:eastAsiaTheme="minorEastAsia" w:hAnsiTheme="minorHAnsi" w:cstheme="minorBidi"/>
              <w:b w:val="0"/>
              <w:noProof/>
              <w:sz w:val="22"/>
              <w:szCs w:val="22"/>
            </w:rPr>
          </w:pPr>
          <w:hyperlink w:anchor="_Toc99956125" w:history="1">
            <w:r w:rsidR="004140EF" w:rsidRPr="00F91506">
              <w:rPr>
                <w:rStyle w:val="Hyperlnk"/>
                <w:rFonts w:eastAsia="Symbol"/>
                <w:noProof/>
                <w:sz w:val="22"/>
                <w:szCs w:val="22"/>
              </w:rPr>
              <w:t>4</w:t>
            </w:r>
            <w:r w:rsidR="004140EF" w:rsidRPr="00F91506">
              <w:rPr>
                <w:rFonts w:asciiTheme="minorHAnsi" w:eastAsiaTheme="minorEastAsia" w:hAnsiTheme="minorHAnsi" w:cstheme="minorBidi"/>
                <w:b w:val="0"/>
                <w:noProof/>
                <w:sz w:val="22"/>
                <w:szCs w:val="22"/>
              </w:rPr>
              <w:tab/>
            </w:r>
            <w:r w:rsidR="004140EF" w:rsidRPr="00F91506">
              <w:rPr>
                <w:rStyle w:val="Hyperlnk"/>
                <w:rFonts w:eastAsia="Symbol"/>
                <w:noProof/>
                <w:sz w:val="22"/>
                <w:szCs w:val="22"/>
              </w:rPr>
              <w:t>Analys av lägesbilden</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_Toc99956125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30</w:t>
            </w:r>
            <w:r w:rsidR="004140EF" w:rsidRPr="00F91506">
              <w:rPr>
                <w:noProof/>
                <w:webHidden/>
                <w:sz w:val="22"/>
                <w:szCs w:val="22"/>
              </w:rPr>
              <w:fldChar w:fldCharType="end"/>
            </w:r>
          </w:hyperlink>
        </w:p>
        <w:p w14:paraId="7DD873AC" w14:textId="7FAF9CED"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6" w:history="1">
            <w:r w:rsidR="004140EF" w:rsidRPr="00F91506">
              <w:rPr>
                <w:rStyle w:val="Hyperlnk"/>
                <w:noProof/>
                <w:sz w:val="22"/>
                <w:szCs w:val="22"/>
              </w:rPr>
              <w:t>4.1.1</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Förekomst av tystnadskulturer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_Toc99956126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30</w:t>
            </w:r>
            <w:r w:rsidR="004140EF" w:rsidRPr="00F91506">
              <w:rPr>
                <w:noProof/>
                <w:webHidden/>
                <w:sz w:val="22"/>
                <w:szCs w:val="22"/>
              </w:rPr>
              <w:fldChar w:fldCharType="end"/>
            </w:r>
          </w:hyperlink>
        </w:p>
        <w:p w14:paraId="73DA86B7" w14:textId="657D7AFC" w:rsidR="004140EF" w:rsidRPr="00F91506"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7" w:history="1">
            <w:r w:rsidR="004140EF" w:rsidRPr="00F91506">
              <w:rPr>
                <w:rStyle w:val="Hyperlnk"/>
                <w:noProof/>
                <w:sz w:val="22"/>
                <w:szCs w:val="22"/>
              </w:rPr>
              <w:t>4.1.2</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Orsaker till tystnadskulturer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_Toc99956127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31</w:t>
            </w:r>
            <w:r w:rsidR="004140EF" w:rsidRPr="00F91506">
              <w:rPr>
                <w:noProof/>
                <w:webHidden/>
                <w:sz w:val="22"/>
                <w:szCs w:val="22"/>
              </w:rPr>
              <w:fldChar w:fldCharType="end"/>
            </w:r>
          </w:hyperlink>
        </w:p>
        <w:p w14:paraId="216F16CA" w14:textId="5B5D2259" w:rsidR="004140EF" w:rsidRDefault="00731DAF">
          <w:pPr>
            <w:pStyle w:val="Innehll3"/>
            <w:tabs>
              <w:tab w:val="left" w:pos="1320"/>
              <w:tab w:val="right" w:leader="dot" w:pos="7076"/>
            </w:tabs>
            <w:rPr>
              <w:rFonts w:asciiTheme="minorHAnsi" w:eastAsiaTheme="minorEastAsia" w:hAnsiTheme="minorHAnsi" w:cstheme="minorBidi"/>
              <w:noProof/>
              <w:sz w:val="22"/>
              <w:szCs w:val="22"/>
            </w:rPr>
          </w:pPr>
          <w:hyperlink w:anchor="_Toc99956128" w:history="1">
            <w:r w:rsidR="004140EF" w:rsidRPr="00F91506">
              <w:rPr>
                <w:rStyle w:val="Hyperlnk"/>
                <w:noProof/>
                <w:sz w:val="22"/>
                <w:szCs w:val="22"/>
              </w:rPr>
              <w:t>4.1.3</w:t>
            </w:r>
            <w:r w:rsidR="004140EF" w:rsidRPr="00F91506">
              <w:rPr>
                <w:rFonts w:asciiTheme="minorHAnsi" w:eastAsiaTheme="minorEastAsia" w:hAnsiTheme="minorHAnsi" w:cstheme="minorBidi"/>
                <w:noProof/>
                <w:sz w:val="22"/>
                <w:szCs w:val="22"/>
              </w:rPr>
              <w:tab/>
            </w:r>
            <w:r w:rsidR="004140EF" w:rsidRPr="00F91506">
              <w:rPr>
                <w:rStyle w:val="Hyperlnk"/>
                <w:noProof/>
                <w:sz w:val="22"/>
                <w:szCs w:val="22"/>
              </w:rPr>
              <w:t>Behov och brister</w:t>
            </w:r>
            <w:r w:rsidR="004140EF" w:rsidRPr="00F91506">
              <w:rPr>
                <w:noProof/>
                <w:webHidden/>
                <w:sz w:val="22"/>
                <w:szCs w:val="22"/>
              </w:rPr>
              <w:tab/>
            </w:r>
            <w:r w:rsidR="004140EF" w:rsidRPr="00F91506">
              <w:rPr>
                <w:noProof/>
                <w:webHidden/>
                <w:sz w:val="22"/>
                <w:szCs w:val="22"/>
              </w:rPr>
              <w:fldChar w:fldCharType="begin"/>
            </w:r>
            <w:r w:rsidR="004140EF" w:rsidRPr="00F91506">
              <w:rPr>
                <w:noProof/>
                <w:webHidden/>
                <w:sz w:val="22"/>
                <w:szCs w:val="22"/>
              </w:rPr>
              <w:instrText xml:space="preserve"> PAGEREF _Toc99956128 \h </w:instrText>
            </w:r>
            <w:r w:rsidR="004140EF" w:rsidRPr="00F91506">
              <w:rPr>
                <w:noProof/>
                <w:webHidden/>
                <w:sz w:val="22"/>
                <w:szCs w:val="22"/>
              </w:rPr>
            </w:r>
            <w:r w:rsidR="004140EF" w:rsidRPr="00F91506">
              <w:rPr>
                <w:noProof/>
                <w:webHidden/>
                <w:sz w:val="22"/>
                <w:szCs w:val="22"/>
              </w:rPr>
              <w:fldChar w:fldCharType="separate"/>
            </w:r>
            <w:r w:rsidR="004140EF" w:rsidRPr="00F91506">
              <w:rPr>
                <w:noProof/>
                <w:webHidden/>
                <w:sz w:val="22"/>
                <w:szCs w:val="22"/>
              </w:rPr>
              <w:t>32</w:t>
            </w:r>
            <w:r w:rsidR="004140EF" w:rsidRPr="00F91506">
              <w:rPr>
                <w:noProof/>
                <w:webHidden/>
                <w:sz w:val="22"/>
                <w:szCs w:val="22"/>
              </w:rPr>
              <w:fldChar w:fldCharType="end"/>
            </w:r>
          </w:hyperlink>
        </w:p>
        <w:p w14:paraId="2A253215" w14:textId="3DCA040C" w:rsidR="00525C26" w:rsidRDefault="00525C26">
          <w:r>
            <w:rPr>
              <w:b/>
              <w:bCs/>
            </w:rPr>
            <w:fldChar w:fldCharType="end"/>
          </w:r>
        </w:p>
      </w:sdtContent>
    </w:sdt>
    <w:p w14:paraId="6FFF14DC" w14:textId="77777777" w:rsidR="00525C26" w:rsidRDefault="00525C26">
      <w:pPr>
        <w:spacing w:after="240"/>
      </w:pPr>
      <w:r>
        <w:br w:type="page"/>
      </w:r>
    </w:p>
    <w:p w14:paraId="46077A5C" w14:textId="6B65EAAF" w:rsidR="15ABC9B7" w:rsidRDefault="15ABC9B7" w:rsidP="1B436BA9">
      <w:pPr>
        <w:pStyle w:val="Rubrik1"/>
      </w:pPr>
      <w:bookmarkStart w:id="0" w:name="_Toc99956089"/>
      <w:r>
        <w:lastRenderedPageBreak/>
        <w:t>Inledning</w:t>
      </w:r>
      <w:bookmarkEnd w:id="0"/>
    </w:p>
    <w:p w14:paraId="764D0637" w14:textId="03BF5389" w:rsidR="1B436BA9" w:rsidRDefault="1B436BA9" w:rsidP="1B436BA9">
      <w:pPr>
        <w:rPr>
          <w:szCs w:val="22"/>
        </w:rPr>
      </w:pPr>
    </w:p>
    <w:p w14:paraId="6868FC70" w14:textId="48494114" w:rsidR="15ABC9B7" w:rsidRDefault="15ABC9B7" w:rsidP="1B436BA9">
      <w:pPr>
        <w:pStyle w:val="Rubrik1"/>
      </w:pPr>
      <w:bookmarkStart w:id="1" w:name="_Toc99956090"/>
      <w:r>
        <w:t>Metod</w:t>
      </w:r>
      <w:bookmarkEnd w:id="1"/>
    </w:p>
    <w:p w14:paraId="00B56F0C" w14:textId="60815BC3" w:rsidR="00D8148B" w:rsidRPr="006E3B4C" w:rsidRDefault="005B01A4" w:rsidP="00C56510">
      <w:pPr>
        <w:rPr>
          <w:sz w:val="22"/>
          <w:szCs w:val="22"/>
        </w:rPr>
      </w:pPr>
      <w:r w:rsidRPr="006E3B4C">
        <w:rPr>
          <w:sz w:val="22"/>
          <w:szCs w:val="22"/>
        </w:rPr>
        <w:t xml:space="preserve">Stadsledningskontoret har inom ramen för uppdraget genomfört en </w:t>
      </w:r>
      <w:r w:rsidR="0008091A" w:rsidRPr="006E3B4C">
        <w:rPr>
          <w:sz w:val="22"/>
          <w:szCs w:val="22"/>
        </w:rPr>
        <w:t xml:space="preserve">fördjupad </w:t>
      </w:r>
      <w:r w:rsidR="00FC41D7" w:rsidRPr="006E3B4C">
        <w:rPr>
          <w:sz w:val="22"/>
          <w:szCs w:val="22"/>
        </w:rPr>
        <w:t>kartläggning</w:t>
      </w:r>
      <w:r w:rsidR="007447B2" w:rsidRPr="006E3B4C">
        <w:rPr>
          <w:sz w:val="22"/>
          <w:szCs w:val="22"/>
        </w:rPr>
        <w:t xml:space="preserve"> </w:t>
      </w:r>
      <w:r w:rsidR="00506A77" w:rsidRPr="006E3B4C">
        <w:rPr>
          <w:sz w:val="22"/>
          <w:szCs w:val="22"/>
        </w:rPr>
        <w:t xml:space="preserve">av otillåten påverkan och tystnadskulturer i staden för att förstå </w:t>
      </w:r>
      <w:r w:rsidR="00F47DD1" w:rsidRPr="006E3B4C">
        <w:rPr>
          <w:sz w:val="22"/>
          <w:szCs w:val="22"/>
        </w:rPr>
        <w:t xml:space="preserve">bakomliggande </w:t>
      </w:r>
      <w:r w:rsidR="00474E4D" w:rsidRPr="006E3B4C">
        <w:rPr>
          <w:sz w:val="22"/>
          <w:szCs w:val="22"/>
        </w:rPr>
        <w:t xml:space="preserve">orsaker </w:t>
      </w:r>
      <w:r w:rsidR="00684723" w:rsidRPr="006E3B4C">
        <w:rPr>
          <w:sz w:val="22"/>
          <w:szCs w:val="22"/>
        </w:rPr>
        <w:t>och</w:t>
      </w:r>
      <w:r w:rsidR="0015562D" w:rsidRPr="006E3B4C">
        <w:rPr>
          <w:sz w:val="22"/>
          <w:szCs w:val="22"/>
        </w:rPr>
        <w:t xml:space="preserve"> </w:t>
      </w:r>
      <w:r w:rsidR="00684723" w:rsidRPr="006E3B4C">
        <w:rPr>
          <w:sz w:val="22"/>
          <w:szCs w:val="22"/>
        </w:rPr>
        <w:t>brister</w:t>
      </w:r>
      <w:r w:rsidR="008C6EB8" w:rsidRPr="006E3B4C">
        <w:rPr>
          <w:sz w:val="22"/>
          <w:szCs w:val="22"/>
        </w:rPr>
        <w:t xml:space="preserve"> i nuvarande rutiner och organisationskultur</w:t>
      </w:r>
      <w:r w:rsidR="007447B2" w:rsidRPr="006E3B4C">
        <w:rPr>
          <w:sz w:val="22"/>
          <w:szCs w:val="22"/>
        </w:rPr>
        <w:t xml:space="preserve">. </w:t>
      </w:r>
      <w:r w:rsidR="00695E0A" w:rsidRPr="006E3B4C">
        <w:rPr>
          <w:sz w:val="22"/>
          <w:szCs w:val="22"/>
        </w:rPr>
        <w:t>Kartläggningen</w:t>
      </w:r>
      <w:r w:rsidR="00284844" w:rsidRPr="006E3B4C">
        <w:rPr>
          <w:sz w:val="22"/>
          <w:szCs w:val="22"/>
        </w:rPr>
        <w:t xml:space="preserve"> </w:t>
      </w:r>
      <w:r w:rsidR="006D6523" w:rsidRPr="006E3B4C">
        <w:rPr>
          <w:sz w:val="22"/>
          <w:szCs w:val="22"/>
        </w:rPr>
        <w:t xml:space="preserve">bygger på utbildningar, intervjuer och workshops som </w:t>
      </w:r>
      <w:r w:rsidR="008668FC" w:rsidRPr="006E3B4C">
        <w:rPr>
          <w:sz w:val="22"/>
          <w:szCs w:val="22"/>
        </w:rPr>
        <w:t xml:space="preserve">stadsledningskontoret </w:t>
      </w:r>
      <w:r w:rsidR="006D6523" w:rsidRPr="006E3B4C">
        <w:rPr>
          <w:sz w:val="22"/>
          <w:szCs w:val="22"/>
        </w:rPr>
        <w:t xml:space="preserve">genomfört </w:t>
      </w:r>
      <w:r w:rsidRPr="006E3B4C">
        <w:rPr>
          <w:sz w:val="22"/>
          <w:szCs w:val="22"/>
        </w:rPr>
        <w:t xml:space="preserve">tillsammans med ett antal </w:t>
      </w:r>
      <w:r w:rsidR="004629C3" w:rsidRPr="006E3B4C">
        <w:rPr>
          <w:sz w:val="22"/>
          <w:szCs w:val="22"/>
        </w:rPr>
        <w:t>förvaltningar och bolag</w:t>
      </w:r>
      <w:r w:rsidRPr="006E3B4C">
        <w:rPr>
          <w:sz w:val="22"/>
          <w:szCs w:val="22"/>
        </w:rPr>
        <w:t xml:space="preserve"> </w:t>
      </w:r>
      <w:r w:rsidR="00BE4B05" w:rsidRPr="006E3B4C">
        <w:rPr>
          <w:sz w:val="22"/>
          <w:szCs w:val="22"/>
        </w:rPr>
        <w:t>i staden</w:t>
      </w:r>
      <w:r w:rsidR="006D6523" w:rsidRPr="006E3B4C">
        <w:rPr>
          <w:sz w:val="22"/>
          <w:szCs w:val="22"/>
        </w:rPr>
        <w:t xml:space="preserve">. </w:t>
      </w:r>
      <w:r w:rsidR="00BE575D" w:rsidRPr="006E3B4C">
        <w:rPr>
          <w:sz w:val="22"/>
          <w:szCs w:val="22"/>
        </w:rPr>
        <w:t xml:space="preserve">Urvalet redovisas </w:t>
      </w:r>
      <w:r w:rsidR="00A9515D" w:rsidRPr="006E3B4C">
        <w:rPr>
          <w:sz w:val="22"/>
          <w:szCs w:val="22"/>
        </w:rPr>
        <w:t>under 2.2.</w:t>
      </w:r>
    </w:p>
    <w:p w14:paraId="69CBE0BD" w14:textId="77777777" w:rsidR="00D8148B" w:rsidRPr="006E3B4C" w:rsidRDefault="00D8148B" w:rsidP="00C56510">
      <w:pPr>
        <w:rPr>
          <w:sz w:val="22"/>
          <w:szCs w:val="22"/>
        </w:rPr>
      </w:pPr>
    </w:p>
    <w:p w14:paraId="4B8E29ED" w14:textId="7EF141CE" w:rsidR="000D4C70" w:rsidRPr="006E3B4C" w:rsidRDefault="00875A71" w:rsidP="004668AB">
      <w:pPr>
        <w:rPr>
          <w:sz w:val="22"/>
          <w:szCs w:val="22"/>
        </w:rPr>
      </w:pPr>
      <w:r w:rsidRPr="006E3B4C">
        <w:rPr>
          <w:sz w:val="22"/>
          <w:szCs w:val="22"/>
        </w:rPr>
        <w:t>Stadsledningskontoret har även genomfört en analys av</w:t>
      </w:r>
      <w:r w:rsidR="00F65D4A" w:rsidRPr="006E3B4C">
        <w:rPr>
          <w:sz w:val="22"/>
          <w:szCs w:val="22"/>
        </w:rPr>
        <w:t xml:space="preserve"> fyra frågor ur medarbetarenkäten 2021</w:t>
      </w:r>
      <w:r w:rsidR="0050430A" w:rsidRPr="006E3B4C">
        <w:rPr>
          <w:sz w:val="22"/>
          <w:szCs w:val="22"/>
        </w:rPr>
        <w:t xml:space="preserve">, </w:t>
      </w:r>
      <w:r w:rsidR="00AD0BE3" w:rsidRPr="006E3B4C">
        <w:rPr>
          <w:sz w:val="22"/>
          <w:szCs w:val="22"/>
        </w:rPr>
        <w:t>som syftar till att ge</w:t>
      </w:r>
      <w:r w:rsidR="0050430A" w:rsidRPr="006E3B4C">
        <w:rPr>
          <w:sz w:val="22"/>
          <w:szCs w:val="22"/>
        </w:rPr>
        <w:t xml:space="preserve"> en bild över omfattningen av otillåten påverkan</w:t>
      </w:r>
      <w:r w:rsidR="00FD43A5" w:rsidRPr="006E3B4C">
        <w:rPr>
          <w:sz w:val="22"/>
          <w:szCs w:val="22"/>
        </w:rPr>
        <w:t>, se mer under avsnitt 2.4</w:t>
      </w:r>
      <w:r w:rsidR="0050430A" w:rsidRPr="006E3B4C">
        <w:rPr>
          <w:sz w:val="22"/>
          <w:szCs w:val="22"/>
        </w:rPr>
        <w:t>.</w:t>
      </w:r>
      <w:r w:rsidRPr="006E3B4C">
        <w:rPr>
          <w:sz w:val="22"/>
          <w:szCs w:val="22"/>
        </w:rPr>
        <w:t xml:space="preserve"> </w:t>
      </w:r>
      <w:r w:rsidR="006D6523" w:rsidRPr="006E3B4C">
        <w:rPr>
          <w:sz w:val="22"/>
          <w:szCs w:val="22"/>
        </w:rPr>
        <w:t>Kart</w:t>
      </w:r>
      <w:r w:rsidR="00C75B4E" w:rsidRPr="006E3B4C">
        <w:rPr>
          <w:sz w:val="22"/>
          <w:szCs w:val="22"/>
        </w:rPr>
        <w:t>läggningens</w:t>
      </w:r>
      <w:r w:rsidR="00902AFD" w:rsidRPr="006E3B4C">
        <w:rPr>
          <w:sz w:val="22"/>
          <w:szCs w:val="22"/>
        </w:rPr>
        <w:t xml:space="preserve"> resultat analyseras </w:t>
      </w:r>
      <w:r w:rsidR="0070506B" w:rsidRPr="006E3B4C">
        <w:rPr>
          <w:sz w:val="22"/>
          <w:szCs w:val="22"/>
        </w:rPr>
        <w:t xml:space="preserve">tillsammans med medarbetarenkätens resultat </w:t>
      </w:r>
      <w:r w:rsidR="000A36D2" w:rsidRPr="006E3B4C">
        <w:rPr>
          <w:sz w:val="22"/>
          <w:szCs w:val="22"/>
        </w:rPr>
        <w:t>samt</w:t>
      </w:r>
      <w:r w:rsidR="005E1CAB" w:rsidRPr="006E3B4C">
        <w:rPr>
          <w:sz w:val="22"/>
          <w:szCs w:val="22"/>
        </w:rPr>
        <w:t xml:space="preserve"> </w:t>
      </w:r>
      <w:r w:rsidR="007F5C7E" w:rsidRPr="006E3B4C">
        <w:rPr>
          <w:sz w:val="22"/>
          <w:szCs w:val="22"/>
        </w:rPr>
        <w:t>m</w:t>
      </w:r>
      <w:r w:rsidR="00CC77AA" w:rsidRPr="006E3B4C">
        <w:rPr>
          <w:sz w:val="22"/>
          <w:szCs w:val="22"/>
        </w:rPr>
        <w:t>ängden</w:t>
      </w:r>
      <w:r w:rsidR="005E1CAB" w:rsidRPr="006E3B4C">
        <w:rPr>
          <w:sz w:val="22"/>
          <w:szCs w:val="22"/>
        </w:rPr>
        <w:t xml:space="preserve"> </w:t>
      </w:r>
      <w:r w:rsidR="00F97B00" w:rsidRPr="006E3B4C">
        <w:rPr>
          <w:sz w:val="22"/>
          <w:szCs w:val="22"/>
        </w:rPr>
        <w:t xml:space="preserve">incidentrapporteringar </w:t>
      </w:r>
      <w:r w:rsidR="00104C07" w:rsidRPr="006E3B4C">
        <w:rPr>
          <w:sz w:val="22"/>
          <w:szCs w:val="22"/>
        </w:rPr>
        <w:t xml:space="preserve">som gjorts </w:t>
      </w:r>
      <w:r w:rsidR="00FD43A5" w:rsidRPr="006E3B4C">
        <w:rPr>
          <w:sz w:val="22"/>
          <w:szCs w:val="22"/>
        </w:rPr>
        <w:t>de senaste åren</w:t>
      </w:r>
      <w:r w:rsidR="00F97B00" w:rsidRPr="006E3B4C">
        <w:rPr>
          <w:sz w:val="22"/>
          <w:szCs w:val="22"/>
        </w:rPr>
        <w:t>.</w:t>
      </w:r>
      <w:r w:rsidR="00104C07" w:rsidRPr="006E3B4C">
        <w:rPr>
          <w:sz w:val="22"/>
          <w:szCs w:val="22"/>
        </w:rPr>
        <w:t xml:space="preserve"> </w:t>
      </w:r>
      <w:r w:rsidR="008A4344" w:rsidRPr="006E3B4C">
        <w:rPr>
          <w:sz w:val="22"/>
          <w:szCs w:val="22"/>
        </w:rPr>
        <w:t xml:space="preserve">Därtill </w:t>
      </w:r>
      <w:r w:rsidR="00C56510" w:rsidRPr="006E3B4C">
        <w:rPr>
          <w:sz w:val="22"/>
          <w:szCs w:val="22"/>
        </w:rPr>
        <w:t xml:space="preserve">ingår även en beskrivning över det pågående arbete som genomförs och planeras för att motverka otillåten påverkan och tystnadskultur i deltagande </w:t>
      </w:r>
      <w:r w:rsidR="00FC6D0D" w:rsidRPr="006E3B4C">
        <w:rPr>
          <w:sz w:val="22"/>
          <w:szCs w:val="22"/>
        </w:rPr>
        <w:t>förval</w:t>
      </w:r>
      <w:r w:rsidR="0067189D" w:rsidRPr="006E3B4C">
        <w:rPr>
          <w:sz w:val="22"/>
          <w:szCs w:val="22"/>
        </w:rPr>
        <w:t>tningar</w:t>
      </w:r>
      <w:r w:rsidR="00C56510" w:rsidRPr="006E3B4C">
        <w:rPr>
          <w:sz w:val="22"/>
          <w:szCs w:val="22"/>
        </w:rPr>
        <w:t xml:space="preserve"> och </w:t>
      </w:r>
      <w:r w:rsidR="0067189D" w:rsidRPr="006E3B4C">
        <w:rPr>
          <w:sz w:val="22"/>
          <w:szCs w:val="22"/>
        </w:rPr>
        <w:t>bolag</w:t>
      </w:r>
      <w:r w:rsidR="00F12C2E" w:rsidRPr="006E3B4C">
        <w:rPr>
          <w:sz w:val="22"/>
          <w:szCs w:val="22"/>
        </w:rPr>
        <w:t>. Även</w:t>
      </w:r>
      <w:r w:rsidR="008A4344" w:rsidRPr="006E3B4C">
        <w:rPr>
          <w:sz w:val="22"/>
          <w:szCs w:val="22"/>
        </w:rPr>
        <w:t xml:space="preserve"> </w:t>
      </w:r>
      <w:r w:rsidR="000D4C70" w:rsidRPr="006E3B4C">
        <w:rPr>
          <w:sz w:val="22"/>
          <w:szCs w:val="22"/>
        </w:rPr>
        <w:t>visselblåsarfunktionens iakttagelser som framkom i ärendet som redovisades för kommunstyrelsen 2022-01-12 samt sammanställning av inkomna tips 2021</w:t>
      </w:r>
      <w:r w:rsidR="00F12C2E" w:rsidRPr="006E3B4C">
        <w:rPr>
          <w:sz w:val="22"/>
          <w:szCs w:val="22"/>
        </w:rPr>
        <w:t xml:space="preserve"> ingår</w:t>
      </w:r>
      <w:r w:rsidR="000D4C70" w:rsidRPr="006E3B4C">
        <w:rPr>
          <w:sz w:val="22"/>
          <w:szCs w:val="22"/>
        </w:rPr>
        <w:t>.</w:t>
      </w:r>
    </w:p>
    <w:p w14:paraId="50437BE5" w14:textId="77777777" w:rsidR="00A50345" w:rsidRPr="006E3B4C" w:rsidRDefault="00A50345" w:rsidP="004668AB">
      <w:pPr>
        <w:rPr>
          <w:sz w:val="22"/>
          <w:szCs w:val="22"/>
        </w:rPr>
      </w:pPr>
    </w:p>
    <w:p w14:paraId="5F6D30F9" w14:textId="598DF83B" w:rsidR="008800F5" w:rsidRPr="006E3B4C" w:rsidRDefault="008800F5" w:rsidP="004668AB">
      <w:pPr>
        <w:rPr>
          <w:sz w:val="22"/>
          <w:szCs w:val="22"/>
        </w:rPr>
      </w:pPr>
      <w:r w:rsidRPr="006E3B4C">
        <w:rPr>
          <w:sz w:val="22"/>
          <w:szCs w:val="22"/>
        </w:rPr>
        <w:t xml:space="preserve">Tillsammans bildar dessa underlag </w:t>
      </w:r>
      <w:r w:rsidR="00EF59CE" w:rsidRPr="006E3B4C">
        <w:rPr>
          <w:sz w:val="22"/>
          <w:szCs w:val="22"/>
        </w:rPr>
        <w:t>en fördjupad l</w:t>
      </w:r>
      <w:r w:rsidR="00A50345" w:rsidRPr="006E3B4C">
        <w:rPr>
          <w:sz w:val="22"/>
          <w:szCs w:val="22"/>
        </w:rPr>
        <w:t>ägesbild över</w:t>
      </w:r>
      <w:r w:rsidR="00EF59CE" w:rsidRPr="006E3B4C">
        <w:rPr>
          <w:sz w:val="22"/>
          <w:szCs w:val="22"/>
        </w:rPr>
        <w:t xml:space="preserve"> </w:t>
      </w:r>
      <w:r w:rsidR="00C81FFD" w:rsidRPr="006E3B4C">
        <w:rPr>
          <w:sz w:val="22"/>
          <w:szCs w:val="22"/>
        </w:rPr>
        <w:t xml:space="preserve">bakomliggande </w:t>
      </w:r>
      <w:r w:rsidR="00EF59CE" w:rsidRPr="006E3B4C">
        <w:rPr>
          <w:sz w:val="22"/>
          <w:szCs w:val="22"/>
        </w:rPr>
        <w:t>orsaker</w:t>
      </w:r>
      <w:r w:rsidR="00660ECC" w:rsidRPr="006E3B4C">
        <w:rPr>
          <w:sz w:val="22"/>
          <w:szCs w:val="22"/>
        </w:rPr>
        <w:t xml:space="preserve"> och </w:t>
      </w:r>
      <w:r w:rsidR="00C81FFD" w:rsidRPr="006E3B4C">
        <w:rPr>
          <w:sz w:val="22"/>
          <w:szCs w:val="22"/>
        </w:rPr>
        <w:t>brister</w:t>
      </w:r>
      <w:r w:rsidR="00EF59CE" w:rsidRPr="006E3B4C">
        <w:rPr>
          <w:sz w:val="22"/>
          <w:szCs w:val="22"/>
        </w:rPr>
        <w:t xml:space="preserve"> ti</w:t>
      </w:r>
      <w:r w:rsidR="00B776CA" w:rsidRPr="006E3B4C">
        <w:rPr>
          <w:sz w:val="22"/>
          <w:szCs w:val="22"/>
        </w:rPr>
        <w:t>ll</w:t>
      </w:r>
      <w:r w:rsidR="00A50345" w:rsidRPr="006E3B4C">
        <w:rPr>
          <w:sz w:val="22"/>
          <w:szCs w:val="22"/>
        </w:rPr>
        <w:t xml:space="preserve"> otillåten påverkan och tystnadskulturer i Göteborgs Stad. </w:t>
      </w:r>
    </w:p>
    <w:p w14:paraId="20B1D2F7" w14:textId="77777777" w:rsidR="00FE7F7A" w:rsidRDefault="00FE7F7A" w:rsidP="00FE7F7A">
      <w:pPr>
        <w:pStyle w:val="Rubrik2"/>
      </w:pPr>
      <w:bookmarkStart w:id="2" w:name="_Toc99956091"/>
      <w:r>
        <w:t>Definitioner av centrala begrepp</w:t>
      </w:r>
      <w:bookmarkEnd w:id="2"/>
    </w:p>
    <w:p w14:paraId="60F70ADF" w14:textId="77777777" w:rsidR="00FE7F7A" w:rsidRDefault="00FE7F7A" w:rsidP="00FE7F7A">
      <w:pPr>
        <w:pStyle w:val="Rubrik3"/>
      </w:pPr>
      <w:bookmarkStart w:id="3" w:name="_Toc99956092"/>
      <w:r>
        <w:t>Otillåten påverkan och självcensur</w:t>
      </w:r>
      <w:bookmarkEnd w:id="3"/>
    </w:p>
    <w:p w14:paraId="0068EF3F" w14:textId="77777777" w:rsidR="00FE7F7A" w:rsidRPr="006E3B4C" w:rsidRDefault="00FE7F7A" w:rsidP="00FE7F7A">
      <w:pPr>
        <w:rPr>
          <w:sz w:val="22"/>
          <w:szCs w:val="22"/>
        </w:rPr>
      </w:pPr>
      <w:r w:rsidRPr="006E3B4C">
        <w:rPr>
          <w:sz w:val="22"/>
          <w:szCs w:val="22"/>
        </w:rPr>
        <w:t xml:space="preserve">Begreppet otillåten påverkan innefattar en rad olika handlingar som syftar till att påverka tjänstepersoner i deras myndighetsutövning. Det är ett samlingsnamn för trakasserier, hot, våld och korruption som utöver att vara ett stort arbetsmiljöproblem riskerar att påverka den enskilde tjänstepersonens myndighetsutövning och beslutsfattande. </w:t>
      </w:r>
    </w:p>
    <w:p w14:paraId="54AEFC62" w14:textId="314595F2" w:rsidR="00FE7F7A" w:rsidRPr="006E3B4C" w:rsidRDefault="00FE7F7A" w:rsidP="00FE7F7A">
      <w:pPr>
        <w:spacing w:before="240"/>
        <w:rPr>
          <w:sz w:val="22"/>
          <w:szCs w:val="22"/>
        </w:rPr>
      </w:pPr>
      <w:r w:rsidRPr="006E3B4C">
        <w:rPr>
          <w:sz w:val="22"/>
          <w:szCs w:val="22"/>
        </w:rPr>
        <w:t xml:space="preserve">Otillåten påverkan kan också vara en följd av händelser eller handlingar som inte är en direkt påverkan. Det gäller självcensur, socialt tryck och selektion där det handlar mer om kontexten som tjänstepersonen arbetar i än om enskilda fall av till exempel trakasserier och hot. Självcensur kan liknas vid tystnad och avser passivitet eller annan felaktig tjänsteutövning. Det kan handla om att vilja undvika situationer som upplevs obehagliga som exempelvis att </w:t>
      </w:r>
      <w:r w:rsidR="008E251C" w:rsidRPr="006E3B4C">
        <w:rPr>
          <w:sz w:val="22"/>
          <w:szCs w:val="22"/>
        </w:rPr>
        <w:t>fatta</w:t>
      </w:r>
      <w:r w:rsidRPr="006E3B4C">
        <w:rPr>
          <w:sz w:val="22"/>
          <w:szCs w:val="22"/>
        </w:rPr>
        <w:t xml:space="preserve"> vissa beslut eller att upplevas besvärlig inför överordnad chef. </w:t>
      </w:r>
    </w:p>
    <w:p w14:paraId="581513CB" w14:textId="5A83921F" w:rsidR="00FE7F7A" w:rsidRPr="006E3B4C" w:rsidRDefault="00FE7F7A" w:rsidP="00FE7F7A">
      <w:pPr>
        <w:rPr>
          <w:sz w:val="22"/>
          <w:szCs w:val="22"/>
        </w:rPr>
      </w:pPr>
      <w:r w:rsidRPr="006E3B4C">
        <w:rPr>
          <w:sz w:val="22"/>
          <w:szCs w:val="22"/>
        </w:rPr>
        <w:t xml:space="preserve">Självcensur kan motiveras av egna och andras tidigare erfarenheter av till exempel otillåten påverkan. I dessa fall känner tjänstepersonen obehag eller rädsla i situationer som påminner om tidigare händelser där otillåten påverkan inträffat. Detta kan resultera i att tjänstepersonen </w:t>
      </w:r>
      <w:r w:rsidR="0075086D" w:rsidRPr="006E3B4C">
        <w:rPr>
          <w:sz w:val="22"/>
          <w:szCs w:val="22"/>
        </w:rPr>
        <w:t xml:space="preserve">även </w:t>
      </w:r>
      <w:r w:rsidRPr="006E3B4C">
        <w:rPr>
          <w:sz w:val="22"/>
          <w:szCs w:val="22"/>
        </w:rPr>
        <w:t xml:space="preserve">nästkommande gång väljer att inte </w:t>
      </w:r>
      <w:r w:rsidR="00957CBB" w:rsidRPr="006E3B4C">
        <w:rPr>
          <w:sz w:val="22"/>
          <w:szCs w:val="22"/>
        </w:rPr>
        <w:t>fatta det</w:t>
      </w:r>
      <w:r w:rsidRPr="006E3B4C">
        <w:rPr>
          <w:sz w:val="22"/>
          <w:szCs w:val="22"/>
        </w:rPr>
        <w:t xml:space="preserve"> beslut som hen egentligen borde. Organisatorisk självcensur, vilken ibland ligger nära ett beteende som är accepterat, kan utgöra en direkt instruktion från överordnade. Det kan handla om att överordnad tar </w:t>
      </w:r>
      <w:r w:rsidRPr="006E3B4C">
        <w:rPr>
          <w:sz w:val="22"/>
          <w:szCs w:val="22"/>
        </w:rPr>
        <w:lastRenderedPageBreak/>
        <w:t xml:space="preserve">beslut eller avstår att ta vissa beslut på grund av egen rädsla för påverkaren/påverkarna.  </w:t>
      </w:r>
    </w:p>
    <w:p w14:paraId="3BA532F4" w14:textId="77777777" w:rsidR="00FE7F7A" w:rsidRPr="006E3B4C" w:rsidRDefault="00FE7F7A" w:rsidP="00FE7F7A">
      <w:pPr>
        <w:rPr>
          <w:sz w:val="22"/>
          <w:szCs w:val="22"/>
        </w:rPr>
      </w:pPr>
      <w:r w:rsidRPr="006E3B4C">
        <w:rPr>
          <w:sz w:val="22"/>
          <w:szCs w:val="22"/>
        </w:rPr>
        <w:t xml:space="preserve">Otillåten påverkan och självcensur är en grogrund för att individuell tystnad och tystnadskultur uppstår. För att motverka otillåten påverkan behöver alla delar i en organisation involveras. </w:t>
      </w:r>
    </w:p>
    <w:p w14:paraId="4BA09D2C" w14:textId="77777777" w:rsidR="00FE7F7A" w:rsidRDefault="00FE7F7A" w:rsidP="00FE7F7A">
      <w:pPr>
        <w:pStyle w:val="Rubrik3"/>
      </w:pPr>
      <w:bookmarkStart w:id="4" w:name="_Toc99956093"/>
      <w:r>
        <w:t>Individuell tystnad och tystnadskultur</w:t>
      </w:r>
      <w:bookmarkEnd w:id="4"/>
    </w:p>
    <w:p w14:paraId="6BBA755A" w14:textId="77777777" w:rsidR="00FE7F7A" w:rsidRPr="006E3B4C" w:rsidRDefault="00FE7F7A" w:rsidP="00FE7F7A">
      <w:pPr>
        <w:rPr>
          <w:sz w:val="22"/>
          <w:szCs w:val="22"/>
        </w:rPr>
      </w:pPr>
      <w:r w:rsidRPr="006E3B4C">
        <w:rPr>
          <w:sz w:val="22"/>
          <w:szCs w:val="22"/>
        </w:rPr>
        <w:t xml:space="preserve">Skälen till tystnad kan både vara kollektiva och individuella. Det som skiljer individuella skäl till tystnad från en tystnadskultur är att man i en tystnadskultur tillskrivit sig normer, föreställningar, vanor och antaganden utifrån sitt avgränsande kollektiv. Dessa normer reproduceras kontinuerligt. De individuella skälen till tystnad kan i stället ta intryck av normer som finns i samhället i stort, utan att för den sakens skull uppfylla kraven för att utgöra en tystnadskultur. </w:t>
      </w:r>
    </w:p>
    <w:p w14:paraId="16E06369" w14:textId="77777777" w:rsidR="004560D7" w:rsidRPr="006E3B4C" w:rsidRDefault="004560D7" w:rsidP="00FE7F7A">
      <w:pPr>
        <w:rPr>
          <w:rFonts w:asciiTheme="majorHAnsi" w:eastAsiaTheme="majorEastAsia" w:hAnsiTheme="majorHAnsi" w:cstheme="majorBidi"/>
          <w:sz w:val="22"/>
          <w:szCs w:val="22"/>
        </w:rPr>
      </w:pPr>
    </w:p>
    <w:p w14:paraId="6B34EBC3" w14:textId="597A2725" w:rsidR="00FE7F7A" w:rsidRPr="006E3B4C" w:rsidRDefault="00FE7F7A" w:rsidP="00FE7F7A">
      <w:pPr>
        <w:rPr>
          <w:rFonts w:cstheme="minorHAnsi"/>
          <w:sz w:val="22"/>
          <w:szCs w:val="22"/>
        </w:rPr>
      </w:pPr>
      <w:r w:rsidRPr="006E3B4C">
        <w:rPr>
          <w:rFonts w:cstheme="minorHAnsi"/>
          <w:sz w:val="22"/>
          <w:szCs w:val="22"/>
        </w:rPr>
        <w:t xml:space="preserve">Det saknas en tydlig definition av tystnadskultur. I denna rapport åsyftas primärt en organisationskultur som präglas av </w:t>
      </w:r>
      <w:r w:rsidRPr="006E3B4C">
        <w:rPr>
          <w:sz w:val="22"/>
          <w:szCs w:val="22"/>
        </w:rPr>
        <w:t>ett beteende där en grupp tillägnat sig normer, föreställningar, vanor och antaganden som medför att personer i gruppen drar sig för att uttala sig om ett givet ämne. Det kan handla om missförhållanden, att arbetsuppgifter inte genomförs på det sätt som de ska genomföras, sexuella trakasserier, att anställda bevittnar händelser som de håller tyst om eller ekonomiska oegentligheter. Det kan också handla om att chefer eller andra tongivande personer tystar medarbetare som gör att information inte sprids på det sätt som det ska eller att medarbetare inte rapporterar och anmäler händelser</w:t>
      </w:r>
      <w:r w:rsidR="00782862" w:rsidRPr="006E3B4C">
        <w:rPr>
          <w:sz w:val="22"/>
          <w:szCs w:val="22"/>
        </w:rPr>
        <w:t xml:space="preserve">, men också </w:t>
      </w:r>
      <w:r w:rsidR="008030D7" w:rsidRPr="006E3B4C">
        <w:rPr>
          <w:sz w:val="22"/>
          <w:szCs w:val="22"/>
        </w:rPr>
        <w:t xml:space="preserve">att </w:t>
      </w:r>
      <w:r w:rsidR="002957DA" w:rsidRPr="006E3B4C">
        <w:rPr>
          <w:sz w:val="22"/>
          <w:szCs w:val="22"/>
        </w:rPr>
        <w:t>m</w:t>
      </w:r>
      <w:r w:rsidR="008030D7" w:rsidRPr="006E3B4C">
        <w:rPr>
          <w:sz w:val="22"/>
          <w:szCs w:val="22"/>
        </w:rPr>
        <w:t>edarbetare tystar med</w:t>
      </w:r>
      <w:r w:rsidR="002957DA" w:rsidRPr="006E3B4C">
        <w:rPr>
          <w:sz w:val="22"/>
          <w:szCs w:val="22"/>
        </w:rPr>
        <w:t xml:space="preserve">arbetare. </w:t>
      </w:r>
      <w:r w:rsidRPr="006E3B4C">
        <w:rPr>
          <w:sz w:val="22"/>
          <w:szCs w:val="22"/>
        </w:rPr>
        <w:t xml:space="preserve"> </w:t>
      </w:r>
    </w:p>
    <w:p w14:paraId="68459199" w14:textId="06C318A2" w:rsidR="00FE7F7A" w:rsidRPr="006E3B4C" w:rsidRDefault="00FE7F7A" w:rsidP="00FE7F7A">
      <w:pPr>
        <w:spacing w:before="240"/>
        <w:rPr>
          <w:sz w:val="22"/>
          <w:szCs w:val="22"/>
        </w:rPr>
      </w:pPr>
      <w:r w:rsidRPr="006E3B4C">
        <w:rPr>
          <w:sz w:val="22"/>
          <w:szCs w:val="22"/>
        </w:rPr>
        <w:t xml:space="preserve">Oavsett vad tystnaden grundar sig i finns olika anledningar till att en individ är tyst. Dessa anledningar kan vara samma </w:t>
      </w:r>
      <w:r w:rsidR="00E81D4C" w:rsidRPr="006E3B4C">
        <w:rPr>
          <w:sz w:val="22"/>
          <w:szCs w:val="22"/>
        </w:rPr>
        <w:t>frånsett</w:t>
      </w:r>
      <w:r w:rsidRPr="006E3B4C">
        <w:rPr>
          <w:sz w:val="22"/>
          <w:szCs w:val="22"/>
        </w:rPr>
        <w:t xml:space="preserve"> om tystnaden har kollektiva eller individuella bakomliggande skäl. Med andra ord, individen kan agera på samma sätt till följd av egna motiv eller till följd av tystnadskulturer. </w:t>
      </w:r>
    </w:p>
    <w:p w14:paraId="4FEF7ADD" w14:textId="77777777" w:rsidR="00FE7F7A" w:rsidRPr="006E3B4C" w:rsidRDefault="00FE7F7A" w:rsidP="00FE7F7A">
      <w:pPr>
        <w:rPr>
          <w:sz w:val="22"/>
          <w:szCs w:val="22"/>
        </w:rPr>
      </w:pPr>
      <w:r w:rsidRPr="006E3B4C">
        <w:rPr>
          <w:sz w:val="22"/>
          <w:szCs w:val="22"/>
        </w:rPr>
        <w:t xml:space="preserve">Vanliga orsaker till tystnad är rädsla för hot, våld och otillåten påverkan. På individnivå finns också oro och skam som vanliga orsaker till tystnad där individen upplever att det är säkrare att vara tyst och följa majoritetens uppfattning än att ta risken att säga vad man tycker. </w:t>
      </w:r>
    </w:p>
    <w:p w14:paraId="314959C9" w14:textId="77777777" w:rsidR="00FE7F7A" w:rsidRPr="006E3B4C" w:rsidRDefault="00FE7F7A" w:rsidP="00FE7F7A">
      <w:pPr>
        <w:rPr>
          <w:sz w:val="22"/>
          <w:szCs w:val="22"/>
        </w:rPr>
      </w:pPr>
    </w:p>
    <w:p w14:paraId="006B59B4" w14:textId="6D05204F" w:rsidR="008157F8" w:rsidRPr="006E3B4C" w:rsidRDefault="00FE7F7A" w:rsidP="00E03B9A">
      <w:pPr>
        <w:rPr>
          <w:sz w:val="22"/>
          <w:szCs w:val="22"/>
        </w:rPr>
      </w:pPr>
      <w:r w:rsidRPr="006E3B4C">
        <w:rPr>
          <w:sz w:val="22"/>
          <w:szCs w:val="22"/>
        </w:rPr>
        <w:t xml:space="preserve">Tystnadskulturer kan uppstå både utifrån att extern och intern påverkan sker. Externa påverkare </w:t>
      </w:r>
      <w:r w:rsidR="00CF6DF6" w:rsidRPr="006E3B4C">
        <w:rPr>
          <w:sz w:val="22"/>
          <w:szCs w:val="22"/>
        </w:rPr>
        <w:t>finns</w:t>
      </w:r>
      <w:r w:rsidRPr="006E3B4C">
        <w:rPr>
          <w:sz w:val="22"/>
          <w:szCs w:val="22"/>
        </w:rPr>
        <w:t xml:space="preserve"> utanför organisationen och vill på ett eller annat sätt påverka tjänstepersonens utövande av uppdraget. Intern påverkan kan innefattas av att chefer påverkar medarbetare, men också av att chefer påverkar andra chefer</w:t>
      </w:r>
      <w:r w:rsidR="005D6DE7" w:rsidRPr="006E3B4C">
        <w:rPr>
          <w:sz w:val="22"/>
          <w:szCs w:val="22"/>
        </w:rPr>
        <w:t xml:space="preserve">, </w:t>
      </w:r>
      <w:r w:rsidRPr="006E3B4C">
        <w:rPr>
          <w:sz w:val="22"/>
          <w:szCs w:val="22"/>
        </w:rPr>
        <w:t xml:space="preserve">att kollektiv av medarbetare och chef påverkar en annan medarbetare </w:t>
      </w:r>
      <w:r w:rsidR="00053122" w:rsidRPr="006E3B4C">
        <w:rPr>
          <w:sz w:val="22"/>
          <w:szCs w:val="22"/>
        </w:rPr>
        <w:t>eller</w:t>
      </w:r>
      <w:r w:rsidR="007702B4" w:rsidRPr="006E3B4C">
        <w:rPr>
          <w:sz w:val="22"/>
          <w:szCs w:val="22"/>
        </w:rPr>
        <w:t xml:space="preserve"> </w:t>
      </w:r>
      <w:r w:rsidR="00213614" w:rsidRPr="006E3B4C">
        <w:rPr>
          <w:sz w:val="22"/>
          <w:szCs w:val="22"/>
        </w:rPr>
        <w:t>påverkan</w:t>
      </w:r>
      <w:r w:rsidR="004706A2" w:rsidRPr="006E3B4C">
        <w:rPr>
          <w:sz w:val="22"/>
          <w:szCs w:val="22"/>
        </w:rPr>
        <w:t xml:space="preserve"> mellan </w:t>
      </w:r>
      <w:r w:rsidR="004560D7" w:rsidRPr="006E3B4C">
        <w:rPr>
          <w:sz w:val="22"/>
          <w:szCs w:val="22"/>
        </w:rPr>
        <w:t>medarbetare</w:t>
      </w:r>
      <w:r w:rsidRPr="006E3B4C">
        <w:rPr>
          <w:sz w:val="22"/>
          <w:szCs w:val="22"/>
        </w:rPr>
        <w:t>.</w:t>
      </w:r>
    </w:p>
    <w:p w14:paraId="79ADF43B" w14:textId="2B81A3AF" w:rsidR="00525C26" w:rsidRDefault="15ABC9B7" w:rsidP="00525C26">
      <w:pPr>
        <w:pStyle w:val="Rubrik2"/>
      </w:pPr>
      <w:bookmarkStart w:id="5" w:name="_Toc99956094"/>
      <w:r>
        <w:t>Urval</w:t>
      </w:r>
      <w:bookmarkEnd w:id="5"/>
    </w:p>
    <w:p w14:paraId="42034019" w14:textId="31C49904" w:rsidR="002A150E" w:rsidRPr="006E3B4C" w:rsidRDefault="002A150E" w:rsidP="002A150E">
      <w:pPr>
        <w:rPr>
          <w:sz w:val="22"/>
          <w:szCs w:val="22"/>
        </w:rPr>
      </w:pPr>
      <w:r w:rsidRPr="006E3B4C">
        <w:rPr>
          <w:sz w:val="22"/>
          <w:szCs w:val="22"/>
        </w:rPr>
        <w:t xml:space="preserve">I </w:t>
      </w:r>
      <w:r w:rsidR="00800955" w:rsidRPr="006E3B4C">
        <w:rPr>
          <w:sz w:val="22"/>
          <w:szCs w:val="22"/>
        </w:rPr>
        <w:t>kartläggningen</w:t>
      </w:r>
      <w:r w:rsidRPr="006E3B4C">
        <w:rPr>
          <w:sz w:val="22"/>
          <w:szCs w:val="22"/>
        </w:rPr>
        <w:t xml:space="preserve"> har nedanstående förvaltningar och bolag deltagit</w:t>
      </w:r>
      <w:r w:rsidR="00CD5E18" w:rsidRPr="006E3B4C">
        <w:rPr>
          <w:sz w:val="22"/>
          <w:szCs w:val="22"/>
        </w:rPr>
        <w:t>, i olika omfattning</w:t>
      </w:r>
      <w:r w:rsidRPr="006E3B4C">
        <w:rPr>
          <w:sz w:val="22"/>
          <w:szCs w:val="22"/>
        </w:rPr>
        <w:t>:</w:t>
      </w:r>
    </w:p>
    <w:p w14:paraId="239E812E" w14:textId="77777777" w:rsidR="004859BA" w:rsidRPr="006E3B4C" w:rsidRDefault="004859BA" w:rsidP="002A150E">
      <w:pPr>
        <w:rPr>
          <w:sz w:val="22"/>
          <w:szCs w:val="22"/>
        </w:rPr>
      </w:pPr>
    </w:p>
    <w:p w14:paraId="4FC7B398" w14:textId="77777777" w:rsidR="0052412E" w:rsidRPr="006E3B4C" w:rsidRDefault="0052412E" w:rsidP="00764ECC">
      <w:pPr>
        <w:pStyle w:val="Liststycke"/>
        <w:numPr>
          <w:ilvl w:val="0"/>
          <w:numId w:val="14"/>
        </w:numPr>
        <w:rPr>
          <w:sz w:val="22"/>
          <w:szCs w:val="22"/>
        </w:rPr>
      </w:pPr>
      <w:r w:rsidRPr="006E3B4C">
        <w:rPr>
          <w:sz w:val="22"/>
          <w:szCs w:val="22"/>
        </w:rPr>
        <w:t xml:space="preserve">Miljöförvaltningen </w:t>
      </w:r>
    </w:p>
    <w:p w14:paraId="3B41AF54" w14:textId="77777777" w:rsidR="0052412E" w:rsidRPr="006E3B4C" w:rsidRDefault="0052412E" w:rsidP="00764ECC">
      <w:pPr>
        <w:pStyle w:val="Liststycke"/>
        <w:numPr>
          <w:ilvl w:val="0"/>
          <w:numId w:val="14"/>
        </w:numPr>
        <w:rPr>
          <w:sz w:val="22"/>
          <w:szCs w:val="22"/>
        </w:rPr>
      </w:pPr>
      <w:r w:rsidRPr="006E3B4C">
        <w:rPr>
          <w:sz w:val="22"/>
          <w:szCs w:val="22"/>
        </w:rPr>
        <w:t xml:space="preserve">Idrott &amp; föreningsförvaltningen </w:t>
      </w:r>
    </w:p>
    <w:p w14:paraId="61EFEC93" w14:textId="77777777" w:rsidR="0052412E" w:rsidRPr="006E3B4C" w:rsidRDefault="0052412E" w:rsidP="00764ECC">
      <w:pPr>
        <w:pStyle w:val="Liststycke"/>
        <w:numPr>
          <w:ilvl w:val="0"/>
          <w:numId w:val="14"/>
        </w:numPr>
        <w:rPr>
          <w:sz w:val="22"/>
          <w:szCs w:val="22"/>
        </w:rPr>
      </w:pPr>
      <w:r w:rsidRPr="006E3B4C">
        <w:rPr>
          <w:sz w:val="22"/>
          <w:szCs w:val="22"/>
        </w:rPr>
        <w:t xml:space="preserve">Trafikkontoret </w:t>
      </w:r>
    </w:p>
    <w:p w14:paraId="4C53B30C" w14:textId="77777777" w:rsidR="0052412E" w:rsidRPr="006E3B4C" w:rsidRDefault="0052412E" w:rsidP="00764ECC">
      <w:pPr>
        <w:pStyle w:val="Liststycke"/>
        <w:numPr>
          <w:ilvl w:val="0"/>
          <w:numId w:val="14"/>
        </w:numPr>
        <w:rPr>
          <w:sz w:val="22"/>
          <w:szCs w:val="22"/>
        </w:rPr>
      </w:pPr>
      <w:r w:rsidRPr="006E3B4C">
        <w:rPr>
          <w:sz w:val="22"/>
          <w:szCs w:val="22"/>
        </w:rPr>
        <w:t xml:space="preserve">Funktionsstöd </w:t>
      </w:r>
    </w:p>
    <w:p w14:paraId="42089F90" w14:textId="77777777" w:rsidR="0052412E" w:rsidRPr="006E3B4C" w:rsidRDefault="0052412E" w:rsidP="00764ECC">
      <w:pPr>
        <w:pStyle w:val="Liststycke"/>
        <w:numPr>
          <w:ilvl w:val="0"/>
          <w:numId w:val="14"/>
        </w:numPr>
        <w:rPr>
          <w:sz w:val="22"/>
          <w:szCs w:val="22"/>
        </w:rPr>
      </w:pPr>
      <w:r w:rsidRPr="006E3B4C">
        <w:rPr>
          <w:sz w:val="22"/>
          <w:szCs w:val="22"/>
        </w:rPr>
        <w:t xml:space="preserve">Grundskoleförvaltningen </w:t>
      </w:r>
    </w:p>
    <w:p w14:paraId="5FDE26BC" w14:textId="77777777" w:rsidR="0052412E" w:rsidRPr="006E3B4C" w:rsidRDefault="0052412E" w:rsidP="00764ECC">
      <w:pPr>
        <w:pStyle w:val="Liststycke"/>
        <w:numPr>
          <w:ilvl w:val="0"/>
          <w:numId w:val="14"/>
        </w:numPr>
        <w:rPr>
          <w:sz w:val="22"/>
          <w:szCs w:val="22"/>
        </w:rPr>
      </w:pPr>
      <w:r w:rsidRPr="006E3B4C">
        <w:rPr>
          <w:sz w:val="22"/>
          <w:szCs w:val="22"/>
        </w:rPr>
        <w:t xml:space="preserve">Socialförvaltningen Nordost </w:t>
      </w:r>
    </w:p>
    <w:p w14:paraId="6880E8D0" w14:textId="77777777" w:rsidR="0052412E" w:rsidRPr="006E3B4C" w:rsidRDefault="0052412E" w:rsidP="00764ECC">
      <w:pPr>
        <w:pStyle w:val="Liststycke"/>
        <w:numPr>
          <w:ilvl w:val="0"/>
          <w:numId w:val="14"/>
        </w:numPr>
        <w:rPr>
          <w:sz w:val="22"/>
          <w:szCs w:val="22"/>
        </w:rPr>
      </w:pPr>
      <w:r w:rsidRPr="006E3B4C">
        <w:rPr>
          <w:sz w:val="22"/>
          <w:szCs w:val="22"/>
        </w:rPr>
        <w:lastRenderedPageBreak/>
        <w:t xml:space="preserve">Socialförvaltningen Hisingen </w:t>
      </w:r>
    </w:p>
    <w:p w14:paraId="347070B2" w14:textId="77777777" w:rsidR="0052412E" w:rsidRPr="006E3B4C" w:rsidRDefault="0052412E" w:rsidP="00764ECC">
      <w:pPr>
        <w:pStyle w:val="Liststycke"/>
        <w:numPr>
          <w:ilvl w:val="0"/>
          <w:numId w:val="14"/>
        </w:numPr>
        <w:rPr>
          <w:sz w:val="22"/>
          <w:szCs w:val="22"/>
        </w:rPr>
      </w:pPr>
      <w:r w:rsidRPr="006E3B4C">
        <w:rPr>
          <w:sz w:val="22"/>
          <w:szCs w:val="22"/>
        </w:rPr>
        <w:t>Socialförvaltningen Centrum</w:t>
      </w:r>
    </w:p>
    <w:p w14:paraId="21E22460" w14:textId="58A01D2D" w:rsidR="002A150E" w:rsidRPr="006E3B4C" w:rsidRDefault="0052412E" w:rsidP="00764ECC">
      <w:pPr>
        <w:pStyle w:val="Liststycke"/>
        <w:numPr>
          <w:ilvl w:val="0"/>
          <w:numId w:val="14"/>
        </w:numPr>
        <w:rPr>
          <w:sz w:val="22"/>
          <w:szCs w:val="22"/>
        </w:rPr>
      </w:pPr>
      <w:r w:rsidRPr="006E3B4C">
        <w:rPr>
          <w:sz w:val="22"/>
          <w:szCs w:val="22"/>
        </w:rPr>
        <w:t>Socialförvaltningen Sydväst</w:t>
      </w:r>
    </w:p>
    <w:p w14:paraId="4BB55627" w14:textId="2DA5D913" w:rsidR="0052412E" w:rsidRPr="006E3B4C" w:rsidRDefault="0052412E" w:rsidP="00764ECC">
      <w:pPr>
        <w:pStyle w:val="Liststycke"/>
        <w:numPr>
          <w:ilvl w:val="0"/>
          <w:numId w:val="14"/>
        </w:numPr>
        <w:rPr>
          <w:sz w:val="22"/>
          <w:szCs w:val="22"/>
        </w:rPr>
      </w:pPr>
      <w:r w:rsidRPr="006E3B4C">
        <w:rPr>
          <w:sz w:val="22"/>
          <w:szCs w:val="22"/>
        </w:rPr>
        <w:t xml:space="preserve">Business Region Göteborg </w:t>
      </w:r>
    </w:p>
    <w:p w14:paraId="06B70212" w14:textId="77777777" w:rsidR="0052412E" w:rsidRPr="006E3B4C" w:rsidRDefault="0052412E" w:rsidP="00764ECC">
      <w:pPr>
        <w:pStyle w:val="Liststycke"/>
        <w:numPr>
          <w:ilvl w:val="0"/>
          <w:numId w:val="14"/>
        </w:numPr>
        <w:rPr>
          <w:sz w:val="22"/>
          <w:szCs w:val="22"/>
        </w:rPr>
      </w:pPr>
      <w:r w:rsidRPr="006E3B4C">
        <w:rPr>
          <w:sz w:val="22"/>
          <w:szCs w:val="22"/>
        </w:rPr>
        <w:t>HIGAB</w:t>
      </w:r>
    </w:p>
    <w:p w14:paraId="35D70F3B" w14:textId="77777777" w:rsidR="0052412E" w:rsidRPr="006E3B4C" w:rsidRDefault="0052412E" w:rsidP="00764ECC">
      <w:pPr>
        <w:pStyle w:val="Liststycke"/>
        <w:numPr>
          <w:ilvl w:val="0"/>
          <w:numId w:val="14"/>
        </w:numPr>
        <w:rPr>
          <w:sz w:val="22"/>
          <w:szCs w:val="22"/>
        </w:rPr>
      </w:pPr>
      <w:r w:rsidRPr="006E3B4C">
        <w:rPr>
          <w:sz w:val="22"/>
          <w:szCs w:val="22"/>
        </w:rPr>
        <w:t>Liseberg</w:t>
      </w:r>
    </w:p>
    <w:p w14:paraId="16702819" w14:textId="77777777" w:rsidR="0052412E" w:rsidRPr="006E3B4C" w:rsidRDefault="0052412E" w:rsidP="00764ECC">
      <w:pPr>
        <w:pStyle w:val="Liststycke"/>
        <w:numPr>
          <w:ilvl w:val="0"/>
          <w:numId w:val="14"/>
        </w:numPr>
        <w:rPr>
          <w:sz w:val="22"/>
          <w:szCs w:val="22"/>
        </w:rPr>
      </w:pPr>
      <w:r w:rsidRPr="006E3B4C">
        <w:rPr>
          <w:sz w:val="22"/>
          <w:szCs w:val="22"/>
        </w:rPr>
        <w:t>Bostadsbolagen</w:t>
      </w:r>
    </w:p>
    <w:p w14:paraId="67BEFC81" w14:textId="77777777" w:rsidR="0052412E" w:rsidRPr="006E3B4C" w:rsidRDefault="0052412E" w:rsidP="00764ECC">
      <w:pPr>
        <w:pStyle w:val="Liststycke"/>
        <w:numPr>
          <w:ilvl w:val="0"/>
          <w:numId w:val="14"/>
        </w:numPr>
        <w:rPr>
          <w:sz w:val="22"/>
          <w:szCs w:val="22"/>
        </w:rPr>
      </w:pPr>
      <w:r w:rsidRPr="006E3B4C">
        <w:rPr>
          <w:sz w:val="22"/>
          <w:szCs w:val="22"/>
        </w:rPr>
        <w:t>Förskoleförvaltningen</w:t>
      </w:r>
    </w:p>
    <w:p w14:paraId="1637E381" w14:textId="4878C780" w:rsidR="00A54A1C" w:rsidRPr="006E3B4C" w:rsidRDefault="00A54A1C" w:rsidP="00764ECC">
      <w:pPr>
        <w:pStyle w:val="Liststycke"/>
        <w:numPr>
          <w:ilvl w:val="0"/>
          <w:numId w:val="14"/>
        </w:numPr>
        <w:rPr>
          <w:sz w:val="22"/>
          <w:szCs w:val="22"/>
        </w:rPr>
      </w:pPr>
      <w:r w:rsidRPr="006E3B4C">
        <w:rPr>
          <w:sz w:val="22"/>
          <w:szCs w:val="22"/>
        </w:rPr>
        <w:t>Fastighetskontoret</w:t>
      </w:r>
    </w:p>
    <w:p w14:paraId="24E9CE43" w14:textId="77777777" w:rsidR="0052412E" w:rsidRPr="006E3B4C" w:rsidRDefault="0052412E" w:rsidP="00764ECC">
      <w:pPr>
        <w:pStyle w:val="Liststycke"/>
        <w:numPr>
          <w:ilvl w:val="0"/>
          <w:numId w:val="14"/>
        </w:numPr>
        <w:rPr>
          <w:sz w:val="22"/>
          <w:szCs w:val="22"/>
        </w:rPr>
      </w:pPr>
      <w:r w:rsidRPr="006E3B4C">
        <w:rPr>
          <w:sz w:val="22"/>
          <w:szCs w:val="22"/>
        </w:rPr>
        <w:t>Utbildningsförvaltningen</w:t>
      </w:r>
    </w:p>
    <w:p w14:paraId="389A9B4F" w14:textId="77777777" w:rsidR="0052412E" w:rsidRPr="006E3B4C" w:rsidRDefault="0052412E" w:rsidP="00764ECC">
      <w:pPr>
        <w:pStyle w:val="Liststycke"/>
        <w:numPr>
          <w:ilvl w:val="0"/>
          <w:numId w:val="14"/>
        </w:numPr>
        <w:rPr>
          <w:sz w:val="22"/>
          <w:szCs w:val="22"/>
        </w:rPr>
      </w:pPr>
      <w:r w:rsidRPr="006E3B4C">
        <w:rPr>
          <w:sz w:val="22"/>
          <w:szCs w:val="22"/>
        </w:rPr>
        <w:t>Liseberg AB</w:t>
      </w:r>
    </w:p>
    <w:p w14:paraId="25CEA2CF" w14:textId="1E44FDAB" w:rsidR="0052412E" w:rsidRPr="006E3B4C" w:rsidRDefault="0052412E" w:rsidP="00764ECC">
      <w:pPr>
        <w:pStyle w:val="Liststycke"/>
        <w:numPr>
          <w:ilvl w:val="0"/>
          <w:numId w:val="14"/>
        </w:numPr>
        <w:rPr>
          <w:sz w:val="22"/>
          <w:szCs w:val="22"/>
        </w:rPr>
      </w:pPr>
      <w:r w:rsidRPr="006E3B4C">
        <w:rPr>
          <w:sz w:val="22"/>
          <w:szCs w:val="22"/>
        </w:rPr>
        <w:t>Stadsbyggnadskontoret</w:t>
      </w:r>
    </w:p>
    <w:p w14:paraId="0520FFBD" w14:textId="050A8E68" w:rsidR="00B41E94" w:rsidRPr="006E3B4C" w:rsidRDefault="00B41E94" w:rsidP="00764ECC">
      <w:pPr>
        <w:pStyle w:val="Liststycke"/>
        <w:numPr>
          <w:ilvl w:val="0"/>
          <w:numId w:val="14"/>
        </w:numPr>
        <w:rPr>
          <w:sz w:val="22"/>
          <w:szCs w:val="22"/>
        </w:rPr>
      </w:pPr>
      <w:r w:rsidRPr="006E3B4C">
        <w:rPr>
          <w:sz w:val="22"/>
          <w:szCs w:val="22"/>
        </w:rPr>
        <w:t>Äldre samt</w:t>
      </w:r>
      <w:r w:rsidR="004859BA" w:rsidRPr="006E3B4C">
        <w:rPr>
          <w:sz w:val="22"/>
          <w:szCs w:val="22"/>
        </w:rPr>
        <w:t xml:space="preserve"> vård- och omsorgsförvaltningen </w:t>
      </w:r>
    </w:p>
    <w:p w14:paraId="622C94A0" w14:textId="77777777" w:rsidR="00995751" w:rsidRPr="006E3B4C" w:rsidRDefault="00995751" w:rsidP="00995751">
      <w:pPr>
        <w:rPr>
          <w:sz w:val="22"/>
          <w:szCs w:val="22"/>
        </w:rPr>
      </w:pPr>
    </w:p>
    <w:p w14:paraId="755E34F5" w14:textId="1AE631DD" w:rsidR="00CD7532" w:rsidRPr="006E3B4C" w:rsidRDefault="00AB2D80" w:rsidP="3C66FB8A">
      <w:pPr>
        <w:rPr>
          <w:sz w:val="22"/>
          <w:szCs w:val="22"/>
        </w:rPr>
      </w:pPr>
      <w:r w:rsidRPr="006E3B4C">
        <w:rPr>
          <w:sz w:val="22"/>
          <w:szCs w:val="22"/>
        </w:rPr>
        <w:t>Urvalet för k</w:t>
      </w:r>
      <w:r w:rsidR="3C66FB8A" w:rsidRPr="006E3B4C">
        <w:rPr>
          <w:sz w:val="22"/>
          <w:szCs w:val="22"/>
        </w:rPr>
        <w:t>artläggningen har varit de förvaltningar som</w:t>
      </w:r>
      <w:r w:rsidR="00752873" w:rsidRPr="006E3B4C">
        <w:rPr>
          <w:sz w:val="22"/>
          <w:szCs w:val="22"/>
        </w:rPr>
        <w:t xml:space="preserve"> visat </w:t>
      </w:r>
      <w:r w:rsidR="3C66FB8A" w:rsidRPr="006E3B4C">
        <w:rPr>
          <w:sz w:val="22"/>
          <w:szCs w:val="22"/>
        </w:rPr>
        <w:t>intresse av att identifiera risker för otillåten påverkan i verksamheten och</w:t>
      </w:r>
      <w:r w:rsidR="00FA08A0" w:rsidRPr="006E3B4C">
        <w:rPr>
          <w:sz w:val="22"/>
          <w:szCs w:val="22"/>
        </w:rPr>
        <w:t>/eller</w:t>
      </w:r>
      <w:r w:rsidR="3C66FB8A" w:rsidRPr="006E3B4C">
        <w:rPr>
          <w:sz w:val="22"/>
          <w:szCs w:val="22"/>
        </w:rPr>
        <w:t xml:space="preserve"> som deltagit vid utbildningar och workshops</w:t>
      </w:r>
      <w:r w:rsidR="00FA08A0" w:rsidRPr="006E3B4C">
        <w:rPr>
          <w:sz w:val="22"/>
          <w:szCs w:val="22"/>
        </w:rPr>
        <w:t>.</w:t>
      </w:r>
      <w:r w:rsidR="00524921" w:rsidRPr="006E3B4C">
        <w:rPr>
          <w:sz w:val="22"/>
          <w:szCs w:val="22"/>
        </w:rPr>
        <w:t xml:space="preserve"> </w:t>
      </w:r>
      <w:r w:rsidR="00F40732" w:rsidRPr="006E3B4C">
        <w:rPr>
          <w:sz w:val="22"/>
          <w:szCs w:val="22"/>
        </w:rPr>
        <w:t>Flera av de</w:t>
      </w:r>
      <w:r w:rsidR="00266DF6" w:rsidRPr="006E3B4C">
        <w:rPr>
          <w:sz w:val="22"/>
          <w:szCs w:val="22"/>
        </w:rPr>
        <w:t xml:space="preserve">m </w:t>
      </w:r>
      <w:r w:rsidR="00041413" w:rsidRPr="006E3B4C">
        <w:rPr>
          <w:sz w:val="22"/>
          <w:szCs w:val="22"/>
        </w:rPr>
        <w:t xml:space="preserve">upplever risker och förekomst av otillåten påverkan och </w:t>
      </w:r>
      <w:r w:rsidR="00AD6E55" w:rsidRPr="006E3B4C">
        <w:rPr>
          <w:sz w:val="22"/>
          <w:szCs w:val="22"/>
        </w:rPr>
        <w:t xml:space="preserve">vill </w:t>
      </w:r>
      <w:r w:rsidR="008C04E7" w:rsidRPr="006E3B4C">
        <w:rPr>
          <w:sz w:val="22"/>
          <w:szCs w:val="22"/>
        </w:rPr>
        <w:t xml:space="preserve">strukturera upp arbetet </w:t>
      </w:r>
      <w:r w:rsidR="00C76033" w:rsidRPr="006E3B4C">
        <w:rPr>
          <w:sz w:val="22"/>
          <w:szCs w:val="22"/>
        </w:rPr>
        <w:t>samt</w:t>
      </w:r>
      <w:r w:rsidR="008C04E7" w:rsidRPr="006E3B4C">
        <w:rPr>
          <w:sz w:val="22"/>
          <w:szCs w:val="22"/>
        </w:rPr>
        <w:t xml:space="preserve"> </w:t>
      </w:r>
      <w:r w:rsidR="003E4305" w:rsidRPr="006E3B4C">
        <w:rPr>
          <w:sz w:val="22"/>
          <w:szCs w:val="22"/>
        </w:rPr>
        <w:t>öka kunskapen inom dessa frågor.</w:t>
      </w:r>
      <w:r w:rsidR="00AA3549" w:rsidRPr="006E3B4C">
        <w:rPr>
          <w:sz w:val="22"/>
          <w:szCs w:val="22"/>
        </w:rPr>
        <w:t xml:space="preserve"> </w:t>
      </w:r>
    </w:p>
    <w:p w14:paraId="58FD1C37" w14:textId="77777777" w:rsidR="00CD7532" w:rsidRPr="006E3B4C" w:rsidRDefault="00CD7532" w:rsidP="3C66FB8A">
      <w:pPr>
        <w:rPr>
          <w:sz w:val="22"/>
          <w:szCs w:val="22"/>
        </w:rPr>
      </w:pPr>
    </w:p>
    <w:p w14:paraId="6FF853AC" w14:textId="3D57C309" w:rsidR="003D6335" w:rsidRPr="006E3B4C" w:rsidRDefault="003355CB" w:rsidP="3C66FB8A">
      <w:pPr>
        <w:rPr>
          <w:sz w:val="22"/>
          <w:szCs w:val="22"/>
        </w:rPr>
      </w:pPr>
      <w:r w:rsidRPr="006E3B4C">
        <w:rPr>
          <w:sz w:val="22"/>
          <w:szCs w:val="22"/>
        </w:rPr>
        <w:t xml:space="preserve">Kartläggningens resultat för </w:t>
      </w:r>
      <w:r w:rsidR="0043302F" w:rsidRPr="006E3B4C">
        <w:rPr>
          <w:sz w:val="22"/>
          <w:szCs w:val="22"/>
        </w:rPr>
        <w:t>förekomsten</w:t>
      </w:r>
      <w:r w:rsidRPr="006E3B4C">
        <w:rPr>
          <w:sz w:val="22"/>
          <w:szCs w:val="22"/>
        </w:rPr>
        <w:t xml:space="preserve"> bygger </w:t>
      </w:r>
      <w:r w:rsidR="00C76033" w:rsidRPr="006E3B4C">
        <w:rPr>
          <w:sz w:val="22"/>
          <w:szCs w:val="22"/>
        </w:rPr>
        <w:t>framför allt</w:t>
      </w:r>
      <w:r w:rsidR="00225E71" w:rsidRPr="006E3B4C">
        <w:rPr>
          <w:sz w:val="22"/>
          <w:szCs w:val="22"/>
        </w:rPr>
        <w:t xml:space="preserve"> </w:t>
      </w:r>
      <w:r w:rsidRPr="006E3B4C">
        <w:rPr>
          <w:sz w:val="22"/>
          <w:szCs w:val="22"/>
        </w:rPr>
        <w:t>på f</w:t>
      </w:r>
      <w:r w:rsidR="00AA3549" w:rsidRPr="006E3B4C">
        <w:rPr>
          <w:sz w:val="22"/>
          <w:szCs w:val="22"/>
        </w:rPr>
        <w:t xml:space="preserve">öljande </w:t>
      </w:r>
      <w:r w:rsidR="00203250" w:rsidRPr="006E3B4C">
        <w:rPr>
          <w:sz w:val="22"/>
          <w:szCs w:val="22"/>
        </w:rPr>
        <w:t xml:space="preserve">förvaltningar och bolag </w:t>
      </w:r>
      <w:r w:rsidR="00FE1BDE" w:rsidRPr="006E3B4C">
        <w:rPr>
          <w:sz w:val="22"/>
          <w:szCs w:val="22"/>
        </w:rPr>
        <w:t xml:space="preserve">utifrån att de antingen </w:t>
      </w:r>
      <w:r w:rsidR="00822E27" w:rsidRPr="006E3B4C">
        <w:rPr>
          <w:sz w:val="22"/>
          <w:szCs w:val="22"/>
        </w:rPr>
        <w:t>deltagit i utbildningar</w:t>
      </w:r>
      <w:r w:rsidR="003479D6" w:rsidRPr="006E3B4C">
        <w:rPr>
          <w:sz w:val="22"/>
          <w:szCs w:val="22"/>
        </w:rPr>
        <w:t>, workshops</w:t>
      </w:r>
      <w:r w:rsidR="00A44EED" w:rsidRPr="006E3B4C">
        <w:rPr>
          <w:sz w:val="22"/>
          <w:szCs w:val="22"/>
        </w:rPr>
        <w:t xml:space="preserve">, </w:t>
      </w:r>
      <w:r w:rsidR="003479D6" w:rsidRPr="006E3B4C">
        <w:rPr>
          <w:sz w:val="22"/>
          <w:szCs w:val="22"/>
        </w:rPr>
        <w:t>intervjuer</w:t>
      </w:r>
      <w:r w:rsidR="00A44EED" w:rsidRPr="006E3B4C">
        <w:rPr>
          <w:sz w:val="22"/>
          <w:szCs w:val="22"/>
        </w:rPr>
        <w:t xml:space="preserve"> eller själva b</w:t>
      </w:r>
      <w:r w:rsidR="005E159B" w:rsidRPr="006E3B4C">
        <w:rPr>
          <w:sz w:val="22"/>
          <w:szCs w:val="22"/>
        </w:rPr>
        <w:t xml:space="preserve">edrivit ett </w:t>
      </w:r>
      <w:r w:rsidR="00F72CB0" w:rsidRPr="006E3B4C">
        <w:rPr>
          <w:sz w:val="22"/>
          <w:szCs w:val="22"/>
        </w:rPr>
        <w:t xml:space="preserve">eget </w:t>
      </w:r>
      <w:r w:rsidR="005E159B" w:rsidRPr="006E3B4C">
        <w:rPr>
          <w:sz w:val="22"/>
          <w:szCs w:val="22"/>
        </w:rPr>
        <w:t xml:space="preserve">strukturerat </w:t>
      </w:r>
      <w:r w:rsidR="00F72CB0" w:rsidRPr="006E3B4C">
        <w:rPr>
          <w:sz w:val="22"/>
          <w:szCs w:val="22"/>
        </w:rPr>
        <w:t>arbete</w:t>
      </w:r>
      <w:r w:rsidR="004859BA" w:rsidRPr="006E3B4C">
        <w:rPr>
          <w:sz w:val="22"/>
          <w:szCs w:val="22"/>
        </w:rPr>
        <w:t xml:space="preserve"> </w:t>
      </w:r>
      <w:r w:rsidR="00B93752" w:rsidRPr="006E3B4C">
        <w:rPr>
          <w:sz w:val="22"/>
          <w:szCs w:val="22"/>
        </w:rPr>
        <w:t>för att motverka otillåten påverkan</w:t>
      </w:r>
      <w:r w:rsidR="00EE7284" w:rsidRPr="006E3B4C">
        <w:rPr>
          <w:sz w:val="22"/>
          <w:szCs w:val="22"/>
        </w:rPr>
        <w:t xml:space="preserve">; </w:t>
      </w:r>
      <w:r w:rsidR="00B97BF8" w:rsidRPr="006E3B4C">
        <w:rPr>
          <w:sz w:val="22"/>
          <w:szCs w:val="22"/>
        </w:rPr>
        <w:t xml:space="preserve">Business Region Göteborg, </w:t>
      </w:r>
      <w:r w:rsidR="00BC2B3A" w:rsidRPr="006E3B4C">
        <w:rPr>
          <w:sz w:val="22"/>
          <w:szCs w:val="22"/>
        </w:rPr>
        <w:t>Bostadsbolage</w:t>
      </w:r>
      <w:r w:rsidR="00637FFE" w:rsidRPr="006E3B4C">
        <w:rPr>
          <w:sz w:val="22"/>
          <w:szCs w:val="22"/>
        </w:rPr>
        <w:t>n</w:t>
      </w:r>
      <w:r w:rsidR="00BC2B3A" w:rsidRPr="006E3B4C">
        <w:rPr>
          <w:sz w:val="22"/>
          <w:szCs w:val="22"/>
        </w:rPr>
        <w:t xml:space="preserve">, </w:t>
      </w:r>
      <w:r w:rsidR="00343D41" w:rsidRPr="006E3B4C">
        <w:rPr>
          <w:sz w:val="22"/>
          <w:szCs w:val="22"/>
        </w:rPr>
        <w:t xml:space="preserve">förvaltningen för funktionsstöd, </w:t>
      </w:r>
      <w:r w:rsidR="00817DA3" w:rsidRPr="006E3B4C">
        <w:rPr>
          <w:sz w:val="22"/>
          <w:szCs w:val="22"/>
        </w:rPr>
        <w:t>förskoleförvaltningen, grundskoleförvaltningen,</w:t>
      </w:r>
      <w:r w:rsidR="007060E6" w:rsidRPr="006E3B4C">
        <w:rPr>
          <w:sz w:val="22"/>
          <w:szCs w:val="22"/>
        </w:rPr>
        <w:t xml:space="preserve"> </w:t>
      </w:r>
      <w:r w:rsidR="00B97BF8" w:rsidRPr="006E3B4C">
        <w:rPr>
          <w:sz w:val="22"/>
          <w:szCs w:val="22"/>
        </w:rPr>
        <w:t>i</w:t>
      </w:r>
      <w:r w:rsidR="007060E6" w:rsidRPr="006E3B4C">
        <w:rPr>
          <w:sz w:val="22"/>
          <w:szCs w:val="22"/>
        </w:rPr>
        <w:t xml:space="preserve">drott- och föreningsförvaltingen, </w:t>
      </w:r>
      <w:r w:rsidR="00C806E9" w:rsidRPr="006E3B4C">
        <w:rPr>
          <w:sz w:val="22"/>
          <w:szCs w:val="22"/>
        </w:rPr>
        <w:t>miljöförvaltningen</w:t>
      </w:r>
      <w:r w:rsidR="00485920" w:rsidRPr="006E3B4C">
        <w:rPr>
          <w:sz w:val="22"/>
          <w:szCs w:val="22"/>
        </w:rPr>
        <w:t xml:space="preserve">, </w:t>
      </w:r>
      <w:r w:rsidR="00A84013" w:rsidRPr="006E3B4C">
        <w:rPr>
          <w:sz w:val="22"/>
          <w:szCs w:val="22"/>
        </w:rPr>
        <w:t xml:space="preserve">Fastighetskontoret, </w:t>
      </w:r>
      <w:r w:rsidR="00485920" w:rsidRPr="006E3B4C">
        <w:rPr>
          <w:sz w:val="22"/>
          <w:szCs w:val="22"/>
        </w:rPr>
        <w:t>Trafikkontoret</w:t>
      </w:r>
      <w:r w:rsidR="002F4698" w:rsidRPr="006E3B4C">
        <w:rPr>
          <w:sz w:val="22"/>
          <w:szCs w:val="22"/>
        </w:rPr>
        <w:t xml:space="preserve"> och </w:t>
      </w:r>
      <w:r w:rsidR="00343D41" w:rsidRPr="006E3B4C">
        <w:rPr>
          <w:sz w:val="22"/>
          <w:szCs w:val="22"/>
        </w:rPr>
        <w:t>socialförvaltningarna</w:t>
      </w:r>
      <w:r w:rsidR="00741CEF" w:rsidRPr="006E3B4C">
        <w:rPr>
          <w:sz w:val="22"/>
          <w:szCs w:val="22"/>
        </w:rPr>
        <w:t>.</w:t>
      </w:r>
      <w:r w:rsidR="00343D41" w:rsidRPr="006E3B4C">
        <w:rPr>
          <w:sz w:val="22"/>
          <w:szCs w:val="22"/>
        </w:rPr>
        <w:t xml:space="preserve"> </w:t>
      </w:r>
    </w:p>
    <w:p w14:paraId="0CA4D18D" w14:textId="77777777" w:rsidR="00D51500" w:rsidRPr="006E3B4C" w:rsidRDefault="00D51500" w:rsidP="3C66FB8A">
      <w:pPr>
        <w:rPr>
          <w:sz w:val="22"/>
          <w:szCs w:val="22"/>
        </w:rPr>
      </w:pPr>
    </w:p>
    <w:p w14:paraId="3E17C3AB" w14:textId="7C404AA0" w:rsidR="00225E71" w:rsidRPr="006E3B4C" w:rsidRDefault="00F24C81" w:rsidP="3C66FB8A">
      <w:pPr>
        <w:rPr>
          <w:sz w:val="22"/>
          <w:szCs w:val="22"/>
        </w:rPr>
      </w:pPr>
      <w:r w:rsidRPr="006E3B4C">
        <w:rPr>
          <w:sz w:val="22"/>
          <w:szCs w:val="22"/>
        </w:rPr>
        <w:t>Bostadsbolage</w:t>
      </w:r>
      <w:r w:rsidR="00637FFE" w:rsidRPr="006E3B4C">
        <w:rPr>
          <w:sz w:val="22"/>
          <w:szCs w:val="22"/>
        </w:rPr>
        <w:t>n</w:t>
      </w:r>
      <w:r w:rsidRPr="006E3B4C">
        <w:rPr>
          <w:sz w:val="22"/>
          <w:szCs w:val="22"/>
        </w:rPr>
        <w:t>, miljöförvaltningen och socialförvaltningen nordost</w:t>
      </w:r>
      <w:r w:rsidR="003E1A1A" w:rsidRPr="006E3B4C">
        <w:rPr>
          <w:sz w:val="22"/>
          <w:szCs w:val="22"/>
        </w:rPr>
        <w:t xml:space="preserve"> </w:t>
      </w:r>
      <w:r w:rsidR="00390890" w:rsidRPr="006E3B4C">
        <w:rPr>
          <w:sz w:val="22"/>
          <w:szCs w:val="22"/>
        </w:rPr>
        <w:t xml:space="preserve">är de som kommit längst i sitt arbete med </w:t>
      </w:r>
      <w:r w:rsidR="00CB5D4F" w:rsidRPr="006E3B4C">
        <w:rPr>
          <w:sz w:val="22"/>
          <w:szCs w:val="22"/>
        </w:rPr>
        <w:t xml:space="preserve">riskidentifieringen. </w:t>
      </w:r>
    </w:p>
    <w:p w14:paraId="7D38963A" w14:textId="77777777" w:rsidR="003676AC" w:rsidRPr="006E3B4C" w:rsidRDefault="003676AC" w:rsidP="3C66FB8A">
      <w:pPr>
        <w:rPr>
          <w:sz w:val="22"/>
          <w:szCs w:val="22"/>
        </w:rPr>
      </w:pPr>
    </w:p>
    <w:p w14:paraId="45E81723" w14:textId="225006FC" w:rsidR="00B97BF8" w:rsidRPr="006E3B4C" w:rsidRDefault="003E4305" w:rsidP="3C66FB8A">
      <w:pPr>
        <w:rPr>
          <w:sz w:val="22"/>
          <w:szCs w:val="22"/>
        </w:rPr>
      </w:pPr>
      <w:r w:rsidRPr="006E3B4C">
        <w:rPr>
          <w:sz w:val="22"/>
          <w:szCs w:val="22"/>
        </w:rPr>
        <w:t>Utöver de</w:t>
      </w:r>
      <w:r w:rsidR="00EC6A47" w:rsidRPr="006E3B4C">
        <w:rPr>
          <w:sz w:val="22"/>
          <w:szCs w:val="22"/>
        </w:rPr>
        <w:t xml:space="preserve"> förvaltningar</w:t>
      </w:r>
      <w:r w:rsidR="004C31A2" w:rsidRPr="006E3B4C">
        <w:rPr>
          <w:sz w:val="22"/>
          <w:szCs w:val="22"/>
        </w:rPr>
        <w:t xml:space="preserve"> och bolag </w:t>
      </w:r>
      <w:r w:rsidR="004265A9" w:rsidRPr="006E3B4C">
        <w:rPr>
          <w:sz w:val="22"/>
          <w:szCs w:val="22"/>
        </w:rPr>
        <w:t xml:space="preserve">som ingått i den fördjupade kartläggningen </w:t>
      </w:r>
      <w:r w:rsidR="3C66FB8A" w:rsidRPr="006E3B4C">
        <w:rPr>
          <w:sz w:val="22"/>
          <w:szCs w:val="22"/>
        </w:rPr>
        <w:t xml:space="preserve">har </w:t>
      </w:r>
      <w:r w:rsidR="00B31AB5" w:rsidRPr="006E3B4C">
        <w:rPr>
          <w:sz w:val="22"/>
          <w:szCs w:val="22"/>
        </w:rPr>
        <w:t>övrig</w:t>
      </w:r>
      <w:r w:rsidR="00F81961" w:rsidRPr="006E3B4C">
        <w:rPr>
          <w:sz w:val="22"/>
          <w:szCs w:val="22"/>
        </w:rPr>
        <w:t xml:space="preserve">a </w:t>
      </w:r>
      <w:r w:rsidR="00862FC3" w:rsidRPr="006E3B4C">
        <w:rPr>
          <w:sz w:val="22"/>
          <w:szCs w:val="22"/>
        </w:rPr>
        <w:t xml:space="preserve">fungerat som underlag för att få en bild över hur </w:t>
      </w:r>
      <w:r w:rsidR="00380E0D" w:rsidRPr="006E3B4C">
        <w:rPr>
          <w:sz w:val="22"/>
          <w:szCs w:val="22"/>
        </w:rPr>
        <w:t xml:space="preserve">man arbetar </w:t>
      </w:r>
      <w:r w:rsidR="00DB3A61" w:rsidRPr="006E3B4C">
        <w:rPr>
          <w:sz w:val="22"/>
          <w:szCs w:val="22"/>
        </w:rPr>
        <w:t xml:space="preserve">med </w:t>
      </w:r>
      <w:r w:rsidR="00BD23B4" w:rsidRPr="006E3B4C">
        <w:rPr>
          <w:sz w:val="22"/>
          <w:szCs w:val="22"/>
        </w:rPr>
        <w:t xml:space="preserve">otillåten påverkan </w:t>
      </w:r>
      <w:r w:rsidR="00D8477C" w:rsidRPr="006E3B4C">
        <w:rPr>
          <w:sz w:val="22"/>
          <w:szCs w:val="22"/>
        </w:rPr>
        <w:t xml:space="preserve">och tystnadskultur. </w:t>
      </w:r>
      <w:r w:rsidR="004D3E1D" w:rsidRPr="006E3B4C">
        <w:rPr>
          <w:sz w:val="22"/>
          <w:szCs w:val="22"/>
        </w:rPr>
        <w:t>Det kompletterande u</w:t>
      </w:r>
      <w:r w:rsidR="005673C9" w:rsidRPr="006E3B4C">
        <w:rPr>
          <w:sz w:val="22"/>
          <w:szCs w:val="22"/>
        </w:rPr>
        <w:t xml:space="preserve">rvalet har </w:t>
      </w:r>
      <w:r w:rsidR="004D3E1D" w:rsidRPr="006E3B4C">
        <w:rPr>
          <w:sz w:val="22"/>
          <w:szCs w:val="22"/>
        </w:rPr>
        <w:t xml:space="preserve">gjorts utifrån </w:t>
      </w:r>
      <w:r w:rsidR="009B2E7A" w:rsidRPr="006E3B4C">
        <w:rPr>
          <w:sz w:val="22"/>
          <w:szCs w:val="22"/>
        </w:rPr>
        <w:t xml:space="preserve">att </w:t>
      </w:r>
      <w:r w:rsidR="00FD65A2" w:rsidRPr="006E3B4C">
        <w:rPr>
          <w:sz w:val="22"/>
          <w:szCs w:val="22"/>
        </w:rPr>
        <w:t xml:space="preserve">de fattar många beslut och har </w:t>
      </w:r>
      <w:r w:rsidR="00ED474A" w:rsidRPr="006E3B4C">
        <w:rPr>
          <w:sz w:val="22"/>
          <w:szCs w:val="22"/>
        </w:rPr>
        <w:t>omfattande</w:t>
      </w:r>
      <w:r w:rsidR="00FD65A2" w:rsidRPr="006E3B4C">
        <w:rPr>
          <w:sz w:val="22"/>
          <w:szCs w:val="22"/>
        </w:rPr>
        <w:t xml:space="preserve"> kontakt med klienter. </w:t>
      </w:r>
    </w:p>
    <w:p w14:paraId="078228DB" w14:textId="77777777" w:rsidR="00B97BF8" w:rsidRPr="006E3B4C" w:rsidRDefault="00B97BF8" w:rsidP="3C66FB8A">
      <w:pPr>
        <w:rPr>
          <w:sz w:val="22"/>
          <w:szCs w:val="22"/>
        </w:rPr>
      </w:pPr>
    </w:p>
    <w:p w14:paraId="27E12CC4" w14:textId="71B0F79A" w:rsidR="4B921181" w:rsidRPr="006E3B4C" w:rsidRDefault="00D97CEF" w:rsidP="3C66FB8A">
      <w:pPr>
        <w:rPr>
          <w:sz w:val="22"/>
          <w:szCs w:val="22"/>
        </w:rPr>
      </w:pPr>
      <w:r w:rsidRPr="006E3B4C">
        <w:rPr>
          <w:sz w:val="22"/>
          <w:szCs w:val="22"/>
        </w:rPr>
        <w:t xml:space="preserve">Det sammanlagda urvalet </w:t>
      </w:r>
      <w:r w:rsidR="001F22D6" w:rsidRPr="006E3B4C">
        <w:rPr>
          <w:sz w:val="22"/>
          <w:szCs w:val="22"/>
        </w:rPr>
        <w:t>består således av</w:t>
      </w:r>
      <w:r w:rsidR="00EE7823" w:rsidRPr="006E3B4C">
        <w:rPr>
          <w:sz w:val="22"/>
          <w:szCs w:val="22"/>
        </w:rPr>
        <w:t xml:space="preserve"> förvaltningar och bolag</w:t>
      </w:r>
      <w:r w:rsidR="00913846" w:rsidRPr="006E3B4C">
        <w:rPr>
          <w:sz w:val="22"/>
          <w:szCs w:val="22"/>
        </w:rPr>
        <w:t xml:space="preserve"> som har påbörjat </w:t>
      </w:r>
      <w:r w:rsidR="00CA2C68" w:rsidRPr="006E3B4C">
        <w:rPr>
          <w:sz w:val="22"/>
          <w:szCs w:val="22"/>
        </w:rPr>
        <w:t xml:space="preserve">eller genomfört </w:t>
      </w:r>
      <w:r w:rsidR="00610213" w:rsidRPr="006E3B4C">
        <w:rPr>
          <w:sz w:val="22"/>
          <w:szCs w:val="22"/>
        </w:rPr>
        <w:t>riskident</w:t>
      </w:r>
      <w:r w:rsidR="00BA47E2" w:rsidRPr="006E3B4C">
        <w:rPr>
          <w:sz w:val="22"/>
          <w:szCs w:val="22"/>
        </w:rPr>
        <w:t xml:space="preserve">ifiering av otillåten påverkan </w:t>
      </w:r>
      <w:r w:rsidR="00EB431B" w:rsidRPr="006E3B4C">
        <w:rPr>
          <w:sz w:val="22"/>
          <w:szCs w:val="22"/>
        </w:rPr>
        <w:t>och</w:t>
      </w:r>
      <w:r w:rsidR="00EE7823" w:rsidRPr="006E3B4C">
        <w:rPr>
          <w:sz w:val="22"/>
          <w:szCs w:val="22"/>
        </w:rPr>
        <w:t xml:space="preserve"> </w:t>
      </w:r>
      <w:r w:rsidR="001F6CC8" w:rsidRPr="006E3B4C">
        <w:rPr>
          <w:sz w:val="22"/>
          <w:szCs w:val="22"/>
        </w:rPr>
        <w:t xml:space="preserve">där det </w:t>
      </w:r>
      <w:r w:rsidR="00EA7F89" w:rsidRPr="006E3B4C">
        <w:rPr>
          <w:sz w:val="22"/>
          <w:szCs w:val="22"/>
        </w:rPr>
        <w:t>identifierat</w:t>
      </w:r>
      <w:r w:rsidR="001F6CC8" w:rsidRPr="006E3B4C">
        <w:rPr>
          <w:sz w:val="22"/>
          <w:szCs w:val="22"/>
        </w:rPr>
        <w:t>s</w:t>
      </w:r>
      <w:r w:rsidR="00EA7F89" w:rsidRPr="006E3B4C">
        <w:rPr>
          <w:sz w:val="22"/>
          <w:szCs w:val="22"/>
        </w:rPr>
        <w:t xml:space="preserve"> förekom</w:t>
      </w:r>
      <w:r w:rsidR="001F6CC8" w:rsidRPr="006E3B4C">
        <w:rPr>
          <w:sz w:val="22"/>
          <w:szCs w:val="22"/>
        </w:rPr>
        <w:t>s</w:t>
      </w:r>
      <w:r w:rsidR="00EA7F89" w:rsidRPr="006E3B4C">
        <w:rPr>
          <w:sz w:val="22"/>
          <w:szCs w:val="22"/>
        </w:rPr>
        <w:t>t och</w:t>
      </w:r>
      <w:r w:rsidR="001F6CC8" w:rsidRPr="006E3B4C">
        <w:rPr>
          <w:sz w:val="22"/>
          <w:szCs w:val="22"/>
        </w:rPr>
        <w:t>/eller</w:t>
      </w:r>
      <w:r w:rsidR="00EA7F89" w:rsidRPr="006E3B4C">
        <w:rPr>
          <w:sz w:val="22"/>
          <w:szCs w:val="22"/>
        </w:rPr>
        <w:t xml:space="preserve"> risker för otillåten påverkan och tystnadskultur</w:t>
      </w:r>
      <w:r w:rsidR="001F6CC8" w:rsidRPr="006E3B4C">
        <w:rPr>
          <w:sz w:val="22"/>
          <w:szCs w:val="22"/>
        </w:rPr>
        <w:t xml:space="preserve">. </w:t>
      </w:r>
      <w:r w:rsidR="00106257" w:rsidRPr="006E3B4C">
        <w:rPr>
          <w:sz w:val="22"/>
          <w:szCs w:val="22"/>
        </w:rPr>
        <w:t xml:space="preserve"> </w:t>
      </w:r>
    </w:p>
    <w:p w14:paraId="79D07011" w14:textId="22021206" w:rsidR="7B64D2B3" w:rsidRDefault="7B64D2B3" w:rsidP="1B436BA9">
      <w:pPr>
        <w:pStyle w:val="Rubrik2"/>
      </w:pPr>
      <w:bookmarkStart w:id="6" w:name="_Toc99956095"/>
      <w:r>
        <w:t>Intervjuer</w:t>
      </w:r>
      <w:r w:rsidR="00B71AA6">
        <w:t>, utbildningar</w:t>
      </w:r>
      <w:r>
        <w:t xml:space="preserve"> och workshops</w:t>
      </w:r>
      <w:bookmarkEnd w:id="6"/>
    </w:p>
    <w:p w14:paraId="7A94638D" w14:textId="377533F0" w:rsidR="00B7315C" w:rsidRPr="006E3B4C" w:rsidRDefault="00C21D66" w:rsidP="008F1070">
      <w:pPr>
        <w:rPr>
          <w:sz w:val="22"/>
          <w:szCs w:val="22"/>
        </w:rPr>
      </w:pPr>
      <w:r w:rsidRPr="57341551">
        <w:rPr>
          <w:sz w:val="22"/>
          <w:szCs w:val="22"/>
        </w:rPr>
        <w:t xml:space="preserve">Göteborgs Stad har </w:t>
      </w:r>
      <w:r w:rsidR="0022730B" w:rsidRPr="57341551">
        <w:rPr>
          <w:sz w:val="22"/>
          <w:szCs w:val="22"/>
        </w:rPr>
        <w:t xml:space="preserve">genomfört </w:t>
      </w:r>
      <w:r w:rsidR="001D22EC" w:rsidRPr="57341551">
        <w:rPr>
          <w:sz w:val="22"/>
          <w:szCs w:val="22"/>
        </w:rPr>
        <w:t>u</w:t>
      </w:r>
      <w:r w:rsidR="00E674AC" w:rsidRPr="57341551">
        <w:rPr>
          <w:sz w:val="22"/>
          <w:szCs w:val="22"/>
        </w:rPr>
        <w:t xml:space="preserve">tbildningsinsatser </w:t>
      </w:r>
      <w:r w:rsidR="003C53E2" w:rsidRPr="57341551">
        <w:rPr>
          <w:sz w:val="22"/>
          <w:szCs w:val="22"/>
        </w:rPr>
        <w:t xml:space="preserve">i otillåten påverkan </w:t>
      </w:r>
      <w:r w:rsidR="008B6D9F" w:rsidRPr="57341551">
        <w:rPr>
          <w:sz w:val="22"/>
          <w:szCs w:val="22"/>
        </w:rPr>
        <w:t xml:space="preserve">sedan </w:t>
      </w:r>
      <w:r w:rsidR="00247003" w:rsidRPr="57341551">
        <w:rPr>
          <w:sz w:val="22"/>
          <w:szCs w:val="22"/>
        </w:rPr>
        <w:t>2019</w:t>
      </w:r>
      <w:r w:rsidR="00953F1E" w:rsidRPr="57341551">
        <w:rPr>
          <w:sz w:val="22"/>
          <w:szCs w:val="22"/>
        </w:rPr>
        <w:t>. Det är c</w:t>
      </w:r>
      <w:r w:rsidR="006B7758" w:rsidRPr="57341551">
        <w:rPr>
          <w:sz w:val="22"/>
          <w:szCs w:val="22"/>
        </w:rPr>
        <w:t>irka</w:t>
      </w:r>
      <w:r w:rsidR="00616A04" w:rsidRPr="57341551">
        <w:rPr>
          <w:sz w:val="22"/>
          <w:szCs w:val="22"/>
        </w:rPr>
        <w:t xml:space="preserve"> 1000 </w:t>
      </w:r>
      <w:r w:rsidR="007C0E5B" w:rsidRPr="57341551">
        <w:rPr>
          <w:sz w:val="22"/>
          <w:szCs w:val="22"/>
        </w:rPr>
        <w:t xml:space="preserve">personer </w:t>
      </w:r>
      <w:r w:rsidR="00953F1E" w:rsidRPr="57341551">
        <w:rPr>
          <w:sz w:val="22"/>
          <w:szCs w:val="22"/>
        </w:rPr>
        <w:t xml:space="preserve">som </w:t>
      </w:r>
      <w:r w:rsidR="003C1E0A" w:rsidRPr="57341551">
        <w:rPr>
          <w:sz w:val="22"/>
          <w:szCs w:val="22"/>
        </w:rPr>
        <w:t xml:space="preserve">gått </w:t>
      </w:r>
      <w:r w:rsidR="00D651EF" w:rsidRPr="57341551">
        <w:rPr>
          <w:sz w:val="22"/>
          <w:szCs w:val="22"/>
        </w:rPr>
        <w:t>utb</w:t>
      </w:r>
      <w:r w:rsidR="00CA35A5" w:rsidRPr="57341551">
        <w:rPr>
          <w:sz w:val="22"/>
          <w:szCs w:val="22"/>
        </w:rPr>
        <w:t>ildningen</w:t>
      </w:r>
      <w:r w:rsidR="00E231A9" w:rsidRPr="57341551">
        <w:rPr>
          <w:sz w:val="22"/>
          <w:szCs w:val="22"/>
        </w:rPr>
        <w:t>,</w:t>
      </w:r>
      <w:r w:rsidR="001E4F67" w:rsidRPr="57341551">
        <w:rPr>
          <w:sz w:val="22"/>
          <w:szCs w:val="22"/>
        </w:rPr>
        <w:t xml:space="preserve"> </w:t>
      </w:r>
      <w:r w:rsidR="0061236B" w:rsidRPr="57341551">
        <w:rPr>
          <w:sz w:val="22"/>
          <w:szCs w:val="22"/>
        </w:rPr>
        <w:t>framför allt</w:t>
      </w:r>
      <w:r w:rsidR="007F46BF" w:rsidRPr="57341551">
        <w:rPr>
          <w:sz w:val="22"/>
          <w:szCs w:val="22"/>
        </w:rPr>
        <w:t xml:space="preserve"> </w:t>
      </w:r>
      <w:r w:rsidR="0061236B" w:rsidRPr="57341551">
        <w:rPr>
          <w:sz w:val="22"/>
          <w:szCs w:val="22"/>
        </w:rPr>
        <w:t>från stadens</w:t>
      </w:r>
      <w:r w:rsidR="007F46BF" w:rsidRPr="57341551">
        <w:rPr>
          <w:sz w:val="22"/>
          <w:szCs w:val="22"/>
        </w:rPr>
        <w:t xml:space="preserve"> </w:t>
      </w:r>
      <w:r w:rsidR="003C4934" w:rsidRPr="57341551">
        <w:rPr>
          <w:sz w:val="22"/>
          <w:szCs w:val="22"/>
        </w:rPr>
        <w:t>förvaltningar</w:t>
      </w:r>
      <w:r w:rsidR="008F0BB6" w:rsidRPr="57341551">
        <w:rPr>
          <w:sz w:val="22"/>
          <w:szCs w:val="22"/>
        </w:rPr>
        <w:t xml:space="preserve">. </w:t>
      </w:r>
      <w:r w:rsidR="00B46829" w:rsidRPr="57341551">
        <w:rPr>
          <w:sz w:val="22"/>
          <w:szCs w:val="22"/>
        </w:rPr>
        <w:t>Utbildning</w:t>
      </w:r>
      <w:r w:rsidR="005C6C14" w:rsidRPr="57341551">
        <w:rPr>
          <w:sz w:val="22"/>
          <w:szCs w:val="22"/>
        </w:rPr>
        <w:t>sinsatser</w:t>
      </w:r>
      <w:r w:rsidR="0061236B" w:rsidRPr="57341551">
        <w:rPr>
          <w:sz w:val="22"/>
          <w:szCs w:val="22"/>
        </w:rPr>
        <w:t>na</w:t>
      </w:r>
      <w:r w:rsidR="005C6C14" w:rsidRPr="57341551">
        <w:rPr>
          <w:sz w:val="22"/>
          <w:szCs w:val="22"/>
        </w:rPr>
        <w:t xml:space="preserve"> </w:t>
      </w:r>
      <w:r w:rsidR="00B46829" w:rsidRPr="57341551">
        <w:rPr>
          <w:sz w:val="22"/>
          <w:szCs w:val="22"/>
        </w:rPr>
        <w:t>riktar sig till</w:t>
      </w:r>
      <w:r w:rsidR="0087762C" w:rsidRPr="57341551">
        <w:rPr>
          <w:sz w:val="22"/>
          <w:szCs w:val="22"/>
        </w:rPr>
        <w:t xml:space="preserve"> chefer, </w:t>
      </w:r>
      <w:r w:rsidR="00DE0436" w:rsidRPr="57341551">
        <w:rPr>
          <w:sz w:val="22"/>
          <w:szCs w:val="22"/>
        </w:rPr>
        <w:t xml:space="preserve">HR, säkerhetsfunktion och fackliga representanter. </w:t>
      </w:r>
      <w:r w:rsidR="00F007A6" w:rsidRPr="57341551">
        <w:rPr>
          <w:sz w:val="22"/>
          <w:szCs w:val="22"/>
        </w:rPr>
        <w:t>Genomförda w</w:t>
      </w:r>
      <w:r w:rsidR="000C13DB" w:rsidRPr="57341551">
        <w:rPr>
          <w:sz w:val="22"/>
          <w:szCs w:val="22"/>
        </w:rPr>
        <w:t>orkshops</w:t>
      </w:r>
      <w:r w:rsidR="003670CB" w:rsidRPr="57341551">
        <w:rPr>
          <w:sz w:val="22"/>
          <w:szCs w:val="22"/>
        </w:rPr>
        <w:t xml:space="preserve">, </w:t>
      </w:r>
      <w:r w:rsidR="00C50561" w:rsidRPr="57341551">
        <w:rPr>
          <w:sz w:val="22"/>
          <w:szCs w:val="22"/>
        </w:rPr>
        <w:t>riskidentifieringar</w:t>
      </w:r>
      <w:r w:rsidR="00CB6942" w:rsidRPr="57341551">
        <w:rPr>
          <w:sz w:val="22"/>
          <w:szCs w:val="22"/>
        </w:rPr>
        <w:t xml:space="preserve"> och påbörjat </w:t>
      </w:r>
      <w:r w:rsidR="00A315B8" w:rsidRPr="57341551">
        <w:rPr>
          <w:sz w:val="22"/>
          <w:szCs w:val="22"/>
        </w:rPr>
        <w:t xml:space="preserve">arbete </w:t>
      </w:r>
      <w:r w:rsidR="00F007A6" w:rsidRPr="57341551">
        <w:rPr>
          <w:sz w:val="22"/>
          <w:szCs w:val="22"/>
        </w:rPr>
        <w:t xml:space="preserve">har </w:t>
      </w:r>
      <w:r w:rsidR="00562037" w:rsidRPr="57341551">
        <w:rPr>
          <w:sz w:val="22"/>
          <w:szCs w:val="22"/>
        </w:rPr>
        <w:t>skett</w:t>
      </w:r>
      <w:r w:rsidR="000C13DB" w:rsidRPr="57341551">
        <w:rPr>
          <w:sz w:val="22"/>
          <w:szCs w:val="22"/>
        </w:rPr>
        <w:t xml:space="preserve"> </w:t>
      </w:r>
      <w:r w:rsidR="00624534" w:rsidRPr="57341551">
        <w:rPr>
          <w:sz w:val="22"/>
          <w:szCs w:val="22"/>
        </w:rPr>
        <w:t>och sker</w:t>
      </w:r>
      <w:r w:rsidR="000C13DB" w:rsidRPr="57341551">
        <w:rPr>
          <w:sz w:val="22"/>
          <w:szCs w:val="22"/>
        </w:rPr>
        <w:t xml:space="preserve"> i olika </w:t>
      </w:r>
      <w:r w:rsidR="0071295D" w:rsidRPr="57341551">
        <w:rPr>
          <w:sz w:val="22"/>
          <w:szCs w:val="22"/>
        </w:rPr>
        <w:t>stor utsträckning</w:t>
      </w:r>
      <w:r w:rsidR="00127430" w:rsidRPr="57341551">
        <w:rPr>
          <w:sz w:val="22"/>
          <w:szCs w:val="22"/>
        </w:rPr>
        <w:t xml:space="preserve">, </w:t>
      </w:r>
      <w:r w:rsidR="000526F1" w:rsidRPr="57341551">
        <w:rPr>
          <w:sz w:val="22"/>
          <w:szCs w:val="22"/>
        </w:rPr>
        <w:t xml:space="preserve">där </w:t>
      </w:r>
      <w:r w:rsidR="001355F7" w:rsidRPr="57341551">
        <w:rPr>
          <w:sz w:val="22"/>
          <w:szCs w:val="22"/>
        </w:rPr>
        <w:t xml:space="preserve">ett </w:t>
      </w:r>
      <w:r w:rsidR="00B934D4" w:rsidRPr="57341551">
        <w:rPr>
          <w:sz w:val="22"/>
          <w:szCs w:val="22"/>
        </w:rPr>
        <w:t xml:space="preserve">större underlag </w:t>
      </w:r>
      <w:r w:rsidR="00AE010C" w:rsidRPr="57341551">
        <w:rPr>
          <w:sz w:val="22"/>
          <w:szCs w:val="22"/>
        </w:rPr>
        <w:t xml:space="preserve">finns från </w:t>
      </w:r>
      <w:r w:rsidR="00741CEF" w:rsidRPr="57341551">
        <w:rPr>
          <w:sz w:val="22"/>
          <w:szCs w:val="22"/>
        </w:rPr>
        <w:t xml:space="preserve">Bostadsbolaget, förvaltningen för funktionsstöd, förskoleförvaltningen, grundskoleförvaltningen, </w:t>
      </w:r>
      <w:r w:rsidR="00F13968" w:rsidRPr="57341551">
        <w:rPr>
          <w:sz w:val="22"/>
          <w:szCs w:val="22"/>
        </w:rPr>
        <w:t>i</w:t>
      </w:r>
      <w:r w:rsidR="00741CEF" w:rsidRPr="57341551">
        <w:rPr>
          <w:sz w:val="22"/>
          <w:szCs w:val="22"/>
        </w:rPr>
        <w:t xml:space="preserve">drott- och föreningsförvaltingen, </w:t>
      </w:r>
      <w:r w:rsidR="000316FB" w:rsidRPr="57341551">
        <w:rPr>
          <w:sz w:val="22"/>
          <w:szCs w:val="22"/>
        </w:rPr>
        <w:t>trafikkontoret</w:t>
      </w:r>
      <w:r w:rsidR="00F13968" w:rsidRPr="57341551">
        <w:rPr>
          <w:sz w:val="22"/>
          <w:szCs w:val="22"/>
        </w:rPr>
        <w:t>,</w:t>
      </w:r>
      <w:r w:rsidR="000316FB" w:rsidRPr="57341551">
        <w:rPr>
          <w:sz w:val="22"/>
          <w:szCs w:val="22"/>
        </w:rPr>
        <w:t xml:space="preserve"> </w:t>
      </w:r>
      <w:r w:rsidR="00741CEF" w:rsidRPr="57341551">
        <w:rPr>
          <w:sz w:val="22"/>
          <w:szCs w:val="22"/>
        </w:rPr>
        <w:t>miljöförvaltningen och</w:t>
      </w:r>
      <w:r w:rsidR="00A315B8" w:rsidRPr="57341551">
        <w:rPr>
          <w:sz w:val="22"/>
          <w:szCs w:val="22"/>
        </w:rPr>
        <w:t xml:space="preserve"> flera av</w:t>
      </w:r>
      <w:r w:rsidR="00741CEF" w:rsidRPr="57341551">
        <w:rPr>
          <w:sz w:val="22"/>
          <w:szCs w:val="22"/>
        </w:rPr>
        <w:t xml:space="preserve"> socialförvaltningarna</w:t>
      </w:r>
      <w:r w:rsidR="00AA6FF5" w:rsidRPr="57341551">
        <w:rPr>
          <w:sz w:val="22"/>
          <w:szCs w:val="22"/>
        </w:rPr>
        <w:t>.</w:t>
      </w:r>
      <w:r w:rsidR="000526F1" w:rsidRPr="57341551">
        <w:rPr>
          <w:sz w:val="22"/>
          <w:szCs w:val="22"/>
        </w:rPr>
        <w:t xml:space="preserve"> </w:t>
      </w:r>
    </w:p>
    <w:p w14:paraId="2A6D1BD0" w14:textId="77777777" w:rsidR="00B7315C" w:rsidRPr="006E3B4C" w:rsidRDefault="00B7315C" w:rsidP="008F1070">
      <w:pPr>
        <w:rPr>
          <w:sz w:val="22"/>
          <w:szCs w:val="22"/>
        </w:rPr>
      </w:pPr>
    </w:p>
    <w:p w14:paraId="3275753B" w14:textId="154C1287" w:rsidR="008F1070" w:rsidRPr="006E3B4C" w:rsidRDefault="008D67D4" w:rsidP="008F1070">
      <w:pPr>
        <w:rPr>
          <w:sz w:val="22"/>
          <w:szCs w:val="22"/>
        </w:rPr>
      </w:pPr>
      <w:r w:rsidRPr="234A71A5">
        <w:rPr>
          <w:sz w:val="22"/>
          <w:szCs w:val="22"/>
        </w:rPr>
        <w:t>W</w:t>
      </w:r>
      <w:r w:rsidR="0071295D" w:rsidRPr="234A71A5">
        <w:rPr>
          <w:sz w:val="22"/>
          <w:szCs w:val="22"/>
        </w:rPr>
        <w:t xml:space="preserve">orkshops har genomförts på ledningsnivå, chefsnivå och urval </w:t>
      </w:r>
      <w:r w:rsidR="00565ADA" w:rsidRPr="234A71A5">
        <w:rPr>
          <w:sz w:val="22"/>
          <w:szCs w:val="22"/>
        </w:rPr>
        <w:t>av</w:t>
      </w:r>
      <w:r w:rsidR="0071295D" w:rsidRPr="234A71A5">
        <w:rPr>
          <w:sz w:val="22"/>
          <w:szCs w:val="22"/>
        </w:rPr>
        <w:t xml:space="preserve"> medarbeta</w:t>
      </w:r>
      <w:r w:rsidR="00565ADA" w:rsidRPr="234A71A5">
        <w:rPr>
          <w:sz w:val="22"/>
          <w:szCs w:val="22"/>
        </w:rPr>
        <w:t>re</w:t>
      </w:r>
      <w:r w:rsidR="0071295D" w:rsidRPr="234A71A5">
        <w:rPr>
          <w:sz w:val="22"/>
          <w:szCs w:val="22"/>
        </w:rPr>
        <w:t>.</w:t>
      </w:r>
      <w:r w:rsidR="00DA668E" w:rsidRPr="234A71A5">
        <w:rPr>
          <w:sz w:val="22"/>
          <w:szCs w:val="22"/>
        </w:rPr>
        <w:t xml:space="preserve"> </w:t>
      </w:r>
      <w:r w:rsidR="002D07A4" w:rsidRPr="234A71A5">
        <w:rPr>
          <w:sz w:val="22"/>
          <w:szCs w:val="22"/>
        </w:rPr>
        <w:t>I</w:t>
      </w:r>
      <w:r w:rsidR="006B7930" w:rsidRPr="234A71A5">
        <w:rPr>
          <w:sz w:val="22"/>
          <w:szCs w:val="22"/>
        </w:rPr>
        <w:t xml:space="preserve"> </w:t>
      </w:r>
      <w:r w:rsidR="00FC4330" w:rsidRPr="234A71A5">
        <w:rPr>
          <w:sz w:val="22"/>
          <w:szCs w:val="22"/>
        </w:rPr>
        <w:t xml:space="preserve">vissa av ovanstående förvaltningar har samtliga chefer gått </w:t>
      </w:r>
      <w:r w:rsidR="00FC4330" w:rsidRPr="234A71A5">
        <w:rPr>
          <w:sz w:val="22"/>
          <w:szCs w:val="22"/>
        </w:rPr>
        <w:lastRenderedPageBreak/>
        <w:t xml:space="preserve">utbildning och/eller genomgått workshops samt </w:t>
      </w:r>
      <w:r w:rsidR="00B76EEF" w:rsidRPr="234A71A5">
        <w:rPr>
          <w:sz w:val="22"/>
          <w:szCs w:val="22"/>
        </w:rPr>
        <w:t xml:space="preserve">ett </w:t>
      </w:r>
      <w:r w:rsidR="00907429" w:rsidRPr="234A71A5">
        <w:rPr>
          <w:sz w:val="22"/>
          <w:szCs w:val="22"/>
        </w:rPr>
        <w:t>urval av medarbetare</w:t>
      </w:r>
      <w:r w:rsidR="00DF0B43" w:rsidRPr="234A71A5">
        <w:rPr>
          <w:sz w:val="22"/>
          <w:szCs w:val="22"/>
        </w:rPr>
        <w:t xml:space="preserve"> och </w:t>
      </w:r>
      <w:r w:rsidR="00046B00" w:rsidRPr="234A71A5">
        <w:rPr>
          <w:sz w:val="22"/>
          <w:szCs w:val="22"/>
        </w:rPr>
        <w:t xml:space="preserve">i övriga </w:t>
      </w:r>
      <w:r w:rsidR="00DF0B43" w:rsidRPr="234A71A5">
        <w:rPr>
          <w:sz w:val="22"/>
          <w:szCs w:val="22"/>
        </w:rPr>
        <w:t xml:space="preserve">förvaltningar har </w:t>
      </w:r>
      <w:r w:rsidR="00AF565B" w:rsidRPr="234A71A5">
        <w:rPr>
          <w:sz w:val="22"/>
          <w:szCs w:val="22"/>
        </w:rPr>
        <w:t xml:space="preserve">ett urval av chefer </w:t>
      </w:r>
      <w:r w:rsidR="0054434A" w:rsidRPr="234A71A5">
        <w:rPr>
          <w:sz w:val="22"/>
          <w:szCs w:val="22"/>
        </w:rPr>
        <w:t xml:space="preserve">valts ut </w:t>
      </w:r>
      <w:r w:rsidR="00C41515" w:rsidRPr="234A71A5">
        <w:rPr>
          <w:sz w:val="22"/>
          <w:szCs w:val="22"/>
        </w:rPr>
        <w:t xml:space="preserve">för att </w:t>
      </w:r>
      <w:r w:rsidR="004333F3" w:rsidRPr="234A71A5">
        <w:rPr>
          <w:sz w:val="22"/>
          <w:szCs w:val="22"/>
        </w:rPr>
        <w:t xml:space="preserve">fördjupa </w:t>
      </w:r>
      <w:r w:rsidR="005B16A8" w:rsidRPr="234A71A5">
        <w:rPr>
          <w:sz w:val="22"/>
          <w:szCs w:val="22"/>
        </w:rPr>
        <w:t>lägesbild</w:t>
      </w:r>
      <w:r w:rsidR="004333F3" w:rsidRPr="234A71A5">
        <w:rPr>
          <w:sz w:val="22"/>
          <w:szCs w:val="22"/>
        </w:rPr>
        <w:t>en och identifiera risker för otillåten påverkan</w:t>
      </w:r>
      <w:r w:rsidR="00C41515" w:rsidRPr="234A71A5">
        <w:rPr>
          <w:sz w:val="22"/>
          <w:szCs w:val="22"/>
        </w:rPr>
        <w:t xml:space="preserve">. </w:t>
      </w:r>
      <w:r w:rsidR="00C6592E" w:rsidRPr="234A71A5">
        <w:rPr>
          <w:sz w:val="22"/>
          <w:szCs w:val="22"/>
        </w:rPr>
        <w:t>Antal personer som varit med i de</w:t>
      </w:r>
      <w:r w:rsidR="009C2082" w:rsidRPr="234A71A5">
        <w:rPr>
          <w:sz w:val="22"/>
          <w:szCs w:val="22"/>
        </w:rPr>
        <w:t xml:space="preserve"> </w:t>
      </w:r>
      <w:r w:rsidR="00264CDA" w:rsidRPr="234A71A5">
        <w:rPr>
          <w:sz w:val="22"/>
          <w:szCs w:val="22"/>
        </w:rPr>
        <w:t>workshops som stadsledningskontoret genomför</w:t>
      </w:r>
      <w:r w:rsidR="00D67BC8" w:rsidRPr="234A71A5">
        <w:rPr>
          <w:sz w:val="22"/>
          <w:szCs w:val="22"/>
        </w:rPr>
        <w:t>t</w:t>
      </w:r>
      <w:r w:rsidR="00264CDA" w:rsidRPr="234A71A5">
        <w:rPr>
          <w:sz w:val="22"/>
          <w:szCs w:val="22"/>
        </w:rPr>
        <w:t xml:space="preserve"> är </w:t>
      </w:r>
      <w:r w:rsidR="00D67BC8" w:rsidRPr="234A71A5">
        <w:rPr>
          <w:sz w:val="22"/>
          <w:szCs w:val="22"/>
        </w:rPr>
        <w:t xml:space="preserve">drygt </w:t>
      </w:r>
      <w:r w:rsidR="00CE5942" w:rsidRPr="234A71A5">
        <w:rPr>
          <w:sz w:val="22"/>
          <w:szCs w:val="22"/>
        </w:rPr>
        <w:t xml:space="preserve">300 personer. </w:t>
      </w:r>
      <w:r w:rsidR="00C41515" w:rsidRPr="234A71A5">
        <w:rPr>
          <w:sz w:val="22"/>
          <w:szCs w:val="22"/>
        </w:rPr>
        <w:t xml:space="preserve"> </w:t>
      </w:r>
      <w:r w:rsidR="0054434A" w:rsidRPr="234A71A5">
        <w:rPr>
          <w:sz w:val="22"/>
          <w:szCs w:val="22"/>
        </w:rPr>
        <w:t xml:space="preserve"> </w:t>
      </w:r>
      <w:r w:rsidR="0071295D" w:rsidRPr="234A71A5">
        <w:rPr>
          <w:sz w:val="22"/>
          <w:szCs w:val="22"/>
        </w:rPr>
        <w:t xml:space="preserve"> </w:t>
      </w:r>
    </w:p>
    <w:p w14:paraId="37EB976C" w14:textId="77777777" w:rsidR="000A090D" w:rsidRPr="006E3B4C" w:rsidRDefault="000A090D" w:rsidP="008F1070">
      <w:pPr>
        <w:rPr>
          <w:sz w:val="22"/>
          <w:szCs w:val="22"/>
        </w:rPr>
      </w:pPr>
    </w:p>
    <w:p w14:paraId="06ED87D2" w14:textId="18DFBD0A" w:rsidR="00E674AC" w:rsidRPr="006E3B4C" w:rsidRDefault="00452CF9">
      <w:pPr>
        <w:rPr>
          <w:sz w:val="22"/>
          <w:szCs w:val="22"/>
        </w:rPr>
      </w:pPr>
      <w:r w:rsidRPr="006E3B4C">
        <w:rPr>
          <w:sz w:val="22"/>
          <w:szCs w:val="22"/>
        </w:rPr>
        <w:t xml:space="preserve">Utöver utbildningar och workshops </w:t>
      </w:r>
      <w:r w:rsidR="008F1070" w:rsidRPr="006E3B4C">
        <w:rPr>
          <w:sz w:val="22"/>
          <w:szCs w:val="22"/>
        </w:rPr>
        <w:t>finns intervjuer och samtal som</w:t>
      </w:r>
      <w:r w:rsidR="00CC67E8" w:rsidRPr="006E3B4C">
        <w:rPr>
          <w:sz w:val="22"/>
          <w:szCs w:val="22"/>
        </w:rPr>
        <w:t xml:space="preserve"> underlag som</w:t>
      </w:r>
      <w:r w:rsidR="008F1070" w:rsidRPr="006E3B4C">
        <w:rPr>
          <w:sz w:val="22"/>
          <w:szCs w:val="22"/>
        </w:rPr>
        <w:t xml:space="preserve"> funktionen med inriktning otillåten påverkan inom Kunskapscentrum mot organiserad brottslighet haft sedan år 2019</w:t>
      </w:r>
      <w:r w:rsidR="00E96B23" w:rsidRPr="006E3B4C">
        <w:rPr>
          <w:sz w:val="22"/>
          <w:szCs w:val="22"/>
        </w:rPr>
        <w:t xml:space="preserve">. </w:t>
      </w:r>
      <w:r w:rsidR="00CF7841" w:rsidRPr="006E3B4C">
        <w:rPr>
          <w:sz w:val="22"/>
          <w:szCs w:val="22"/>
        </w:rPr>
        <w:t xml:space="preserve">Det är </w:t>
      </w:r>
      <w:r w:rsidR="00C87ACC" w:rsidRPr="006E3B4C">
        <w:rPr>
          <w:sz w:val="22"/>
          <w:szCs w:val="22"/>
        </w:rPr>
        <w:t xml:space="preserve">30 </w:t>
      </w:r>
      <w:r w:rsidR="0077500E" w:rsidRPr="006E3B4C">
        <w:rPr>
          <w:sz w:val="22"/>
          <w:szCs w:val="22"/>
        </w:rPr>
        <w:t>intervjuer och</w:t>
      </w:r>
      <w:r w:rsidR="00ED5D53" w:rsidRPr="006E3B4C">
        <w:rPr>
          <w:sz w:val="22"/>
          <w:szCs w:val="22"/>
        </w:rPr>
        <w:t xml:space="preserve"> samtal</w:t>
      </w:r>
      <w:r w:rsidRPr="006E3B4C">
        <w:rPr>
          <w:sz w:val="22"/>
          <w:szCs w:val="22"/>
        </w:rPr>
        <w:t xml:space="preserve"> med </w:t>
      </w:r>
      <w:r w:rsidR="001F6486" w:rsidRPr="006E3B4C">
        <w:rPr>
          <w:sz w:val="22"/>
          <w:szCs w:val="22"/>
        </w:rPr>
        <w:t>stödfunktioner inom HR, säkerhet</w:t>
      </w:r>
      <w:r w:rsidR="00AA36A2" w:rsidRPr="006E3B4C">
        <w:rPr>
          <w:sz w:val="22"/>
          <w:szCs w:val="22"/>
        </w:rPr>
        <w:t xml:space="preserve"> och</w:t>
      </w:r>
      <w:r w:rsidR="00CC2BC7" w:rsidRPr="006E3B4C">
        <w:rPr>
          <w:sz w:val="22"/>
          <w:szCs w:val="22"/>
        </w:rPr>
        <w:t xml:space="preserve"> controllers samt med chefer</w:t>
      </w:r>
      <w:r w:rsidR="008F1070" w:rsidRPr="006E3B4C">
        <w:rPr>
          <w:sz w:val="22"/>
          <w:szCs w:val="22"/>
        </w:rPr>
        <w:t>.</w:t>
      </w:r>
      <w:r w:rsidR="004A3338" w:rsidRPr="006E3B4C">
        <w:rPr>
          <w:sz w:val="22"/>
          <w:szCs w:val="22"/>
        </w:rPr>
        <w:t xml:space="preserve"> </w:t>
      </w:r>
      <w:r w:rsidR="008F1070" w:rsidRPr="006E3B4C">
        <w:rPr>
          <w:sz w:val="22"/>
          <w:szCs w:val="22"/>
        </w:rPr>
        <w:t xml:space="preserve"> </w:t>
      </w:r>
    </w:p>
    <w:p w14:paraId="4DC2599E" w14:textId="2E34648A" w:rsidR="1EA65FAF" w:rsidRDefault="1EA65FAF" w:rsidP="1B436BA9">
      <w:pPr>
        <w:pStyle w:val="Rubrik2"/>
      </w:pPr>
      <w:bookmarkStart w:id="7" w:name="_Toc99956096"/>
      <w:r>
        <w:t>Medarbetarenkät</w:t>
      </w:r>
      <w:r w:rsidR="00647155">
        <w:t xml:space="preserve"> och incidentrapportering</w:t>
      </w:r>
      <w:bookmarkEnd w:id="7"/>
    </w:p>
    <w:p w14:paraId="579E306E" w14:textId="48C4299E" w:rsidR="002A150E" w:rsidRPr="006E3B4C" w:rsidRDefault="002A150E" w:rsidP="002A150E">
      <w:pPr>
        <w:rPr>
          <w:sz w:val="22"/>
          <w:szCs w:val="22"/>
        </w:rPr>
      </w:pPr>
      <w:r w:rsidRPr="006E3B4C">
        <w:rPr>
          <w:sz w:val="22"/>
          <w:szCs w:val="22"/>
        </w:rPr>
        <w:t xml:space="preserve">Underlaget till </w:t>
      </w:r>
      <w:r w:rsidR="00800955" w:rsidRPr="006E3B4C">
        <w:rPr>
          <w:sz w:val="22"/>
          <w:szCs w:val="22"/>
        </w:rPr>
        <w:t>lägesbilden</w:t>
      </w:r>
      <w:r w:rsidRPr="006E3B4C">
        <w:rPr>
          <w:sz w:val="22"/>
          <w:szCs w:val="22"/>
        </w:rPr>
        <w:t xml:space="preserve"> bygger </w:t>
      </w:r>
      <w:r w:rsidR="0050077A" w:rsidRPr="006E3B4C">
        <w:rPr>
          <w:sz w:val="22"/>
          <w:szCs w:val="22"/>
        </w:rPr>
        <w:t>även</w:t>
      </w:r>
      <w:r w:rsidRPr="006E3B4C">
        <w:rPr>
          <w:sz w:val="22"/>
          <w:szCs w:val="22"/>
        </w:rPr>
        <w:t xml:space="preserve"> på stadens medarbetarenkät som är ett av stadens verktyg för att få kunskap om hur medarbetaren upplever sitt uppdrag, sin arbetsplats och uppfattar Göteborgs Stad som arbetsgivare. Resultatet från medarbetarenkäten är ett underlag för dialog och analys på arbetsplatsen. </w:t>
      </w:r>
      <w:r w:rsidR="00CB5963" w:rsidRPr="006E3B4C">
        <w:rPr>
          <w:sz w:val="22"/>
          <w:szCs w:val="22"/>
        </w:rPr>
        <w:t xml:space="preserve">Medarbetarenkäten är ett av flera verktyg som används i det systematiska arbetsmiljöarbetet (SAM) för att </w:t>
      </w:r>
      <w:r w:rsidRPr="006E3B4C">
        <w:rPr>
          <w:sz w:val="22"/>
          <w:szCs w:val="22"/>
        </w:rPr>
        <w:t xml:space="preserve">utveckla och förbättra </w:t>
      </w:r>
      <w:r w:rsidR="006D7718" w:rsidRPr="006E3B4C">
        <w:rPr>
          <w:sz w:val="22"/>
          <w:szCs w:val="22"/>
        </w:rPr>
        <w:t>organisationskultur</w:t>
      </w:r>
      <w:r w:rsidRPr="006E3B4C">
        <w:rPr>
          <w:sz w:val="22"/>
          <w:szCs w:val="22"/>
        </w:rPr>
        <w:t xml:space="preserve">, arbetsmiljö samt </w:t>
      </w:r>
      <w:r w:rsidR="006D7718" w:rsidRPr="006E3B4C">
        <w:rPr>
          <w:sz w:val="22"/>
          <w:szCs w:val="22"/>
        </w:rPr>
        <w:t>ledarskap-</w:t>
      </w:r>
      <w:r w:rsidRPr="006E3B4C">
        <w:rPr>
          <w:sz w:val="22"/>
          <w:szCs w:val="22"/>
        </w:rPr>
        <w:t>och medarbetarskap</w:t>
      </w:r>
      <w:r w:rsidR="006D7718" w:rsidRPr="006E3B4C">
        <w:rPr>
          <w:sz w:val="22"/>
          <w:szCs w:val="22"/>
        </w:rPr>
        <w:t>,</w:t>
      </w:r>
      <w:r w:rsidRPr="006E3B4C">
        <w:rPr>
          <w:sz w:val="22"/>
          <w:szCs w:val="22"/>
        </w:rPr>
        <w:t xml:space="preserve"> för att ge göteborgarna en verksamhet av hög kvalitet.</w:t>
      </w:r>
      <w:r w:rsidR="00CB5963" w:rsidRPr="006E3B4C">
        <w:rPr>
          <w:sz w:val="22"/>
          <w:szCs w:val="22"/>
        </w:rPr>
        <w:t xml:space="preserve"> </w:t>
      </w:r>
    </w:p>
    <w:p w14:paraId="35FEF508" w14:textId="6F4B77EF" w:rsidR="00487C0D" w:rsidRPr="006E3B4C" w:rsidRDefault="0045103F" w:rsidP="002A150E">
      <w:pPr>
        <w:rPr>
          <w:sz w:val="22"/>
          <w:szCs w:val="22"/>
        </w:rPr>
      </w:pPr>
      <w:r w:rsidRPr="006E3B4C">
        <w:rPr>
          <w:sz w:val="22"/>
          <w:szCs w:val="22"/>
        </w:rPr>
        <w:t xml:space="preserve">Stadens medarbetarenkät används av samtliga förvaltningar och ett antal bolag. </w:t>
      </w:r>
      <w:r w:rsidR="005273B9" w:rsidRPr="006E3B4C">
        <w:rPr>
          <w:sz w:val="22"/>
          <w:szCs w:val="22"/>
        </w:rPr>
        <w:t>De bolag som ingick i enkäten 2021 är Stadshus AB, Stadsteatern AB, Gotevent AB, Business regions Göteborg AB, Göteborgs stads parkeringsaktiebolag, Göteborgs hamn AB, Higab, Försäkrings AB Göta lejon, Göteborgs stads leasing AB, Gryaab samt Boplats Göteborg AB.</w:t>
      </w:r>
      <w:r w:rsidR="001B153F" w:rsidRPr="006E3B4C">
        <w:rPr>
          <w:sz w:val="22"/>
          <w:szCs w:val="22"/>
        </w:rPr>
        <w:t xml:space="preserve"> </w:t>
      </w:r>
    </w:p>
    <w:p w14:paraId="703AC8A2" w14:textId="77777777" w:rsidR="00487C0D" w:rsidRPr="006E3B4C" w:rsidRDefault="00487C0D" w:rsidP="002A150E">
      <w:pPr>
        <w:rPr>
          <w:sz w:val="22"/>
          <w:szCs w:val="22"/>
        </w:rPr>
      </w:pPr>
    </w:p>
    <w:p w14:paraId="5C2AAE23" w14:textId="6C0565EA" w:rsidR="00105A31" w:rsidRPr="006E3B4C" w:rsidRDefault="001B153F" w:rsidP="002A150E">
      <w:pPr>
        <w:rPr>
          <w:sz w:val="22"/>
          <w:szCs w:val="22"/>
        </w:rPr>
      </w:pPr>
      <w:r w:rsidRPr="006E3B4C">
        <w:rPr>
          <w:sz w:val="22"/>
          <w:szCs w:val="22"/>
        </w:rPr>
        <w:t xml:space="preserve">Medarbetarenkäten är en etablerad enkät med hög svarsfrekvens och därför ett bra sätt för att få en bild av medarbetares uppfattning i vissa specifika frågor. </w:t>
      </w:r>
      <w:r w:rsidR="00105A31" w:rsidRPr="006E3B4C">
        <w:rPr>
          <w:sz w:val="22"/>
          <w:szCs w:val="22"/>
        </w:rPr>
        <w:t xml:space="preserve">För 2021 var det </w:t>
      </w:r>
      <w:r w:rsidR="00FA1539" w:rsidRPr="006E3B4C">
        <w:rPr>
          <w:sz w:val="22"/>
          <w:szCs w:val="22"/>
        </w:rPr>
        <w:t xml:space="preserve">25 533 medarbetare som besvarade enkäten vilket ger en svarsfrekvens på 66 </w:t>
      </w:r>
      <w:r w:rsidR="00B56EF7" w:rsidRPr="006E3B4C">
        <w:rPr>
          <w:sz w:val="22"/>
          <w:szCs w:val="22"/>
        </w:rPr>
        <w:t xml:space="preserve">%. Av cheferna var det </w:t>
      </w:r>
      <w:r w:rsidR="00FA5215" w:rsidRPr="006E3B4C">
        <w:rPr>
          <w:sz w:val="22"/>
          <w:szCs w:val="22"/>
        </w:rPr>
        <w:t xml:space="preserve">1695 personer som besvarade enkäten med en svarsfrekvens på 89%. </w:t>
      </w:r>
      <w:r w:rsidR="00D42144" w:rsidRPr="006E3B4C">
        <w:rPr>
          <w:sz w:val="22"/>
          <w:szCs w:val="22"/>
        </w:rPr>
        <w:t>Det är fyra frågor som analyseras i enkäten</w:t>
      </w:r>
      <w:r w:rsidR="009F2A6C" w:rsidRPr="006E3B4C">
        <w:rPr>
          <w:sz w:val="22"/>
          <w:szCs w:val="22"/>
        </w:rPr>
        <w:t>, en fullständ</w:t>
      </w:r>
      <w:r w:rsidR="0038308C" w:rsidRPr="006E3B4C">
        <w:rPr>
          <w:sz w:val="22"/>
          <w:szCs w:val="22"/>
        </w:rPr>
        <w:t xml:space="preserve">ig </w:t>
      </w:r>
      <w:r w:rsidR="00C33CC5" w:rsidRPr="006E3B4C">
        <w:rPr>
          <w:sz w:val="22"/>
          <w:szCs w:val="22"/>
        </w:rPr>
        <w:t xml:space="preserve">redovisning </w:t>
      </w:r>
      <w:r w:rsidR="0038308C" w:rsidRPr="006E3B4C">
        <w:rPr>
          <w:sz w:val="22"/>
          <w:szCs w:val="22"/>
        </w:rPr>
        <w:t xml:space="preserve">av svaren </w:t>
      </w:r>
      <w:r w:rsidR="00860E60" w:rsidRPr="006E3B4C">
        <w:rPr>
          <w:sz w:val="22"/>
          <w:szCs w:val="22"/>
        </w:rPr>
        <w:t>finns</w:t>
      </w:r>
      <w:r w:rsidR="0038308C" w:rsidRPr="006E3B4C">
        <w:rPr>
          <w:sz w:val="22"/>
          <w:szCs w:val="22"/>
        </w:rPr>
        <w:t xml:space="preserve"> i bilaga 1. </w:t>
      </w:r>
    </w:p>
    <w:p w14:paraId="47433F36" w14:textId="77777777" w:rsidR="00105A31" w:rsidRPr="006E3B4C" w:rsidRDefault="00105A31" w:rsidP="002A150E">
      <w:pPr>
        <w:rPr>
          <w:sz w:val="22"/>
          <w:szCs w:val="22"/>
        </w:rPr>
      </w:pPr>
    </w:p>
    <w:p w14:paraId="7BB530F3" w14:textId="53B45F58" w:rsidR="0045103F" w:rsidRPr="006E3B4C" w:rsidRDefault="003001B3" w:rsidP="002A150E">
      <w:pPr>
        <w:rPr>
          <w:sz w:val="22"/>
          <w:szCs w:val="22"/>
        </w:rPr>
      </w:pPr>
      <w:r w:rsidRPr="006E3B4C">
        <w:rPr>
          <w:sz w:val="22"/>
          <w:szCs w:val="22"/>
        </w:rPr>
        <w:t xml:space="preserve">Då det var första gången frågor om otillåten påverkan ställdes i </w:t>
      </w:r>
      <w:r w:rsidR="001B153F" w:rsidRPr="006E3B4C">
        <w:rPr>
          <w:sz w:val="22"/>
          <w:szCs w:val="22"/>
        </w:rPr>
        <w:t xml:space="preserve">medarbetarenkäten </w:t>
      </w:r>
      <w:r w:rsidRPr="006E3B4C">
        <w:rPr>
          <w:sz w:val="22"/>
          <w:szCs w:val="22"/>
        </w:rPr>
        <w:t>2021 så ger r</w:t>
      </w:r>
      <w:r w:rsidR="001B153F" w:rsidRPr="006E3B4C">
        <w:rPr>
          <w:sz w:val="22"/>
          <w:szCs w:val="22"/>
        </w:rPr>
        <w:t>esultatet dock endast en ögonblicksbild av hur det ser ut i staden</w:t>
      </w:r>
      <w:r w:rsidR="006E2F2C" w:rsidRPr="006E3B4C">
        <w:rPr>
          <w:sz w:val="22"/>
          <w:szCs w:val="22"/>
        </w:rPr>
        <w:t>s olika förvaltningar och vissa bolag</w:t>
      </w:r>
      <w:r w:rsidR="001B153F" w:rsidRPr="006E3B4C">
        <w:rPr>
          <w:sz w:val="22"/>
          <w:szCs w:val="22"/>
        </w:rPr>
        <w:t xml:space="preserve"> vad gäller </w:t>
      </w:r>
      <w:r w:rsidR="00FB1012" w:rsidRPr="006E3B4C">
        <w:rPr>
          <w:sz w:val="22"/>
          <w:szCs w:val="22"/>
        </w:rPr>
        <w:t>de</w:t>
      </w:r>
      <w:r w:rsidR="001B153F" w:rsidRPr="006E3B4C">
        <w:rPr>
          <w:sz w:val="22"/>
          <w:szCs w:val="22"/>
        </w:rPr>
        <w:t xml:space="preserve"> utvalda frågor</w:t>
      </w:r>
      <w:r w:rsidR="003D7907" w:rsidRPr="006E3B4C">
        <w:rPr>
          <w:sz w:val="22"/>
          <w:szCs w:val="22"/>
        </w:rPr>
        <w:t>na</w:t>
      </w:r>
      <w:r w:rsidR="001B153F" w:rsidRPr="006E3B4C">
        <w:rPr>
          <w:sz w:val="22"/>
          <w:szCs w:val="22"/>
        </w:rPr>
        <w:t>.</w:t>
      </w:r>
    </w:p>
    <w:p w14:paraId="08ADD594" w14:textId="77777777" w:rsidR="00487C0D" w:rsidRPr="006E3B4C" w:rsidRDefault="00487C0D" w:rsidP="002A150E">
      <w:pPr>
        <w:rPr>
          <w:sz w:val="22"/>
          <w:szCs w:val="22"/>
        </w:rPr>
      </w:pPr>
    </w:p>
    <w:p w14:paraId="22BDD151" w14:textId="313F20E5" w:rsidR="1B436BA9" w:rsidRPr="006E3B4C" w:rsidRDefault="001C578B" w:rsidP="1B436BA9">
      <w:pPr>
        <w:rPr>
          <w:sz w:val="22"/>
          <w:szCs w:val="22"/>
        </w:rPr>
      </w:pPr>
      <w:r w:rsidRPr="006E3B4C">
        <w:rPr>
          <w:sz w:val="22"/>
          <w:szCs w:val="22"/>
        </w:rPr>
        <w:t xml:space="preserve">Fram till 31 december 2021 använde sig </w:t>
      </w:r>
      <w:r w:rsidR="00BD28BE" w:rsidRPr="006E3B4C">
        <w:rPr>
          <w:sz w:val="22"/>
          <w:szCs w:val="22"/>
        </w:rPr>
        <w:t>samtliga</w:t>
      </w:r>
      <w:r w:rsidR="00C65752" w:rsidRPr="006E3B4C">
        <w:rPr>
          <w:sz w:val="22"/>
          <w:szCs w:val="22"/>
        </w:rPr>
        <w:t xml:space="preserve"> av stadens förvaltningar </w:t>
      </w:r>
      <w:r w:rsidR="00A552E0" w:rsidRPr="006E3B4C">
        <w:rPr>
          <w:sz w:val="22"/>
          <w:szCs w:val="22"/>
        </w:rPr>
        <w:t>av</w:t>
      </w:r>
      <w:r w:rsidR="00C65752" w:rsidRPr="006E3B4C">
        <w:rPr>
          <w:sz w:val="22"/>
          <w:szCs w:val="22"/>
        </w:rPr>
        <w:t xml:space="preserve"> incidentrapporteringssystem, Stella, för att </w:t>
      </w:r>
      <w:r w:rsidR="000F676D" w:rsidRPr="006E3B4C">
        <w:rPr>
          <w:sz w:val="22"/>
          <w:szCs w:val="22"/>
        </w:rPr>
        <w:t>rapportera om händelser i arbetsmiljön</w:t>
      </w:r>
      <w:r w:rsidR="00B8106A" w:rsidRPr="006E3B4C">
        <w:rPr>
          <w:sz w:val="22"/>
          <w:szCs w:val="22"/>
        </w:rPr>
        <w:t xml:space="preserve">. </w:t>
      </w:r>
      <w:r w:rsidR="00865D0F" w:rsidRPr="006E3B4C">
        <w:rPr>
          <w:sz w:val="22"/>
          <w:szCs w:val="22"/>
        </w:rPr>
        <w:t xml:space="preserve">I systemet ska händelser såsom tillbud, olycksfall, färdolycksfall, arbetssjukdom samt kränkningar/diskriminering rapporteras. </w:t>
      </w:r>
      <w:r w:rsidR="005E2A2B" w:rsidRPr="006E3B4C">
        <w:rPr>
          <w:sz w:val="22"/>
          <w:szCs w:val="22"/>
        </w:rPr>
        <w:t>Från och med</w:t>
      </w:r>
      <w:r w:rsidR="00171D63" w:rsidRPr="006E3B4C">
        <w:rPr>
          <w:sz w:val="22"/>
          <w:szCs w:val="22"/>
        </w:rPr>
        <w:t xml:space="preserve"> januari 2022 har staden ett nytt incidentrapporteringssystem, IA, d</w:t>
      </w:r>
      <w:r w:rsidR="00865D0F" w:rsidRPr="006E3B4C">
        <w:rPr>
          <w:sz w:val="22"/>
          <w:szCs w:val="22"/>
        </w:rPr>
        <w:t xml:space="preserve">är även flertalet bolag ingår och där även riskobservationer ska anmälas. </w:t>
      </w:r>
      <w:r w:rsidR="00AB3F64" w:rsidRPr="006E3B4C">
        <w:rPr>
          <w:sz w:val="22"/>
          <w:szCs w:val="22"/>
        </w:rPr>
        <w:t>Syftet är att</w:t>
      </w:r>
      <w:r w:rsidR="009B395D" w:rsidRPr="006E3B4C">
        <w:rPr>
          <w:sz w:val="22"/>
          <w:szCs w:val="22"/>
        </w:rPr>
        <w:t>,</w:t>
      </w:r>
      <w:r w:rsidR="00AB3F64" w:rsidRPr="006E3B4C">
        <w:rPr>
          <w:sz w:val="22"/>
          <w:szCs w:val="22"/>
        </w:rPr>
        <w:t xml:space="preserve"> genom att tidigt få kunskap om och reagera på tillbud</w:t>
      </w:r>
      <w:r w:rsidR="009B395D" w:rsidRPr="006E3B4C">
        <w:rPr>
          <w:sz w:val="22"/>
          <w:szCs w:val="22"/>
        </w:rPr>
        <w:t xml:space="preserve">, ges möjligheter att </w:t>
      </w:r>
      <w:r w:rsidRPr="006E3B4C">
        <w:rPr>
          <w:sz w:val="22"/>
          <w:szCs w:val="22"/>
        </w:rPr>
        <w:t>arbeta förebyggande så att tillbud och olycksfall inte ska inträffa</w:t>
      </w:r>
      <w:r w:rsidR="00647155" w:rsidRPr="006E3B4C">
        <w:rPr>
          <w:sz w:val="22"/>
          <w:szCs w:val="22"/>
        </w:rPr>
        <w:t>.</w:t>
      </w:r>
      <w:r w:rsidRPr="006E3B4C">
        <w:rPr>
          <w:sz w:val="22"/>
          <w:szCs w:val="22"/>
        </w:rPr>
        <w:t xml:space="preserve"> </w:t>
      </w:r>
    </w:p>
    <w:p w14:paraId="11B544C1" w14:textId="58431E24" w:rsidR="10BC6041" w:rsidRDefault="10BC6041" w:rsidP="1B436BA9">
      <w:pPr>
        <w:pStyle w:val="Rubrik1"/>
      </w:pPr>
      <w:bookmarkStart w:id="8" w:name="_Toc99956097"/>
      <w:r>
        <w:lastRenderedPageBreak/>
        <w:t>Lägesbilder</w:t>
      </w:r>
      <w:bookmarkEnd w:id="8"/>
    </w:p>
    <w:p w14:paraId="59453F5B" w14:textId="425415B8" w:rsidR="00A104CC" w:rsidRDefault="00A104CC" w:rsidP="00A104CC">
      <w:pPr>
        <w:pStyle w:val="Rubrik2"/>
      </w:pPr>
      <w:bookmarkStart w:id="9" w:name="_Toc99956098"/>
      <w:r>
        <w:t>Individuell tystnad och tystnadskulturer</w:t>
      </w:r>
      <w:r w:rsidR="002709FC">
        <w:t xml:space="preserve"> i Göteborgs Stad</w:t>
      </w:r>
      <w:bookmarkEnd w:id="9"/>
    </w:p>
    <w:p w14:paraId="5D4755FB" w14:textId="626C745E" w:rsidR="000C5449" w:rsidRPr="006E3B4C" w:rsidRDefault="00DA3A08" w:rsidP="00497155">
      <w:pPr>
        <w:rPr>
          <w:sz w:val="22"/>
          <w:szCs w:val="22"/>
        </w:rPr>
      </w:pPr>
      <w:r w:rsidRPr="006E3B4C">
        <w:rPr>
          <w:sz w:val="22"/>
          <w:szCs w:val="22"/>
        </w:rPr>
        <w:t xml:space="preserve">Göteborgs Stad har sedan 2019 ett pågående arbete </w:t>
      </w:r>
      <w:r w:rsidR="00961D24" w:rsidRPr="006E3B4C">
        <w:rPr>
          <w:sz w:val="22"/>
          <w:szCs w:val="22"/>
        </w:rPr>
        <w:t>för att motverka otillåten påverkan</w:t>
      </w:r>
      <w:r w:rsidR="00293ADB" w:rsidRPr="006E3B4C">
        <w:rPr>
          <w:sz w:val="22"/>
          <w:szCs w:val="22"/>
        </w:rPr>
        <w:t xml:space="preserve">. </w:t>
      </w:r>
      <w:r w:rsidR="00497155" w:rsidRPr="006E3B4C">
        <w:rPr>
          <w:sz w:val="22"/>
          <w:szCs w:val="22"/>
        </w:rPr>
        <w:t xml:space="preserve">Inom ramen för </w:t>
      </w:r>
      <w:r w:rsidR="00FF0218" w:rsidRPr="006E3B4C">
        <w:rPr>
          <w:sz w:val="22"/>
          <w:szCs w:val="22"/>
        </w:rPr>
        <w:t>arbetet</w:t>
      </w:r>
      <w:r w:rsidR="00293ADB" w:rsidRPr="006E3B4C">
        <w:rPr>
          <w:sz w:val="22"/>
          <w:szCs w:val="22"/>
        </w:rPr>
        <w:t xml:space="preserve"> </w:t>
      </w:r>
      <w:r w:rsidR="00641B83" w:rsidRPr="006E3B4C">
        <w:rPr>
          <w:sz w:val="22"/>
          <w:szCs w:val="22"/>
        </w:rPr>
        <w:t xml:space="preserve">samt i </w:t>
      </w:r>
      <w:r w:rsidR="0098670C" w:rsidRPr="006E3B4C">
        <w:rPr>
          <w:sz w:val="22"/>
          <w:szCs w:val="22"/>
        </w:rPr>
        <w:t xml:space="preserve">den fördjupade kartläggningen som </w:t>
      </w:r>
      <w:r w:rsidR="002216A5" w:rsidRPr="006E3B4C">
        <w:rPr>
          <w:sz w:val="22"/>
          <w:szCs w:val="22"/>
        </w:rPr>
        <w:t>genomförts</w:t>
      </w:r>
      <w:r w:rsidR="0098670C" w:rsidRPr="006E3B4C">
        <w:rPr>
          <w:sz w:val="22"/>
          <w:szCs w:val="22"/>
        </w:rPr>
        <w:t xml:space="preserve"> </w:t>
      </w:r>
      <w:r w:rsidR="00497155" w:rsidRPr="006E3B4C">
        <w:rPr>
          <w:sz w:val="22"/>
          <w:szCs w:val="22"/>
        </w:rPr>
        <w:t>har det</w:t>
      </w:r>
      <w:r w:rsidR="0026045C" w:rsidRPr="006E3B4C">
        <w:rPr>
          <w:sz w:val="22"/>
          <w:szCs w:val="22"/>
        </w:rPr>
        <w:t xml:space="preserve"> </w:t>
      </w:r>
      <w:r w:rsidR="002E403E" w:rsidRPr="006E3B4C">
        <w:rPr>
          <w:sz w:val="22"/>
          <w:szCs w:val="22"/>
        </w:rPr>
        <w:t xml:space="preserve">inte </w:t>
      </w:r>
      <w:r w:rsidR="00ED7D51" w:rsidRPr="006E3B4C">
        <w:rPr>
          <w:sz w:val="22"/>
          <w:szCs w:val="22"/>
        </w:rPr>
        <w:t xml:space="preserve">identifierats </w:t>
      </w:r>
      <w:r w:rsidR="00471431" w:rsidRPr="006E3B4C">
        <w:rPr>
          <w:sz w:val="22"/>
          <w:szCs w:val="22"/>
        </w:rPr>
        <w:t xml:space="preserve">någon förekomst av </w:t>
      </w:r>
      <w:r w:rsidR="00ED7D51" w:rsidRPr="006E3B4C">
        <w:rPr>
          <w:sz w:val="22"/>
          <w:szCs w:val="22"/>
        </w:rPr>
        <w:t>tystnadskultur över en hel</w:t>
      </w:r>
      <w:r w:rsidR="00FB5698" w:rsidRPr="006E3B4C">
        <w:rPr>
          <w:sz w:val="22"/>
          <w:szCs w:val="22"/>
        </w:rPr>
        <w:t xml:space="preserve"> förvaltning eller bolag</w:t>
      </w:r>
      <w:r w:rsidR="008B05AD" w:rsidRPr="006E3B4C">
        <w:rPr>
          <w:sz w:val="22"/>
          <w:szCs w:val="22"/>
        </w:rPr>
        <w:t xml:space="preserve"> utan </w:t>
      </w:r>
      <w:r w:rsidR="00212F68" w:rsidRPr="006E3B4C">
        <w:rPr>
          <w:sz w:val="22"/>
          <w:szCs w:val="22"/>
        </w:rPr>
        <w:t xml:space="preserve">det förekommer </w:t>
      </w:r>
      <w:r w:rsidR="009406FF" w:rsidRPr="006E3B4C">
        <w:rPr>
          <w:sz w:val="22"/>
          <w:szCs w:val="22"/>
        </w:rPr>
        <w:t xml:space="preserve">i någon </w:t>
      </w:r>
      <w:r w:rsidR="00384DAA" w:rsidRPr="006E3B4C">
        <w:rPr>
          <w:sz w:val="22"/>
          <w:szCs w:val="22"/>
        </w:rPr>
        <w:t>eller</w:t>
      </w:r>
      <w:r w:rsidR="009406FF" w:rsidRPr="006E3B4C">
        <w:rPr>
          <w:sz w:val="22"/>
          <w:szCs w:val="22"/>
        </w:rPr>
        <w:t xml:space="preserve"> några</w:t>
      </w:r>
      <w:r w:rsidR="00384DAA" w:rsidRPr="006E3B4C">
        <w:rPr>
          <w:sz w:val="22"/>
          <w:szCs w:val="22"/>
        </w:rPr>
        <w:t xml:space="preserve"> av </w:t>
      </w:r>
      <w:r w:rsidR="000C5449" w:rsidRPr="006E3B4C">
        <w:rPr>
          <w:sz w:val="22"/>
          <w:szCs w:val="22"/>
        </w:rPr>
        <w:t>verksamhet</w:t>
      </w:r>
      <w:r w:rsidR="009406FF" w:rsidRPr="006E3B4C">
        <w:rPr>
          <w:sz w:val="22"/>
          <w:szCs w:val="22"/>
        </w:rPr>
        <w:t>erna</w:t>
      </w:r>
      <w:r w:rsidR="000C5449" w:rsidRPr="006E3B4C">
        <w:rPr>
          <w:sz w:val="22"/>
          <w:szCs w:val="22"/>
        </w:rPr>
        <w:t xml:space="preserve"> eller </w:t>
      </w:r>
      <w:r w:rsidR="003708B8" w:rsidRPr="006E3B4C">
        <w:rPr>
          <w:sz w:val="22"/>
          <w:szCs w:val="22"/>
        </w:rPr>
        <w:t>i vissa</w:t>
      </w:r>
      <w:r w:rsidR="000C5449" w:rsidRPr="006E3B4C">
        <w:rPr>
          <w:sz w:val="22"/>
          <w:szCs w:val="22"/>
        </w:rPr>
        <w:t xml:space="preserve"> centrala funktioner.</w:t>
      </w:r>
      <w:r w:rsidR="0026045C" w:rsidRPr="006E3B4C">
        <w:rPr>
          <w:sz w:val="22"/>
          <w:szCs w:val="22"/>
        </w:rPr>
        <w:t xml:space="preserve"> </w:t>
      </w:r>
      <w:r w:rsidR="002D6485" w:rsidRPr="006E3B4C">
        <w:rPr>
          <w:sz w:val="22"/>
          <w:szCs w:val="22"/>
        </w:rPr>
        <w:t>Det har även framkomm</w:t>
      </w:r>
      <w:r w:rsidR="00F10D8E" w:rsidRPr="006E3B4C">
        <w:rPr>
          <w:sz w:val="22"/>
          <w:szCs w:val="22"/>
        </w:rPr>
        <w:t xml:space="preserve">it </w:t>
      </w:r>
      <w:r w:rsidR="00043DDC" w:rsidRPr="006E3B4C">
        <w:rPr>
          <w:sz w:val="22"/>
          <w:szCs w:val="22"/>
        </w:rPr>
        <w:t xml:space="preserve">att </w:t>
      </w:r>
      <w:r w:rsidR="00A7123F" w:rsidRPr="006E3B4C">
        <w:rPr>
          <w:sz w:val="22"/>
          <w:szCs w:val="22"/>
        </w:rPr>
        <w:t xml:space="preserve">det finns </w:t>
      </w:r>
      <w:r w:rsidR="0079502E" w:rsidRPr="006E3B4C">
        <w:rPr>
          <w:sz w:val="22"/>
          <w:szCs w:val="22"/>
        </w:rPr>
        <w:t>olika grader av tystnad.</w:t>
      </w:r>
      <w:r w:rsidR="00C91278" w:rsidRPr="006E3B4C">
        <w:rPr>
          <w:sz w:val="22"/>
          <w:szCs w:val="22"/>
        </w:rPr>
        <w:t xml:space="preserve"> </w:t>
      </w:r>
    </w:p>
    <w:p w14:paraId="42D71620" w14:textId="0AD6E794" w:rsidR="002C3F55" w:rsidRPr="006E3B4C" w:rsidRDefault="002C3F55" w:rsidP="00497155">
      <w:pPr>
        <w:rPr>
          <w:sz w:val="22"/>
          <w:szCs w:val="22"/>
        </w:rPr>
      </w:pPr>
    </w:p>
    <w:p w14:paraId="0E62C11A" w14:textId="72C482E2" w:rsidR="009D7B46" w:rsidRPr="006E3B4C" w:rsidRDefault="0041237F" w:rsidP="009D7B46">
      <w:pPr>
        <w:rPr>
          <w:sz w:val="22"/>
          <w:szCs w:val="22"/>
        </w:rPr>
      </w:pPr>
      <w:r w:rsidRPr="006E3B4C">
        <w:rPr>
          <w:sz w:val="22"/>
          <w:szCs w:val="22"/>
        </w:rPr>
        <w:t>Orsaken till att det förekommer tystnadskultur</w:t>
      </w:r>
      <w:r w:rsidR="00E00B34" w:rsidRPr="006E3B4C">
        <w:rPr>
          <w:sz w:val="22"/>
          <w:szCs w:val="22"/>
        </w:rPr>
        <w:t>er</w:t>
      </w:r>
      <w:r w:rsidRPr="006E3B4C">
        <w:rPr>
          <w:sz w:val="22"/>
          <w:szCs w:val="22"/>
        </w:rPr>
        <w:t xml:space="preserve"> skiljer sig åt beroende på geografiskt område, verksamhet och hur organisationskulturen ser ut. </w:t>
      </w:r>
      <w:r w:rsidR="002C3F55" w:rsidRPr="006E3B4C">
        <w:rPr>
          <w:sz w:val="22"/>
          <w:szCs w:val="22"/>
        </w:rPr>
        <w:t>Gemensam</w:t>
      </w:r>
      <w:r w:rsidR="00015CD9" w:rsidRPr="006E3B4C">
        <w:rPr>
          <w:sz w:val="22"/>
          <w:szCs w:val="22"/>
        </w:rPr>
        <w:t>t</w:t>
      </w:r>
      <w:r w:rsidR="00C77C44" w:rsidRPr="006E3B4C">
        <w:rPr>
          <w:sz w:val="22"/>
          <w:szCs w:val="22"/>
        </w:rPr>
        <w:t xml:space="preserve"> </w:t>
      </w:r>
      <w:r w:rsidR="002C3F55" w:rsidRPr="006E3B4C">
        <w:rPr>
          <w:sz w:val="22"/>
          <w:szCs w:val="22"/>
        </w:rPr>
        <w:t xml:space="preserve">för de verksamheter där </w:t>
      </w:r>
      <w:r w:rsidR="002F5514" w:rsidRPr="006E3B4C">
        <w:rPr>
          <w:sz w:val="22"/>
          <w:szCs w:val="22"/>
        </w:rPr>
        <w:t>det identif</w:t>
      </w:r>
      <w:r w:rsidR="00F04226" w:rsidRPr="006E3B4C">
        <w:rPr>
          <w:sz w:val="22"/>
          <w:szCs w:val="22"/>
        </w:rPr>
        <w:t xml:space="preserve">ierats </w:t>
      </w:r>
      <w:r w:rsidR="00226028" w:rsidRPr="006E3B4C">
        <w:rPr>
          <w:sz w:val="22"/>
          <w:szCs w:val="22"/>
        </w:rPr>
        <w:t>störst omfattning av</w:t>
      </w:r>
      <w:r w:rsidR="002C3F55" w:rsidRPr="006E3B4C">
        <w:rPr>
          <w:sz w:val="22"/>
          <w:szCs w:val="22"/>
        </w:rPr>
        <w:t xml:space="preserve"> tystnadskultur </w:t>
      </w:r>
      <w:r w:rsidR="00D6644D" w:rsidRPr="006E3B4C">
        <w:rPr>
          <w:sz w:val="22"/>
          <w:szCs w:val="22"/>
        </w:rPr>
        <w:t xml:space="preserve">är </w:t>
      </w:r>
      <w:r w:rsidR="002C3F55" w:rsidRPr="006E3B4C">
        <w:rPr>
          <w:sz w:val="22"/>
          <w:szCs w:val="22"/>
        </w:rPr>
        <w:t xml:space="preserve">att de innefattas av myndighetsutövning </w:t>
      </w:r>
      <w:r w:rsidR="002F0DCE" w:rsidRPr="006E3B4C">
        <w:rPr>
          <w:sz w:val="22"/>
          <w:szCs w:val="22"/>
        </w:rPr>
        <w:t>och</w:t>
      </w:r>
      <w:r w:rsidR="00C22D55" w:rsidRPr="006E3B4C">
        <w:rPr>
          <w:sz w:val="22"/>
          <w:szCs w:val="22"/>
        </w:rPr>
        <w:t>/eller</w:t>
      </w:r>
      <w:r w:rsidR="002F0DCE" w:rsidRPr="006E3B4C">
        <w:rPr>
          <w:sz w:val="22"/>
          <w:szCs w:val="22"/>
        </w:rPr>
        <w:t xml:space="preserve"> </w:t>
      </w:r>
      <w:r w:rsidR="00C872BD" w:rsidRPr="006E3B4C">
        <w:rPr>
          <w:sz w:val="22"/>
          <w:szCs w:val="22"/>
        </w:rPr>
        <w:t>handhar ärenden eller uppdrag som på något vis kan kopplas till kriminella nätverk och våldsbejakande extremism</w:t>
      </w:r>
      <w:r w:rsidR="00716E25" w:rsidRPr="006E3B4C">
        <w:rPr>
          <w:sz w:val="22"/>
          <w:szCs w:val="22"/>
        </w:rPr>
        <w:t>.</w:t>
      </w:r>
      <w:r w:rsidR="008C6013" w:rsidRPr="006E3B4C">
        <w:rPr>
          <w:sz w:val="22"/>
          <w:szCs w:val="22"/>
        </w:rPr>
        <w:t xml:space="preserve"> </w:t>
      </w:r>
      <w:r w:rsidR="009D7B46" w:rsidRPr="006E3B4C">
        <w:rPr>
          <w:sz w:val="22"/>
          <w:szCs w:val="22"/>
        </w:rPr>
        <w:t xml:space="preserve">Brister i struktur och kunskap i ledarskapet är </w:t>
      </w:r>
      <w:r w:rsidR="0014588F" w:rsidRPr="006E3B4C">
        <w:rPr>
          <w:sz w:val="22"/>
          <w:szCs w:val="22"/>
        </w:rPr>
        <w:t>ytterligare</w:t>
      </w:r>
      <w:r w:rsidR="009D7B46" w:rsidRPr="006E3B4C">
        <w:rPr>
          <w:sz w:val="22"/>
          <w:szCs w:val="22"/>
        </w:rPr>
        <w:t xml:space="preserve"> faktorer som åskådliggörs i de verksamheter där det förekommer individuell tystnad och tystnadskultur.  </w:t>
      </w:r>
    </w:p>
    <w:p w14:paraId="21D753EB" w14:textId="0AD6E794" w:rsidR="00626D2B" w:rsidRPr="006E3B4C" w:rsidRDefault="00626D2B" w:rsidP="00E26586">
      <w:pPr>
        <w:rPr>
          <w:sz w:val="22"/>
          <w:szCs w:val="22"/>
        </w:rPr>
      </w:pPr>
    </w:p>
    <w:p w14:paraId="558E3B3B" w14:textId="24205BA3" w:rsidR="00D80E02" w:rsidRPr="006E3B4C" w:rsidRDefault="00497155" w:rsidP="00E26586">
      <w:pPr>
        <w:rPr>
          <w:sz w:val="22"/>
          <w:szCs w:val="22"/>
        </w:rPr>
      </w:pPr>
      <w:r w:rsidRPr="006E3B4C">
        <w:rPr>
          <w:sz w:val="22"/>
          <w:szCs w:val="22"/>
        </w:rPr>
        <w:t xml:space="preserve">Mest kritiskt är det i </w:t>
      </w:r>
      <w:r w:rsidR="00A43EB0" w:rsidRPr="006E3B4C">
        <w:rPr>
          <w:sz w:val="22"/>
          <w:szCs w:val="22"/>
        </w:rPr>
        <w:t xml:space="preserve">de verksamheter som </w:t>
      </w:r>
      <w:r w:rsidR="0014588F" w:rsidRPr="006E3B4C">
        <w:rPr>
          <w:sz w:val="22"/>
          <w:szCs w:val="22"/>
        </w:rPr>
        <w:t>verkar</w:t>
      </w:r>
      <w:r w:rsidR="00A25119" w:rsidRPr="006E3B4C">
        <w:rPr>
          <w:sz w:val="22"/>
          <w:szCs w:val="22"/>
        </w:rPr>
        <w:t xml:space="preserve"> i </w:t>
      </w:r>
      <w:r w:rsidRPr="006E3B4C">
        <w:rPr>
          <w:sz w:val="22"/>
          <w:szCs w:val="22"/>
        </w:rPr>
        <w:t>socioekonomiskt svaga områden där det finns en större rädsla för att utsättas för konkreta hot- och våldshandlingar</w:t>
      </w:r>
      <w:r w:rsidR="005B64E1" w:rsidRPr="006E3B4C">
        <w:rPr>
          <w:sz w:val="22"/>
          <w:szCs w:val="22"/>
        </w:rPr>
        <w:t>. Det framkommer även</w:t>
      </w:r>
      <w:r w:rsidR="00D438D7" w:rsidRPr="006E3B4C">
        <w:rPr>
          <w:sz w:val="22"/>
          <w:szCs w:val="22"/>
        </w:rPr>
        <w:t xml:space="preserve"> att det </w:t>
      </w:r>
      <w:r w:rsidR="00747946" w:rsidRPr="006E3B4C">
        <w:rPr>
          <w:sz w:val="22"/>
          <w:szCs w:val="22"/>
        </w:rPr>
        <w:t xml:space="preserve">i </w:t>
      </w:r>
      <w:r w:rsidRPr="006E3B4C">
        <w:rPr>
          <w:sz w:val="22"/>
          <w:szCs w:val="22"/>
        </w:rPr>
        <w:t>flera verksamhet</w:t>
      </w:r>
      <w:r w:rsidR="00477306" w:rsidRPr="006E3B4C">
        <w:rPr>
          <w:sz w:val="22"/>
          <w:szCs w:val="22"/>
        </w:rPr>
        <w:t>er</w:t>
      </w:r>
      <w:r w:rsidR="009D78EA" w:rsidRPr="006E3B4C">
        <w:rPr>
          <w:sz w:val="22"/>
          <w:szCs w:val="22"/>
        </w:rPr>
        <w:t xml:space="preserve"> i</w:t>
      </w:r>
      <w:r w:rsidR="00FF7E1D" w:rsidRPr="006E3B4C">
        <w:rPr>
          <w:sz w:val="22"/>
          <w:szCs w:val="22"/>
        </w:rPr>
        <w:t>nom</w:t>
      </w:r>
      <w:r w:rsidR="009D78EA" w:rsidRPr="006E3B4C">
        <w:rPr>
          <w:sz w:val="22"/>
          <w:szCs w:val="22"/>
        </w:rPr>
        <w:t xml:space="preserve"> dessa områden</w:t>
      </w:r>
      <w:r w:rsidR="00FC5B21" w:rsidRPr="006E3B4C">
        <w:rPr>
          <w:sz w:val="22"/>
          <w:szCs w:val="22"/>
        </w:rPr>
        <w:t>,</w:t>
      </w:r>
      <w:r w:rsidRPr="006E3B4C">
        <w:rPr>
          <w:sz w:val="22"/>
          <w:szCs w:val="22"/>
        </w:rPr>
        <w:t xml:space="preserve"> </w:t>
      </w:r>
      <w:r w:rsidR="003E1728" w:rsidRPr="006E3B4C">
        <w:rPr>
          <w:sz w:val="22"/>
          <w:szCs w:val="22"/>
        </w:rPr>
        <w:t xml:space="preserve">inom </w:t>
      </w:r>
      <w:r w:rsidR="005765CB" w:rsidRPr="006E3B4C">
        <w:rPr>
          <w:sz w:val="22"/>
          <w:szCs w:val="22"/>
        </w:rPr>
        <w:t xml:space="preserve">både </w:t>
      </w:r>
      <w:r w:rsidR="00A11CC6" w:rsidRPr="006E3B4C">
        <w:rPr>
          <w:sz w:val="22"/>
          <w:szCs w:val="22"/>
        </w:rPr>
        <w:t>förskol</w:t>
      </w:r>
      <w:r w:rsidR="005765CB" w:rsidRPr="006E3B4C">
        <w:rPr>
          <w:sz w:val="22"/>
          <w:szCs w:val="22"/>
        </w:rPr>
        <w:t>e-</w:t>
      </w:r>
      <w:r w:rsidR="00A11CC6" w:rsidRPr="006E3B4C">
        <w:rPr>
          <w:sz w:val="22"/>
          <w:szCs w:val="22"/>
        </w:rPr>
        <w:t>, grundskol</w:t>
      </w:r>
      <w:r w:rsidR="005765CB" w:rsidRPr="006E3B4C">
        <w:rPr>
          <w:sz w:val="22"/>
          <w:szCs w:val="22"/>
        </w:rPr>
        <w:t>e-</w:t>
      </w:r>
      <w:r w:rsidR="005118AD" w:rsidRPr="006E3B4C">
        <w:rPr>
          <w:sz w:val="22"/>
          <w:szCs w:val="22"/>
        </w:rPr>
        <w:t xml:space="preserve">, </w:t>
      </w:r>
      <w:r w:rsidR="005118AD" w:rsidRPr="006E3B4C">
        <w:rPr>
          <w:rFonts w:cstheme="minorHAnsi"/>
          <w:sz w:val="22"/>
          <w:szCs w:val="22"/>
        </w:rPr>
        <w:t xml:space="preserve">äldre samt vård- och omsorgsförvaltningen </w:t>
      </w:r>
      <w:r w:rsidR="005765CB" w:rsidRPr="006E3B4C">
        <w:rPr>
          <w:rFonts w:cstheme="minorHAnsi"/>
          <w:sz w:val="22"/>
          <w:szCs w:val="22"/>
        </w:rPr>
        <w:t xml:space="preserve">samt </w:t>
      </w:r>
      <w:r w:rsidR="0021706B" w:rsidRPr="006E3B4C">
        <w:rPr>
          <w:rFonts w:cstheme="minorHAnsi"/>
          <w:sz w:val="22"/>
          <w:szCs w:val="22"/>
        </w:rPr>
        <w:t xml:space="preserve">förvaltningen för </w:t>
      </w:r>
      <w:r w:rsidR="005765CB" w:rsidRPr="006E3B4C">
        <w:rPr>
          <w:sz w:val="22"/>
          <w:szCs w:val="22"/>
        </w:rPr>
        <w:t>funktionsstöd</w:t>
      </w:r>
      <w:r w:rsidR="00FC5B21" w:rsidRPr="006E3B4C">
        <w:rPr>
          <w:sz w:val="22"/>
          <w:szCs w:val="22"/>
        </w:rPr>
        <w:t>,</w:t>
      </w:r>
      <w:r w:rsidR="00FA35F5" w:rsidRPr="006E3B4C">
        <w:rPr>
          <w:sz w:val="22"/>
          <w:szCs w:val="22"/>
        </w:rPr>
        <w:t xml:space="preserve"> </w:t>
      </w:r>
      <w:r w:rsidRPr="006E3B4C">
        <w:rPr>
          <w:sz w:val="22"/>
          <w:szCs w:val="22"/>
        </w:rPr>
        <w:t xml:space="preserve">har skett en normförskjutning för vad man som </w:t>
      </w:r>
      <w:r w:rsidR="00331E89" w:rsidRPr="006E3B4C">
        <w:rPr>
          <w:sz w:val="22"/>
          <w:szCs w:val="22"/>
        </w:rPr>
        <w:t xml:space="preserve">medarbetare </w:t>
      </w:r>
      <w:r w:rsidRPr="006E3B4C">
        <w:rPr>
          <w:sz w:val="22"/>
          <w:szCs w:val="22"/>
        </w:rPr>
        <w:t>accepterar</w:t>
      </w:r>
      <w:r w:rsidR="006C26B3" w:rsidRPr="006E3B4C">
        <w:rPr>
          <w:sz w:val="22"/>
          <w:szCs w:val="22"/>
        </w:rPr>
        <w:t xml:space="preserve"> vad gäller </w:t>
      </w:r>
      <w:r w:rsidR="00C44746" w:rsidRPr="006E3B4C">
        <w:rPr>
          <w:sz w:val="22"/>
          <w:szCs w:val="22"/>
        </w:rPr>
        <w:t>trakasserier och hot</w:t>
      </w:r>
      <w:r w:rsidRPr="006E3B4C">
        <w:rPr>
          <w:sz w:val="22"/>
          <w:szCs w:val="22"/>
        </w:rPr>
        <w:t>.</w:t>
      </w:r>
      <w:r w:rsidR="00331E89" w:rsidRPr="006E3B4C">
        <w:rPr>
          <w:sz w:val="22"/>
          <w:szCs w:val="22"/>
        </w:rPr>
        <w:t xml:space="preserve">  </w:t>
      </w:r>
      <w:r w:rsidR="008A2306" w:rsidRPr="006E3B4C">
        <w:rPr>
          <w:sz w:val="22"/>
          <w:szCs w:val="22"/>
        </w:rPr>
        <w:t xml:space="preserve"> </w:t>
      </w:r>
      <w:r w:rsidRPr="006E3B4C">
        <w:rPr>
          <w:sz w:val="22"/>
          <w:szCs w:val="22"/>
        </w:rPr>
        <w:t xml:space="preserve"> </w:t>
      </w:r>
    </w:p>
    <w:p w14:paraId="3908ADD8" w14:textId="473DEC4A" w:rsidR="00563C71" w:rsidRDefault="00E10BBC" w:rsidP="00563C71">
      <w:pPr>
        <w:pStyle w:val="Rubrik3"/>
      </w:pPr>
      <w:bookmarkStart w:id="10" w:name="_Toc99956099"/>
      <w:r>
        <w:t>Analys av stadens medarbetar</w:t>
      </w:r>
      <w:r w:rsidR="00E068E0">
        <w:t>- och chefs</w:t>
      </w:r>
      <w:r>
        <w:t>enkät</w:t>
      </w:r>
      <w:bookmarkEnd w:id="10"/>
    </w:p>
    <w:p w14:paraId="2F83A6C5" w14:textId="77777777" w:rsidR="00512533" w:rsidRDefault="00C527C9" w:rsidP="00C527C9">
      <w:r w:rsidRPr="006E3B4C">
        <w:rPr>
          <w:sz w:val="22"/>
          <w:szCs w:val="22"/>
        </w:rPr>
        <w:t xml:space="preserve">I medarbetar- och chefsenkäten som genomfördes i månadsskiftet november till december 2021 var två nya frågor med som berörde otillåten påverkan. Dessa frågor avser ge en bild av i vilken omfattning som </w:t>
      </w:r>
      <w:r w:rsidR="00A94479" w:rsidRPr="006E3B4C">
        <w:rPr>
          <w:sz w:val="22"/>
          <w:szCs w:val="22"/>
        </w:rPr>
        <w:t>en</w:t>
      </w:r>
      <w:r w:rsidRPr="006E3B4C">
        <w:rPr>
          <w:sz w:val="22"/>
          <w:szCs w:val="22"/>
        </w:rPr>
        <w:t xml:space="preserve"> av </w:t>
      </w:r>
      <w:r w:rsidR="00A94479" w:rsidRPr="006E3B4C">
        <w:rPr>
          <w:sz w:val="22"/>
          <w:szCs w:val="22"/>
        </w:rPr>
        <w:t>de bakomliggande orsakerna till t</w:t>
      </w:r>
      <w:r w:rsidRPr="006E3B4C">
        <w:rPr>
          <w:sz w:val="22"/>
          <w:szCs w:val="22"/>
        </w:rPr>
        <w:t>ystnadskulture</w:t>
      </w:r>
      <w:r w:rsidR="00A94479" w:rsidRPr="006E3B4C">
        <w:rPr>
          <w:sz w:val="22"/>
          <w:szCs w:val="22"/>
        </w:rPr>
        <w:t>r</w:t>
      </w:r>
      <w:r w:rsidRPr="006E3B4C">
        <w:rPr>
          <w:sz w:val="22"/>
          <w:szCs w:val="22"/>
        </w:rPr>
        <w:t xml:space="preserve"> förekommer bland stadens förvaltningar och bolag. Resultat på dessa frågor för medarbetare och chefer i stadens förvaltningar </w:t>
      </w:r>
      <w:r w:rsidR="00B75F5F" w:rsidRPr="006E3B4C">
        <w:rPr>
          <w:sz w:val="22"/>
          <w:szCs w:val="22"/>
        </w:rPr>
        <w:t xml:space="preserve">och bolag </w:t>
      </w:r>
      <w:r w:rsidRPr="006E3B4C">
        <w:rPr>
          <w:sz w:val="22"/>
          <w:szCs w:val="22"/>
        </w:rPr>
        <w:t xml:space="preserve">redovisas nedan. </w:t>
      </w:r>
      <w:r w:rsidR="00F46772" w:rsidRPr="006E3B4C">
        <w:rPr>
          <w:sz w:val="22"/>
          <w:szCs w:val="22"/>
        </w:rPr>
        <w:br/>
      </w:r>
      <w:r w:rsidR="00F46772">
        <w:br/>
      </w:r>
      <w:r w:rsidR="00285231" w:rsidRPr="00FF023C">
        <w:rPr>
          <w:b/>
          <w:bCs/>
          <w:sz w:val="20"/>
          <w:szCs w:val="20"/>
        </w:rPr>
        <w:t xml:space="preserve">Fråga 1: </w:t>
      </w:r>
      <w:r w:rsidR="00F46772" w:rsidRPr="00FF023C">
        <w:rPr>
          <w:b/>
          <w:bCs/>
          <w:sz w:val="20"/>
          <w:szCs w:val="20"/>
        </w:rPr>
        <w:t>Har du, under det senaste året, varit utsatt för otillåten påverkan i samband med din yrkesutövning? Flera svarsalternativ är möjliga.</w:t>
      </w:r>
      <w:r w:rsidR="0037095E" w:rsidRPr="00FF023C">
        <w:rPr>
          <w:b/>
          <w:bCs/>
          <w:sz w:val="20"/>
          <w:szCs w:val="20"/>
        </w:rPr>
        <w:br/>
      </w:r>
    </w:p>
    <w:tbl>
      <w:tblPr>
        <w:tblW w:w="9320" w:type="dxa"/>
        <w:tblCellMar>
          <w:left w:w="70" w:type="dxa"/>
          <w:right w:w="70" w:type="dxa"/>
        </w:tblCellMar>
        <w:tblLook w:val="04A0" w:firstRow="1" w:lastRow="0" w:firstColumn="1" w:lastColumn="0" w:noHBand="0" w:noVBand="1"/>
      </w:tblPr>
      <w:tblGrid>
        <w:gridCol w:w="3880"/>
        <w:gridCol w:w="1360"/>
        <w:gridCol w:w="1360"/>
        <w:gridCol w:w="1360"/>
        <w:gridCol w:w="1360"/>
      </w:tblGrid>
      <w:tr w:rsidR="00512533" w:rsidRPr="00512533" w14:paraId="60DB70A8" w14:textId="77777777" w:rsidTr="00512533">
        <w:trPr>
          <w:trHeight w:val="510"/>
        </w:trPr>
        <w:tc>
          <w:tcPr>
            <w:tcW w:w="3880" w:type="dxa"/>
            <w:tcBorders>
              <w:top w:val="nil"/>
              <w:left w:val="nil"/>
              <w:bottom w:val="single" w:sz="4" w:space="0" w:color="44546A"/>
              <w:right w:val="nil"/>
            </w:tcBorders>
            <w:shd w:val="clear" w:color="000000" w:fill="D6DCE4"/>
            <w:vAlign w:val="bottom"/>
            <w:hideMark/>
          </w:tcPr>
          <w:p w14:paraId="68A1937A" w14:textId="77777777" w:rsidR="00512533" w:rsidRPr="00512533" w:rsidRDefault="00512533" w:rsidP="00512533">
            <w:pPr>
              <w:rPr>
                <w:rFonts w:ascii="Calibri" w:hAnsi="Calibri" w:cs="Calibri"/>
                <w:color w:val="44546A"/>
                <w:sz w:val="20"/>
                <w:szCs w:val="20"/>
              </w:rPr>
            </w:pPr>
            <w:r w:rsidRPr="00512533">
              <w:rPr>
                <w:rFonts w:ascii="Calibri" w:hAnsi="Calibri" w:cs="Calibri"/>
                <w:color w:val="44546A"/>
                <w:sz w:val="20"/>
                <w:szCs w:val="20"/>
              </w:rPr>
              <w:t> </w:t>
            </w:r>
          </w:p>
        </w:tc>
        <w:tc>
          <w:tcPr>
            <w:tcW w:w="1360" w:type="dxa"/>
            <w:tcBorders>
              <w:top w:val="nil"/>
              <w:left w:val="nil"/>
              <w:bottom w:val="single" w:sz="4" w:space="0" w:color="44546A"/>
              <w:right w:val="nil"/>
            </w:tcBorders>
            <w:shd w:val="clear" w:color="000000" w:fill="D6DCE4"/>
            <w:vAlign w:val="bottom"/>
            <w:hideMark/>
          </w:tcPr>
          <w:p w14:paraId="19A3AD34" w14:textId="77777777" w:rsidR="00512533" w:rsidRPr="00512533" w:rsidRDefault="00512533" w:rsidP="00512533">
            <w:pPr>
              <w:jc w:val="right"/>
              <w:rPr>
                <w:rFonts w:ascii="Calibri" w:hAnsi="Calibri" w:cs="Calibri"/>
                <w:b/>
                <w:bCs/>
                <w:color w:val="44546A"/>
                <w:sz w:val="20"/>
                <w:szCs w:val="20"/>
              </w:rPr>
            </w:pPr>
            <w:r w:rsidRPr="00512533">
              <w:rPr>
                <w:rFonts w:ascii="Calibri" w:hAnsi="Calibri" w:cs="Calibri"/>
                <w:b/>
                <w:bCs/>
                <w:color w:val="44546A"/>
                <w:sz w:val="20"/>
                <w:szCs w:val="20"/>
              </w:rPr>
              <w:t>Medarbetare förvaltning</w:t>
            </w:r>
          </w:p>
        </w:tc>
        <w:tc>
          <w:tcPr>
            <w:tcW w:w="1360" w:type="dxa"/>
            <w:tcBorders>
              <w:top w:val="nil"/>
              <w:left w:val="nil"/>
              <w:bottom w:val="single" w:sz="4" w:space="0" w:color="44546A"/>
              <w:right w:val="nil"/>
            </w:tcBorders>
            <w:shd w:val="clear" w:color="000000" w:fill="D6DCE4"/>
            <w:vAlign w:val="bottom"/>
            <w:hideMark/>
          </w:tcPr>
          <w:p w14:paraId="37385D5D" w14:textId="77777777" w:rsidR="00512533" w:rsidRPr="00512533" w:rsidRDefault="00512533" w:rsidP="00512533">
            <w:pPr>
              <w:jc w:val="right"/>
              <w:rPr>
                <w:rFonts w:ascii="Calibri" w:hAnsi="Calibri" w:cs="Calibri"/>
                <w:b/>
                <w:bCs/>
                <w:color w:val="44546A"/>
                <w:sz w:val="20"/>
                <w:szCs w:val="20"/>
              </w:rPr>
            </w:pPr>
            <w:r w:rsidRPr="00512533">
              <w:rPr>
                <w:rFonts w:ascii="Calibri" w:hAnsi="Calibri" w:cs="Calibri"/>
                <w:b/>
                <w:bCs/>
                <w:color w:val="44546A"/>
                <w:sz w:val="20"/>
                <w:szCs w:val="20"/>
              </w:rPr>
              <w:t>Chefer förvaltning</w:t>
            </w:r>
          </w:p>
        </w:tc>
        <w:tc>
          <w:tcPr>
            <w:tcW w:w="1360" w:type="dxa"/>
            <w:tcBorders>
              <w:top w:val="nil"/>
              <w:left w:val="nil"/>
              <w:bottom w:val="single" w:sz="4" w:space="0" w:color="44546A"/>
              <w:right w:val="nil"/>
            </w:tcBorders>
            <w:shd w:val="clear" w:color="000000" w:fill="D6DCE4"/>
            <w:vAlign w:val="bottom"/>
            <w:hideMark/>
          </w:tcPr>
          <w:p w14:paraId="0862787A" w14:textId="77777777" w:rsidR="00512533" w:rsidRPr="00512533" w:rsidRDefault="00512533" w:rsidP="00512533">
            <w:pPr>
              <w:jc w:val="right"/>
              <w:rPr>
                <w:rFonts w:ascii="Calibri" w:hAnsi="Calibri" w:cs="Calibri"/>
                <w:b/>
                <w:bCs/>
                <w:color w:val="44546A"/>
                <w:sz w:val="20"/>
                <w:szCs w:val="20"/>
              </w:rPr>
            </w:pPr>
            <w:r w:rsidRPr="00512533">
              <w:rPr>
                <w:rFonts w:ascii="Calibri" w:hAnsi="Calibri" w:cs="Calibri"/>
                <w:b/>
                <w:bCs/>
                <w:color w:val="44546A"/>
                <w:sz w:val="20"/>
                <w:szCs w:val="20"/>
              </w:rPr>
              <w:t>Medarbetare bolag</w:t>
            </w:r>
          </w:p>
        </w:tc>
        <w:tc>
          <w:tcPr>
            <w:tcW w:w="1360" w:type="dxa"/>
            <w:tcBorders>
              <w:top w:val="nil"/>
              <w:left w:val="nil"/>
              <w:bottom w:val="single" w:sz="4" w:space="0" w:color="44546A"/>
              <w:right w:val="nil"/>
            </w:tcBorders>
            <w:shd w:val="clear" w:color="000000" w:fill="D6DCE4"/>
            <w:vAlign w:val="bottom"/>
            <w:hideMark/>
          </w:tcPr>
          <w:p w14:paraId="44B4A2EE" w14:textId="77777777" w:rsidR="00512533" w:rsidRPr="00512533" w:rsidRDefault="00512533" w:rsidP="00512533">
            <w:pPr>
              <w:jc w:val="right"/>
              <w:rPr>
                <w:rFonts w:ascii="Calibri" w:hAnsi="Calibri" w:cs="Calibri"/>
                <w:b/>
                <w:bCs/>
                <w:color w:val="44546A"/>
                <w:sz w:val="20"/>
                <w:szCs w:val="20"/>
              </w:rPr>
            </w:pPr>
            <w:r w:rsidRPr="00512533">
              <w:rPr>
                <w:rFonts w:ascii="Calibri" w:hAnsi="Calibri" w:cs="Calibri"/>
                <w:b/>
                <w:bCs/>
                <w:color w:val="44546A"/>
                <w:sz w:val="20"/>
                <w:szCs w:val="20"/>
              </w:rPr>
              <w:t xml:space="preserve">Chefer </w:t>
            </w:r>
            <w:r w:rsidRPr="00512533">
              <w:rPr>
                <w:rFonts w:ascii="Calibri" w:hAnsi="Calibri" w:cs="Calibri"/>
                <w:b/>
                <w:bCs/>
                <w:color w:val="44546A"/>
                <w:sz w:val="20"/>
                <w:szCs w:val="20"/>
              </w:rPr>
              <w:br/>
              <w:t>bolag</w:t>
            </w:r>
          </w:p>
        </w:tc>
      </w:tr>
      <w:tr w:rsidR="00512533" w:rsidRPr="00512533" w14:paraId="02BAB3B0" w14:textId="77777777" w:rsidTr="00512533">
        <w:trPr>
          <w:trHeight w:val="255"/>
        </w:trPr>
        <w:tc>
          <w:tcPr>
            <w:tcW w:w="3880" w:type="dxa"/>
            <w:tcBorders>
              <w:top w:val="nil"/>
              <w:left w:val="nil"/>
              <w:bottom w:val="nil"/>
              <w:right w:val="nil"/>
            </w:tcBorders>
            <w:shd w:val="clear" w:color="auto" w:fill="auto"/>
            <w:vAlign w:val="bottom"/>
            <w:hideMark/>
          </w:tcPr>
          <w:p w14:paraId="5D7DC1F5" w14:textId="77777777" w:rsidR="00512533" w:rsidRPr="00512533" w:rsidRDefault="00512533" w:rsidP="00512533">
            <w:pPr>
              <w:rPr>
                <w:rFonts w:ascii="Calibri" w:hAnsi="Calibri" w:cs="Calibri"/>
                <w:color w:val="44546A"/>
                <w:sz w:val="20"/>
                <w:szCs w:val="20"/>
              </w:rPr>
            </w:pPr>
            <w:r w:rsidRPr="00512533">
              <w:rPr>
                <w:rFonts w:ascii="Calibri" w:hAnsi="Calibri" w:cs="Calibri"/>
                <w:color w:val="44546A"/>
                <w:sz w:val="20"/>
                <w:szCs w:val="20"/>
              </w:rPr>
              <w:t>(1) Nej</w:t>
            </w:r>
          </w:p>
        </w:tc>
        <w:tc>
          <w:tcPr>
            <w:tcW w:w="1360" w:type="dxa"/>
            <w:tcBorders>
              <w:top w:val="nil"/>
              <w:left w:val="nil"/>
              <w:bottom w:val="nil"/>
              <w:right w:val="nil"/>
            </w:tcBorders>
            <w:shd w:val="clear" w:color="auto" w:fill="auto"/>
            <w:vAlign w:val="bottom"/>
            <w:hideMark/>
          </w:tcPr>
          <w:p w14:paraId="3C86C78B"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89%</w:t>
            </w:r>
          </w:p>
        </w:tc>
        <w:tc>
          <w:tcPr>
            <w:tcW w:w="1360" w:type="dxa"/>
            <w:tcBorders>
              <w:top w:val="nil"/>
              <w:left w:val="nil"/>
              <w:bottom w:val="nil"/>
              <w:right w:val="nil"/>
            </w:tcBorders>
            <w:shd w:val="clear" w:color="auto" w:fill="auto"/>
            <w:vAlign w:val="bottom"/>
            <w:hideMark/>
          </w:tcPr>
          <w:p w14:paraId="19A1FCC9"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88%</w:t>
            </w:r>
          </w:p>
        </w:tc>
        <w:tc>
          <w:tcPr>
            <w:tcW w:w="1360" w:type="dxa"/>
            <w:tcBorders>
              <w:top w:val="nil"/>
              <w:left w:val="nil"/>
              <w:bottom w:val="nil"/>
              <w:right w:val="nil"/>
            </w:tcBorders>
            <w:shd w:val="clear" w:color="auto" w:fill="auto"/>
            <w:vAlign w:val="bottom"/>
            <w:hideMark/>
          </w:tcPr>
          <w:p w14:paraId="766B63F6"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92%</w:t>
            </w:r>
          </w:p>
        </w:tc>
        <w:tc>
          <w:tcPr>
            <w:tcW w:w="1360" w:type="dxa"/>
            <w:tcBorders>
              <w:top w:val="nil"/>
              <w:left w:val="nil"/>
              <w:bottom w:val="nil"/>
              <w:right w:val="nil"/>
            </w:tcBorders>
            <w:shd w:val="clear" w:color="auto" w:fill="auto"/>
            <w:vAlign w:val="bottom"/>
            <w:hideMark/>
          </w:tcPr>
          <w:p w14:paraId="10E6D65F"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97%</w:t>
            </w:r>
          </w:p>
        </w:tc>
      </w:tr>
      <w:tr w:rsidR="00512533" w:rsidRPr="00512533" w14:paraId="1C8F8FAF" w14:textId="77777777" w:rsidTr="00512533">
        <w:trPr>
          <w:trHeight w:val="510"/>
        </w:trPr>
        <w:tc>
          <w:tcPr>
            <w:tcW w:w="3880" w:type="dxa"/>
            <w:tcBorders>
              <w:top w:val="nil"/>
              <w:left w:val="nil"/>
              <w:bottom w:val="nil"/>
              <w:right w:val="nil"/>
            </w:tcBorders>
            <w:shd w:val="clear" w:color="000000" w:fill="EDEFF3"/>
            <w:vAlign w:val="bottom"/>
            <w:hideMark/>
          </w:tcPr>
          <w:p w14:paraId="4F8C0AC1" w14:textId="77777777" w:rsidR="00512533" w:rsidRPr="00512533" w:rsidRDefault="00512533" w:rsidP="00512533">
            <w:pPr>
              <w:rPr>
                <w:rFonts w:ascii="Calibri" w:hAnsi="Calibri" w:cs="Calibri"/>
                <w:color w:val="44546A"/>
                <w:sz w:val="20"/>
                <w:szCs w:val="20"/>
              </w:rPr>
            </w:pPr>
            <w:r w:rsidRPr="00512533">
              <w:rPr>
                <w:rFonts w:ascii="Calibri" w:hAnsi="Calibri" w:cs="Calibri"/>
                <w:color w:val="44546A"/>
                <w:sz w:val="20"/>
                <w:szCs w:val="20"/>
              </w:rPr>
              <w:t>(2) Ja, från person utanför organisationen Göteborgs stad</w:t>
            </w:r>
          </w:p>
        </w:tc>
        <w:tc>
          <w:tcPr>
            <w:tcW w:w="1360" w:type="dxa"/>
            <w:tcBorders>
              <w:top w:val="nil"/>
              <w:left w:val="nil"/>
              <w:bottom w:val="nil"/>
              <w:right w:val="nil"/>
            </w:tcBorders>
            <w:shd w:val="clear" w:color="000000" w:fill="EDEFF3"/>
            <w:vAlign w:val="bottom"/>
            <w:hideMark/>
          </w:tcPr>
          <w:p w14:paraId="4A856136"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2%</w:t>
            </w:r>
          </w:p>
        </w:tc>
        <w:tc>
          <w:tcPr>
            <w:tcW w:w="1360" w:type="dxa"/>
            <w:tcBorders>
              <w:top w:val="nil"/>
              <w:left w:val="nil"/>
              <w:bottom w:val="nil"/>
              <w:right w:val="nil"/>
            </w:tcBorders>
            <w:shd w:val="clear" w:color="000000" w:fill="EDEFF3"/>
            <w:vAlign w:val="bottom"/>
            <w:hideMark/>
          </w:tcPr>
          <w:p w14:paraId="79EF2FF4"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7%</w:t>
            </w:r>
          </w:p>
        </w:tc>
        <w:tc>
          <w:tcPr>
            <w:tcW w:w="1360" w:type="dxa"/>
            <w:tcBorders>
              <w:top w:val="nil"/>
              <w:left w:val="nil"/>
              <w:bottom w:val="nil"/>
              <w:right w:val="nil"/>
            </w:tcBorders>
            <w:shd w:val="clear" w:color="000000" w:fill="EDEFF3"/>
            <w:vAlign w:val="bottom"/>
            <w:hideMark/>
          </w:tcPr>
          <w:p w14:paraId="680F8D96"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1%</w:t>
            </w:r>
          </w:p>
        </w:tc>
        <w:tc>
          <w:tcPr>
            <w:tcW w:w="1360" w:type="dxa"/>
            <w:tcBorders>
              <w:top w:val="nil"/>
              <w:left w:val="nil"/>
              <w:bottom w:val="nil"/>
              <w:right w:val="nil"/>
            </w:tcBorders>
            <w:shd w:val="clear" w:color="000000" w:fill="EDEFF3"/>
            <w:vAlign w:val="bottom"/>
            <w:hideMark/>
          </w:tcPr>
          <w:p w14:paraId="37B7ADB3"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1%</w:t>
            </w:r>
          </w:p>
        </w:tc>
      </w:tr>
      <w:tr w:rsidR="00512533" w:rsidRPr="00512533" w14:paraId="02958EE8" w14:textId="77777777" w:rsidTr="00512533">
        <w:trPr>
          <w:trHeight w:val="510"/>
        </w:trPr>
        <w:tc>
          <w:tcPr>
            <w:tcW w:w="3880" w:type="dxa"/>
            <w:tcBorders>
              <w:top w:val="nil"/>
              <w:left w:val="nil"/>
              <w:bottom w:val="nil"/>
              <w:right w:val="nil"/>
            </w:tcBorders>
            <w:shd w:val="clear" w:color="auto" w:fill="auto"/>
            <w:vAlign w:val="bottom"/>
            <w:hideMark/>
          </w:tcPr>
          <w:p w14:paraId="4A87F661" w14:textId="77777777" w:rsidR="00512533" w:rsidRPr="00512533" w:rsidRDefault="00512533" w:rsidP="00512533">
            <w:pPr>
              <w:rPr>
                <w:rFonts w:ascii="Calibri" w:hAnsi="Calibri" w:cs="Calibri"/>
                <w:color w:val="44546A"/>
                <w:sz w:val="20"/>
                <w:szCs w:val="20"/>
              </w:rPr>
            </w:pPr>
            <w:r w:rsidRPr="00512533">
              <w:rPr>
                <w:rFonts w:ascii="Calibri" w:hAnsi="Calibri" w:cs="Calibri"/>
                <w:color w:val="44546A"/>
                <w:sz w:val="20"/>
                <w:szCs w:val="20"/>
              </w:rPr>
              <w:t>(3) Ja, från person inom organisationen Göteborgs stad</w:t>
            </w:r>
          </w:p>
        </w:tc>
        <w:tc>
          <w:tcPr>
            <w:tcW w:w="1360" w:type="dxa"/>
            <w:tcBorders>
              <w:top w:val="nil"/>
              <w:left w:val="nil"/>
              <w:bottom w:val="nil"/>
              <w:right w:val="nil"/>
            </w:tcBorders>
            <w:shd w:val="clear" w:color="auto" w:fill="auto"/>
            <w:vAlign w:val="bottom"/>
            <w:hideMark/>
          </w:tcPr>
          <w:p w14:paraId="5D03BDDB"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7397537F"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0F6B2048"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1BC2286D"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3%</w:t>
            </w:r>
          </w:p>
        </w:tc>
      </w:tr>
      <w:tr w:rsidR="00512533" w:rsidRPr="00512533" w14:paraId="78570CDE" w14:textId="77777777" w:rsidTr="00512533">
        <w:trPr>
          <w:trHeight w:val="255"/>
        </w:trPr>
        <w:tc>
          <w:tcPr>
            <w:tcW w:w="3880" w:type="dxa"/>
            <w:tcBorders>
              <w:top w:val="nil"/>
              <w:left w:val="nil"/>
              <w:bottom w:val="single" w:sz="4" w:space="0" w:color="44546A"/>
              <w:right w:val="nil"/>
            </w:tcBorders>
            <w:shd w:val="clear" w:color="000000" w:fill="EDEFF3"/>
            <w:vAlign w:val="bottom"/>
            <w:hideMark/>
          </w:tcPr>
          <w:p w14:paraId="3E97FB53" w14:textId="77777777" w:rsidR="00512533" w:rsidRPr="00512533" w:rsidRDefault="00512533" w:rsidP="00512533">
            <w:pPr>
              <w:rPr>
                <w:rFonts w:ascii="Calibri" w:hAnsi="Calibri" w:cs="Calibri"/>
                <w:color w:val="44546A"/>
                <w:sz w:val="20"/>
                <w:szCs w:val="20"/>
              </w:rPr>
            </w:pPr>
            <w:r w:rsidRPr="00512533">
              <w:rPr>
                <w:rFonts w:ascii="Calibri" w:hAnsi="Calibri" w:cs="Calibri"/>
                <w:color w:val="44546A"/>
                <w:sz w:val="20"/>
                <w:szCs w:val="20"/>
              </w:rPr>
              <w:t>(0) Kan inte besvara frågan</w:t>
            </w:r>
          </w:p>
        </w:tc>
        <w:tc>
          <w:tcPr>
            <w:tcW w:w="1360" w:type="dxa"/>
            <w:tcBorders>
              <w:top w:val="nil"/>
              <w:left w:val="nil"/>
              <w:bottom w:val="single" w:sz="4" w:space="0" w:color="44546A"/>
              <w:right w:val="nil"/>
            </w:tcBorders>
            <w:shd w:val="clear" w:color="000000" w:fill="EDEFF3"/>
            <w:vAlign w:val="bottom"/>
            <w:hideMark/>
          </w:tcPr>
          <w:p w14:paraId="67917CF6"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6%</w:t>
            </w:r>
          </w:p>
        </w:tc>
        <w:tc>
          <w:tcPr>
            <w:tcW w:w="1360" w:type="dxa"/>
            <w:tcBorders>
              <w:top w:val="nil"/>
              <w:left w:val="nil"/>
              <w:bottom w:val="single" w:sz="4" w:space="0" w:color="44546A"/>
              <w:right w:val="nil"/>
            </w:tcBorders>
            <w:shd w:val="clear" w:color="000000" w:fill="EDEFF3"/>
            <w:vAlign w:val="bottom"/>
            <w:hideMark/>
          </w:tcPr>
          <w:p w14:paraId="5373EA18"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2%</w:t>
            </w:r>
          </w:p>
        </w:tc>
        <w:tc>
          <w:tcPr>
            <w:tcW w:w="1360" w:type="dxa"/>
            <w:tcBorders>
              <w:top w:val="nil"/>
              <w:left w:val="nil"/>
              <w:bottom w:val="single" w:sz="4" w:space="0" w:color="44546A"/>
              <w:right w:val="nil"/>
            </w:tcBorders>
            <w:shd w:val="clear" w:color="000000" w:fill="EDEFF3"/>
            <w:vAlign w:val="bottom"/>
            <w:hideMark/>
          </w:tcPr>
          <w:p w14:paraId="20E876CF"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4%</w:t>
            </w:r>
          </w:p>
        </w:tc>
        <w:tc>
          <w:tcPr>
            <w:tcW w:w="1360" w:type="dxa"/>
            <w:tcBorders>
              <w:top w:val="nil"/>
              <w:left w:val="nil"/>
              <w:bottom w:val="single" w:sz="4" w:space="0" w:color="44546A"/>
              <w:right w:val="nil"/>
            </w:tcBorders>
            <w:shd w:val="clear" w:color="000000" w:fill="EDEFF3"/>
            <w:vAlign w:val="bottom"/>
            <w:hideMark/>
          </w:tcPr>
          <w:p w14:paraId="11229FBF" w14:textId="77777777" w:rsidR="00512533" w:rsidRPr="00512533" w:rsidRDefault="00512533" w:rsidP="00512533">
            <w:pPr>
              <w:jc w:val="right"/>
              <w:rPr>
                <w:rFonts w:ascii="Calibri" w:hAnsi="Calibri" w:cs="Calibri"/>
                <w:color w:val="44546A"/>
                <w:sz w:val="20"/>
                <w:szCs w:val="20"/>
              </w:rPr>
            </w:pPr>
            <w:r w:rsidRPr="00512533">
              <w:rPr>
                <w:rFonts w:ascii="Calibri" w:hAnsi="Calibri" w:cs="Calibri"/>
                <w:color w:val="44546A"/>
                <w:sz w:val="20"/>
                <w:szCs w:val="20"/>
              </w:rPr>
              <w:t>1%</w:t>
            </w:r>
          </w:p>
        </w:tc>
      </w:tr>
      <w:tr w:rsidR="00512533" w:rsidRPr="00512533" w14:paraId="01705709" w14:textId="77777777" w:rsidTr="00512533">
        <w:trPr>
          <w:trHeight w:val="255"/>
        </w:trPr>
        <w:tc>
          <w:tcPr>
            <w:tcW w:w="3880" w:type="dxa"/>
            <w:tcBorders>
              <w:top w:val="nil"/>
              <w:left w:val="nil"/>
              <w:bottom w:val="nil"/>
              <w:right w:val="nil"/>
            </w:tcBorders>
            <w:shd w:val="clear" w:color="auto" w:fill="auto"/>
            <w:vAlign w:val="bottom"/>
            <w:hideMark/>
          </w:tcPr>
          <w:p w14:paraId="3E95A07A" w14:textId="77777777" w:rsidR="00512533" w:rsidRPr="00512533" w:rsidRDefault="00512533" w:rsidP="00512533">
            <w:pPr>
              <w:rPr>
                <w:rFonts w:ascii="Calibri" w:hAnsi="Calibri" w:cs="Calibri"/>
                <w:i/>
                <w:iCs/>
                <w:color w:val="44546A"/>
                <w:sz w:val="18"/>
                <w:szCs w:val="18"/>
              </w:rPr>
            </w:pPr>
            <w:r w:rsidRPr="00512533">
              <w:rPr>
                <w:rFonts w:ascii="Calibri" w:hAnsi="Calibri" w:cs="Calibri"/>
                <w:i/>
                <w:iCs/>
                <w:color w:val="44546A"/>
                <w:sz w:val="18"/>
                <w:szCs w:val="18"/>
              </w:rPr>
              <w:t>Antal svarande</w:t>
            </w:r>
          </w:p>
        </w:tc>
        <w:tc>
          <w:tcPr>
            <w:tcW w:w="1360" w:type="dxa"/>
            <w:tcBorders>
              <w:top w:val="nil"/>
              <w:left w:val="nil"/>
              <w:bottom w:val="nil"/>
              <w:right w:val="nil"/>
            </w:tcBorders>
            <w:shd w:val="clear" w:color="auto" w:fill="auto"/>
            <w:vAlign w:val="bottom"/>
            <w:hideMark/>
          </w:tcPr>
          <w:p w14:paraId="0D3A3DAB" w14:textId="77777777" w:rsidR="00512533" w:rsidRPr="00512533" w:rsidRDefault="00512533" w:rsidP="00512533">
            <w:pPr>
              <w:jc w:val="right"/>
              <w:rPr>
                <w:rFonts w:ascii="Calibri" w:hAnsi="Calibri" w:cs="Calibri"/>
                <w:i/>
                <w:iCs/>
                <w:color w:val="44546A"/>
                <w:sz w:val="18"/>
                <w:szCs w:val="18"/>
              </w:rPr>
            </w:pPr>
            <w:r w:rsidRPr="00512533">
              <w:rPr>
                <w:rFonts w:ascii="Calibri" w:hAnsi="Calibri" w:cs="Calibri"/>
                <w:i/>
                <w:iCs/>
                <w:color w:val="44546A"/>
                <w:sz w:val="18"/>
                <w:szCs w:val="18"/>
              </w:rPr>
              <w:t>24 865</w:t>
            </w:r>
          </w:p>
        </w:tc>
        <w:tc>
          <w:tcPr>
            <w:tcW w:w="1360" w:type="dxa"/>
            <w:tcBorders>
              <w:top w:val="nil"/>
              <w:left w:val="nil"/>
              <w:bottom w:val="nil"/>
              <w:right w:val="nil"/>
            </w:tcBorders>
            <w:shd w:val="clear" w:color="auto" w:fill="auto"/>
            <w:vAlign w:val="bottom"/>
            <w:hideMark/>
          </w:tcPr>
          <w:p w14:paraId="0E5C7854" w14:textId="77777777" w:rsidR="00512533" w:rsidRPr="00512533" w:rsidRDefault="00512533" w:rsidP="00512533">
            <w:pPr>
              <w:jc w:val="right"/>
              <w:rPr>
                <w:rFonts w:ascii="Calibri" w:hAnsi="Calibri" w:cs="Calibri"/>
                <w:i/>
                <w:iCs/>
                <w:color w:val="44546A"/>
                <w:sz w:val="18"/>
                <w:szCs w:val="18"/>
              </w:rPr>
            </w:pPr>
            <w:r w:rsidRPr="00512533">
              <w:rPr>
                <w:rFonts w:ascii="Calibri" w:hAnsi="Calibri" w:cs="Calibri"/>
                <w:i/>
                <w:iCs/>
                <w:color w:val="44546A"/>
                <w:sz w:val="18"/>
                <w:szCs w:val="18"/>
              </w:rPr>
              <w:t>1 695</w:t>
            </w:r>
          </w:p>
        </w:tc>
        <w:tc>
          <w:tcPr>
            <w:tcW w:w="1360" w:type="dxa"/>
            <w:tcBorders>
              <w:top w:val="nil"/>
              <w:left w:val="nil"/>
              <w:bottom w:val="nil"/>
              <w:right w:val="nil"/>
            </w:tcBorders>
            <w:shd w:val="clear" w:color="auto" w:fill="auto"/>
            <w:vAlign w:val="bottom"/>
            <w:hideMark/>
          </w:tcPr>
          <w:p w14:paraId="0C80F2A1" w14:textId="77777777" w:rsidR="00512533" w:rsidRPr="00512533" w:rsidRDefault="00512533" w:rsidP="00512533">
            <w:pPr>
              <w:jc w:val="right"/>
              <w:rPr>
                <w:rFonts w:ascii="Calibri" w:hAnsi="Calibri" w:cs="Calibri"/>
                <w:i/>
                <w:iCs/>
                <w:color w:val="44546A"/>
                <w:sz w:val="18"/>
                <w:szCs w:val="18"/>
              </w:rPr>
            </w:pPr>
            <w:r w:rsidRPr="00512533">
              <w:rPr>
                <w:rFonts w:ascii="Calibri" w:hAnsi="Calibri" w:cs="Calibri"/>
                <w:i/>
                <w:iCs/>
                <w:color w:val="44546A"/>
                <w:sz w:val="18"/>
                <w:szCs w:val="18"/>
              </w:rPr>
              <w:t>668</w:t>
            </w:r>
          </w:p>
        </w:tc>
        <w:tc>
          <w:tcPr>
            <w:tcW w:w="1360" w:type="dxa"/>
            <w:tcBorders>
              <w:top w:val="nil"/>
              <w:left w:val="nil"/>
              <w:bottom w:val="nil"/>
              <w:right w:val="nil"/>
            </w:tcBorders>
            <w:shd w:val="clear" w:color="auto" w:fill="auto"/>
            <w:vAlign w:val="bottom"/>
            <w:hideMark/>
          </w:tcPr>
          <w:p w14:paraId="49E8C23C" w14:textId="77777777" w:rsidR="00512533" w:rsidRPr="00512533" w:rsidRDefault="00512533" w:rsidP="00512533">
            <w:pPr>
              <w:jc w:val="right"/>
              <w:rPr>
                <w:rFonts w:ascii="Calibri" w:hAnsi="Calibri" w:cs="Calibri"/>
                <w:i/>
                <w:iCs/>
                <w:color w:val="44546A"/>
                <w:sz w:val="18"/>
                <w:szCs w:val="18"/>
              </w:rPr>
            </w:pPr>
            <w:r w:rsidRPr="00512533">
              <w:rPr>
                <w:rFonts w:ascii="Calibri" w:hAnsi="Calibri" w:cs="Calibri"/>
                <w:i/>
                <w:iCs/>
                <w:color w:val="44546A"/>
                <w:sz w:val="18"/>
                <w:szCs w:val="18"/>
              </w:rPr>
              <w:t>117</w:t>
            </w:r>
          </w:p>
        </w:tc>
      </w:tr>
    </w:tbl>
    <w:p w14:paraId="20F3CFBA" w14:textId="77777777" w:rsidR="006E3B4C" w:rsidRDefault="005645C8" w:rsidP="383B11C9">
      <w:pPr>
        <w:rPr>
          <w:rFonts w:asciiTheme="minorHAnsi" w:hAnsiTheme="minorHAnsi" w:cs="Symbol"/>
          <w:b/>
          <w:bCs/>
          <w:sz w:val="20"/>
          <w:szCs w:val="20"/>
        </w:rPr>
      </w:pPr>
      <w:r>
        <w:br/>
      </w:r>
    </w:p>
    <w:p w14:paraId="4FB17D9C" w14:textId="2FCE85E8" w:rsidR="00A343C7" w:rsidRPr="00FF023C" w:rsidRDefault="55ECF27A" w:rsidP="383B11C9">
      <w:pPr>
        <w:rPr>
          <w:b/>
          <w:bCs/>
        </w:rPr>
      </w:pPr>
      <w:r w:rsidRPr="383B11C9">
        <w:rPr>
          <w:rFonts w:asciiTheme="minorHAnsi" w:hAnsiTheme="minorHAnsi" w:cs="Symbol"/>
          <w:b/>
          <w:bCs/>
          <w:sz w:val="20"/>
          <w:szCs w:val="20"/>
        </w:rPr>
        <w:lastRenderedPageBreak/>
        <w:t xml:space="preserve">Fråga 2. </w:t>
      </w:r>
      <w:r w:rsidR="383B11C9" w:rsidRPr="383B11C9">
        <w:rPr>
          <w:rFonts w:asciiTheme="minorHAnsi" w:hAnsiTheme="minorHAnsi" w:cs="Symbol"/>
          <w:b/>
          <w:bCs/>
          <w:sz w:val="20"/>
          <w:szCs w:val="20"/>
        </w:rPr>
        <w:t>Om du svarat Ja på att du varit utsatt för otillåten påverkan: Har du med anledning av otillåten påverkan under det senaste året förändrat ett beslut/förslag till beslut eller låtit bli att agera i enlighet med vad som förväntas av dig inom ramen för din profession av rädsla för repressalier från någon av nedanstående? Flera svarsalternativ är möjliga.</w:t>
      </w:r>
    </w:p>
    <w:p w14:paraId="0319168D" w14:textId="7E66386D" w:rsidR="00A343C7" w:rsidRPr="00FF023C" w:rsidRDefault="00A343C7" w:rsidP="00C527C9"/>
    <w:tbl>
      <w:tblPr>
        <w:tblW w:w="9320" w:type="dxa"/>
        <w:tblCellMar>
          <w:left w:w="70" w:type="dxa"/>
          <w:right w:w="70" w:type="dxa"/>
        </w:tblCellMar>
        <w:tblLook w:val="04A0" w:firstRow="1" w:lastRow="0" w:firstColumn="1" w:lastColumn="0" w:noHBand="0" w:noVBand="1"/>
      </w:tblPr>
      <w:tblGrid>
        <w:gridCol w:w="3880"/>
        <w:gridCol w:w="1360"/>
        <w:gridCol w:w="1360"/>
        <w:gridCol w:w="1360"/>
        <w:gridCol w:w="1360"/>
      </w:tblGrid>
      <w:tr w:rsidR="00A343C7" w14:paraId="14782479" w14:textId="77777777" w:rsidTr="00A343C7">
        <w:trPr>
          <w:trHeight w:val="510"/>
        </w:trPr>
        <w:tc>
          <w:tcPr>
            <w:tcW w:w="3880" w:type="dxa"/>
            <w:tcBorders>
              <w:top w:val="nil"/>
              <w:left w:val="nil"/>
              <w:bottom w:val="single" w:sz="4" w:space="0" w:color="44546A"/>
              <w:right w:val="nil"/>
            </w:tcBorders>
            <w:shd w:val="clear" w:color="000000" w:fill="D6DCE4"/>
            <w:vAlign w:val="bottom"/>
            <w:hideMark/>
          </w:tcPr>
          <w:p w14:paraId="7482C715" w14:textId="77777777" w:rsidR="00A343C7" w:rsidRDefault="00A343C7">
            <w:pPr>
              <w:rPr>
                <w:rFonts w:ascii="Calibri" w:hAnsi="Calibri" w:cs="Calibri"/>
                <w:color w:val="44546A"/>
                <w:sz w:val="20"/>
                <w:szCs w:val="20"/>
              </w:rPr>
            </w:pPr>
            <w:r>
              <w:rPr>
                <w:rFonts w:ascii="Calibri" w:hAnsi="Calibri" w:cs="Calibri"/>
                <w:color w:val="44546A"/>
                <w:sz w:val="20"/>
                <w:szCs w:val="20"/>
              </w:rPr>
              <w:t> </w:t>
            </w:r>
          </w:p>
        </w:tc>
        <w:tc>
          <w:tcPr>
            <w:tcW w:w="1360" w:type="dxa"/>
            <w:tcBorders>
              <w:top w:val="nil"/>
              <w:left w:val="nil"/>
              <w:bottom w:val="single" w:sz="4" w:space="0" w:color="44546A"/>
              <w:right w:val="nil"/>
            </w:tcBorders>
            <w:shd w:val="clear" w:color="000000" w:fill="D6DCE4"/>
            <w:vAlign w:val="bottom"/>
            <w:hideMark/>
          </w:tcPr>
          <w:p w14:paraId="581C62BF" w14:textId="77777777" w:rsidR="00A343C7" w:rsidRDefault="00A343C7">
            <w:pPr>
              <w:jc w:val="right"/>
              <w:rPr>
                <w:rFonts w:ascii="Calibri" w:hAnsi="Calibri" w:cs="Calibri"/>
                <w:b/>
                <w:bCs/>
                <w:color w:val="44546A"/>
                <w:sz w:val="20"/>
                <w:szCs w:val="20"/>
              </w:rPr>
            </w:pPr>
            <w:r>
              <w:rPr>
                <w:rFonts w:ascii="Calibri" w:hAnsi="Calibri" w:cs="Calibri"/>
                <w:b/>
                <w:bCs/>
                <w:color w:val="44546A"/>
                <w:sz w:val="20"/>
                <w:szCs w:val="20"/>
              </w:rPr>
              <w:t>Medarbetare förvaltning</w:t>
            </w:r>
          </w:p>
        </w:tc>
        <w:tc>
          <w:tcPr>
            <w:tcW w:w="1360" w:type="dxa"/>
            <w:tcBorders>
              <w:top w:val="nil"/>
              <w:left w:val="nil"/>
              <w:bottom w:val="single" w:sz="4" w:space="0" w:color="44546A"/>
              <w:right w:val="nil"/>
            </w:tcBorders>
            <w:shd w:val="clear" w:color="000000" w:fill="D6DCE4"/>
            <w:vAlign w:val="bottom"/>
            <w:hideMark/>
          </w:tcPr>
          <w:p w14:paraId="54051C5E" w14:textId="77777777" w:rsidR="00A343C7" w:rsidRDefault="00A343C7">
            <w:pPr>
              <w:jc w:val="right"/>
              <w:rPr>
                <w:rFonts w:ascii="Calibri" w:hAnsi="Calibri" w:cs="Calibri"/>
                <w:b/>
                <w:bCs/>
                <w:color w:val="44546A"/>
                <w:sz w:val="20"/>
                <w:szCs w:val="20"/>
              </w:rPr>
            </w:pPr>
            <w:r>
              <w:rPr>
                <w:rFonts w:ascii="Calibri" w:hAnsi="Calibri" w:cs="Calibri"/>
                <w:b/>
                <w:bCs/>
                <w:color w:val="44546A"/>
                <w:sz w:val="20"/>
                <w:szCs w:val="20"/>
              </w:rPr>
              <w:t>Chefer förvaltning</w:t>
            </w:r>
          </w:p>
        </w:tc>
        <w:tc>
          <w:tcPr>
            <w:tcW w:w="1360" w:type="dxa"/>
            <w:tcBorders>
              <w:top w:val="nil"/>
              <w:left w:val="nil"/>
              <w:bottom w:val="single" w:sz="4" w:space="0" w:color="44546A"/>
              <w:right w:val="nil"/>
            </w:tcBorders>
            <w:shd w:val="clear" w:color="000000" w:fill="D6DCE4"/>
            <w:vAlign w:val="bottom"/>
            <w:hideMark/>
          </w:tcPr>
          <w:p w14:paraId="631E19F6" w14:textId="77777777" w:rsidR="00A343C7" w:rsidRDefault="00A343C7">
            <w:pPr>
              <w:jc w:val="right"/>
              <w:rPr>
                <w:rFonts w:ascii="Calibri" w:hAnsi="Calibri" w:cs="Calibri"/>
                <w:b/>
                <w:bCs/>
                <w:color w:val="44546A"/>
                <w:sz w:val="20"/>
                <w:szCs w:val="20"/>
              </w:rPr>
            </w:pPr>
            <w:r>
              <w:rPr>
                <w:rFonts w:ascii="Calibri" w:hAnsi="Calibri" w:cs="Calibri"/>
                <w:b/>
                <w:bCs/>
                <w:color w:val="44546A"/>
                <w:sz w:val="20"/>
                <w:szCs w:val="20"/>
              </w:rPr>
              <w:t>Medarbetare bolag</w:t>
            </w:r>
          </w:p>
        </w:tc>
        <w:tc>
          <w:tcPr>
            <w:tcW w:w="1360" w:type="dxa"/>
            <w:tcBorders>
              <w:top w:val="nil"/>
              <w:left w:val="nil"/>
              <w:bottom w:val="single" w:sz="4" w:space="0" w:color="44546A"/>
              <w:right w:val="nil"/>
            </w:tcBorders>
            <w:shd w:val="clear" w:color="000000" w:fill="D6DCE4"/>
            <w:vAlign w:val="bottom"/>
            <w:hideMark/>
          </w:tcPr>
          <w:p w14:paraId="14D6EE14" w14:textId="77777777" w:rsidR="00A343C7" w:rsidRDefault="00A343C7">
            <w:pPr>
              <w:jc w:val="right"/>
              <w:rPr>
                <w:rFonts w:ascii="Calibri" w:hAnsi="Calibri" w:cs="Calibri"/>
                <w:b/>
                <w:bCs/>
                <w:color w:val="44546A"/>
                <w:sz w:val="20"/>
                <w:szCs w:val="20"/>
              </w:rPr>
            </w:pPr>
            <w:r>
              <w:rPr>
                <w:rFonts w:ascii="Calibri" w:hAnsi="Calibri" w:cs="Calibri"/>
                <w:b/>
                <w:bCs/>
                <w:color w:val="44546A"/>
                <w:sz w:val="20"/>
                <w:szCs w:val="20"/>
              </w:rPr>
              <w:t xml:space="preserve">Chefer </w:t>
            </w:r>
            <w:r>
              <w:rPr>
                <w:rFonts w:ascii="Calibri" w:hAnsi="Calibri" w:cs="Calibri"/>
                <w:b/>
                <w:bCs/>
                <w:color w:val="44546A"/>
                <w:sz w:val="20"/>
                <w:szCs w:val="20"/>
              </w:rPr>
              <w:br/>
              <w:t>bolag</w:t>
            </w:r>
          </w:p>
        </w:tc>
      </w:tr>
      <w:tr w:rsidR="00A343C7" w14:paraId="77C09A11" w14:textId="77777777" w:rsidTr="00A343C7">
        <w:trPr>
          <w:trHeight w:val="255"/>
        </w:trPr>
        <w:tc>
          <w:tcPr>
            <w:tcW w:w="3880" w:type="dxa"/>
            <w:tcBorders>
              <w:top w:val="nil"/>
              <w:left w:val="nil"/>
              <w:bottom w:val="nil"/>
              <w:right w:val="nil"/>
            </w:tcBorders>
            <w:shd w:val="clear" w:color="auto" w:fill="auto"/>
            <w:vAlign w:val="bottom"/>
            <w:hideMark/>
          </w:tcPr>
          <w:p w14:paraId="601BFA11" w14:textId="77777777" w:rsidR="00A343C7" w:rsidRDefault="00A343C7">
            <w:pPr>
              <w:rPr>
                <w:rFonts w:ascii="Calibri" w:hAnsi="Calibri" w:cs="Calibri"/>
                <w:color w:val="44546A"/>
                <w:sz w:val="20"/>
                <w:szCs w:val="20"/>
              </w:rPr>
            </w:pPr>
            <w:r>
              <w:rPr>
                <w:rFonts w:ascii="Calibri" w:hAnsi="Calibri" w:cs="Calibri"/>
                <w:color w:val="44546A"/>
                <w:sz w:val="20"/>
                <w:szCs w:val="20"/>
              </w:rPr>
              <w:t>(1) Nej</w:t>
            </w:r>
          </w:p>
        </w:tc>
        <w:tc>
          <w:tcPr>
            <w:tcW w:w="1360" w:type="dxa"/>
            <w:tcBorders>
              <w:top w:val="nil"/>
              <w:left w:val="nil"/>
              <w:bottom w:val="nil"/>
              <w:right w:val="nil"/>
            </w:tcBorders>
            <w:shd w:val="clear" w:color="auto" w:fill="auto"/>
            <w:vAlign w:val="bottom"/>
            <w:hideMark/>
          </w:tcPr>
          <w:p w14:paraId="2C553C4A"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52%</w:t>
            </w:r>
          </w:p>
        </w:tc>
        <w:tc>
          <w:tcPr>
            <w:tcW w:w="1360" w:type="dxa"/>
            <w:tcBorders>
              <w:top w:val="nil"/>
              <w:left w:val="nil"/>
              <w:bottom w:val="nil"/>
              <w:right w:val="nil"/>
            </w:tcBorders>
            <w:shd w:val="clear" w:color="auto" w:fill="auto"/>
            <w:vAlign w:val="bottom"/>
            <w:hideMark/>
          </w:tcPr>
          <w:p w14:paraId="5CF69BC0"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78%</w:t>
            </w:r>
          </w:p>
        </w:tc>
        <w:tc>
          <w:tcPr>
            <w:tcW w:w="1360" w:type="dxa"/>
            <w:tcBorders>
              <w:top w:val="nil"/>
              <w:left w:val="nil"/>
              <w:bottom w:val="nil"/>
              <w:right w:val="nil"/>
            </w:tcBorders>
            <w:shd w:val="clear" w:color="auto" w:fill="auto"/>
            <w:vAlign w:val="bottom"/>
            <w:hideMark/>
          </w:tcPr>
          <w:p w14:paraId="7BC20FC7"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38%</w:t>
            </w:r>
          </w:p>
        </w:tc>
        <w:tc>
          <w:tcPr>
            <w:tcW w:w="1360" w:type="dxa"/>
            <w:tcBorders>
              <w:top w:val="nil"/>
              <w:left w:val="nil"/>
              <w:bottom w:val="nil"/>
              <w:right w:val="nil"/>
            </w:tcBorders>
            <w:shd w:val="clear" w:color="auto" w:fill="auto"/>
            <w:vAlign w:val="bottom"/>
            <w:hideMark/>
          </w:tcPr>
          <w:p w14:paraId="5EE44F3C"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43A6A1FB" w14:textId="77777777" w:rsidTr="00A343C7">
        <w:trPr>
          <w:trHeight w:val="255"/>
        </w:trPr>
        <w:tc>
          <w:tcPr>
            <w:tcW w:w="3880" w:type="dxa"/>
            <w:tcBorders>
              <w:top w:val="nil"/>
              <w:left w:val="nil"/>
              <w:bottom w:val="nil"/>
              <w:right w:val="nil"/>
            </w:tcBorders>
            <w:shd w:val="clear" w:color="000000" w:fill="EDEFF3"/>
            <w:vAlign w:val="bottom"/>
            <w:hideMark/>
          </w:tcPr>
          <w:p w14:paraId="32E3863F" w14:textId="77777777" w:rsidR="00A343C7" w:rsidRDefault="00A343C7">
            <w:pPr>
              <w:rPr>
                <w:rFonts w:ascii="Calibri" w:hAnsi="Calibri" w:cs="Calibri"/>
                <w:color w:val="44546A"/>
                <w:sz w:val="20"/>
                <w:szCs w:val="20"/>
              </w:rPr>
            </w:pPr>
            <w:r>
              <w:rPr>
                <w:rFonts w:ascii="Calibri" w:hAnsi="Calibri" w:cs="Calibri"/>
                <w:color w:val="44546A"/>
                <w:sz w:val="20"/>
                <w:szCs w:val="20"/>
              </w:rPr>
              <w:t>(2) Ja, kollega</w:t>
            </w:r>
          </w:p>
        </w:tc>
        <w:tc>
          <w:tcPr>
            <w:tcW w:w="1360" w:type="dxa"/>
            <w:tcBorders>
              <w:top w:val="nil"/>
              <w:left w:val="nil"/>
              <w:bottom w:val="nil"/>
              <w:right w:val="nil"/>
            </w:tcBorders>
            <w:shd w:val="clear" w:color="000000" w:fill="EDEFF3"/>
            <w:vAlign w:val="bottom"/>
            <w:hideMark/>
          </w:tcPr>
          <w:p w14:paraId="5DA1F354"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16%</w:t>
            </w:r>
          </w:p>
        </w:tc>
        <w:tc>
          <w:tcPr>
            <w:tcW w:w="1360" w:type="dxa"/>
            <w:tcBorders>
              <w:top w:val="nil"/>
              <w:left w:val="nil"/>
              <w:bottom w:val="nil"/>
              <w:right w:val="nil"/>
            </w:tcBorders>
            <w:shd w:val="clear" w:color="000000" w:fill="EDEFF3"/>
            <w:vAlign w:val="bottom"/>
            <w:hideMark/>
          </w:tcPr>
          <w:p w14:paraId="2900D28E"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2%</w:t>
            </w:r>
          </w:p>
        </w:tc>
        <w:tc>
          <w:tcPr>
            <w:tcW w:w="1360" w:type="dxa"/>
            <w:tcBorders>
              <w:top w:val="nil"/>
              <w:left w:val="nil"/>
              <w:bottom w:val="nil"/>
              <w:right w:val="nil"/>
            </w:tcBorders>
            <w:shd w:val="clear" w:color="000000" w:fill="EDEFF3"/>
            <w:vAlign w:val="bottom"/>
            <w:hideMark/>
          </w:tcPr>
          <w:p w14:paraId="1F9A60CA"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8%</w:t>
            </w:r>
          </w:p>
        </w:tc>
        <w:tc>
          <w:tcPr>
            <w:tcW w:w="1360" w:type="dxa"/>
            <w:tcBorders>
              <w:top w:val="nil"/>
              <w:left w:val="nil"/>
              <w:bottom w:val="nil"/>
              <w:right w:val="nil"/>
            </w:tcBorders>
            <w:shd w:val="clear" w:color="000000" w:fill="EDEFF3"/>
            <w:vAlign w:val="bottom"/>
            <w:hideMark/>
          </w:tcPr>
          <w:p w14:paraId="007FD8A3"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174A8C24" w14:textId="77777777" w:rsidTr="00A343C7">
        <w:trPr>
          <w:trHeight w:val="255"/>
        </w:trPr>
        <w:tc>
          <w:tcPr>
            <w:tcW w:w="3880" w:type="dxa"/>
            <w:tcBorders>
              <w:top w:val="nil"/>
              <w:left w:val="nil"/>
              <w:bottom w:val="nil"/>
              <w:right w:val="nil"/>
            </w:tcBorders>
            <w:shd w:val="clear" w:color="auto" w:fill="auto"/>
            <w:vAlign w:val="bottom"/>
            <w:hideMark/>
          </w:tcPr>
          <w:p w14:paraId="6AA0FFEF" w14:textId="77777777" w:rsidR="00A343C7" w:rsidRDefault="00A343C7">
            <w:pPr>
              <w:rPr>
                <w:rFonts w:ascii="Calibri" w:hAnsi="Calibri" w:cs="Calibri"/>
                <w:color w:val="44546A"/>
                <w:sz w:val="20"/>
                <w:szCs w:val="20"/>
              </w:rPr>
            </w:pPr>
            <w:r>
              <w:rPr>
                <w:rFonts w:ascii="Calibri" w:hAnsi="Calibri" w:cs="Calibri"/>
                <w:color w:val="44546A"/>
                <w:sz w:val="20"/>
                <w:szCs w:val="20"/>
              </w:rPr>
              <w:t>(3) Ja, chef</w:t>
            </w:r>
          </w:p>
        </w:tc>
        <w:tc>
          <w:tcPr>
            <w:tcW w:w="1360" w:type="dxa"/>
            <w:tcBorders>
              <w:top w:val="nil"/>
              <w:left w:val="nil"/>
              <w:bottom w:val="nil"/>
              <w:right w:val="nil"/>
            </w:tcBorders>
            <w:shd w:val="clear" w:color="auto" w:fill="auto"/>
            <w:vAlign w:val="bottom"/>
            <w:hideMark/>
          </w:tcPr>
          <w:p w14:paraId="3D8772C1"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21%</w:t>
            </w:r>
          </w:p>
        </w:tc>
        <w:tc>
          <w:tcPr>
            <w:tcW w:w="1360" w:type="dxa"/>
            <w:tcBorders>
              <w:top w:val="nil"/>
              <w:left w:val="nil"/>
              <w:bottom w:val="nil"/>
              <w:right w:val="nil"/>
            </w:tcBorders>
            <w:shd w:val="clear" w:color="auto" w:fill="auto"/>
            <w:vAlign w:val="bottom"/>
            <w:hideMark/>
          </w:tcPr>
          <w:p w14:paraId="104A246B"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auto" w:fill="auto"/>
            <w:vAlign w:val="bottom"/>
            <w:hideMark/>
          </w:tcPr>
          <w:p w14:paraId="0763C93C"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31%</w:t>
            </w:r>
          </w:p>
        </w:tc>
        <w:tc>
          <w:tcPr>
            <w:tcW w:w="1360" w:type="dxa"/>
            <w:tcBorders>
              <w:top w:val="nil"/>
              <w:left w:val="nil"/>
              <w:bottom w:val="nil"/>
              <w:right w:val="nil"/>
            </w:tcBorders>
            <w:shd w:val="clear" w:color="auto" w:fill="auto"/>
            <w:vAlign w:val="bottom"/>
            <w:hideMark/>
          </w:tcPr>
          <w:p w14:paraId="1A2BA44B"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655A07A4" w14:textId="77777777" w:rsidTr="00A343C7">
        <w:trPr>
          <w:trHeight w:val="510"/>
        </w:trPr>
        <w:tc>
          <w:tcPr>
            <w:tcW w:w="3880" w:type="dxa"/>
            <w:tcBorders>
              <w:top w:val="nil"/>
              <w:left w:val="nil"/>
              <w:bottom w:val="nil"/>
              <w:right w:val="nil"/>
            </w:tcBorders>
            <w:shd w:val="clear" w:color="000000" w:fill="EDEFF3"/>
            <w:vAlign w:val="bottom"/>
            <w:hideMark/>
          </w:tcPr>
          <w:p w14:paraId="21EF1214" w14:textId="77777777" w:rsidR="00A343C7" w:rsidRDefault="00A343C7">
            <w:pPr>
              <w:rPr>
                <w:rFonts w:ascii="Calibri" w:hAnsi="Calibri" w:cs="Calibri"/>
                <w:color w:val="44546A"/>
                <w:sz w:val="20"/>
                <w:szCs w:val="20"/>
              </w:rPr>
            </w:pPr>
            <w:r>
              <w:rPr>
                <w:rFonts w:ascii="Calibri" w:hAnsi="Calibri" w:cs="Calibri"/>
                <w:color w:val="44546A"/>
                <w:sz w:val="20"/>
                <w:szCs w:val="20"/>
              </w:rPr>
              <w:t xml:space="preserve">(4) Ja, brukare/elev/kund/anhörig till </w:t>
            </w:r>
            <w:r>
              <w:rPr>
                <w:rFonts w:ascii="Calibri" w:hAnsi="Calibri" w:cs="Calibri"/>
                <w:color w:val="44546A"/>
                <w:sz w:val="20"/>
                <w:szCs w:val="20"/>
              </w:rPr>
              <w:br/>
              <w:t>någon av dessa</w:t>
            </w:r>
          </w:p>
        </w:tc>
        <w:tc>
          <w:tcPr>
            <w:tcW w:w="1360" w:type="dxa"/>
            <w:tcBorders>
              <w:top w:val="nil"/>
              <w:left w:val="nil"/>
              <w:bottom w:val="nil"/>
              <w:right w:val="nil"/>
            </w:tcBorders>
            <w:shd w:val="clear" w:color="000000" w:fill="EDEFF3"/>
            <w:vAlign w:val="bottom"/>
            <w:hideMark/>
          </w:tcPr>
          <w:p w14:paraId="6B954A4D"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9%</w:t>
            </w:r>
          </w:p>
        </w:tc>
        <w:tc>
          <w:tcPr>
            <w:tcW w:w="1360" w:type="dxa"/>
            <w:tcBorders>
              <w:top w:val="nil"/>
              <w:left w:val="nil"/>
              <w:bottom w:val="nil"/>
              <w:right w:val="nil"/>
            </w:tcBorders>
            <w:shd w:val="clear" w:color="000000" w:fill="EDEFF3"/>
            <w:vAlign w:val="bottom"/>
            <w:hideMark/>
          </w:tcPr>
          <w:p w14:paraId="59505F49"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10%</w:t>
            </w:r>
          </w:p>
        </w:tc>
        <w:tc>
          <w:tcPr>
            <w:tcW w:w="1360" w:type="dxa"/>
            <w:tcBorders>
              <w:top w:val="nil"/>
              <w:left w:val="nil"/>
              <w:bottom w:val="nil"/>
              <w:right w:val="nil"/>
            </w:tcBorders>
            <w:shd w:val="clear" w:color="000000" w:fill="EDEFF3"/>
            <w:vAlign w:val="bottom"/>
            <w:hideMark/>
          </w:tcPr>
          <w:p w14:paraId="7B646256"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15%</w:t>
            </w:r>
          </w:p>
        </w:tc>
        <w:tc>
          <w:tcPr>
            <w:tcW w:w="1360" w:type="dxa"/>
            <w:tcBorders>
              <w:top w:val="nil"/>
              <w:left w:val="nil"/>
              <w:bottom w:val="nil"/>
              <w:right w:val="nil"/>
            </w:tcBorders>
            <w:shd w:val="clear" w:color="000000" w:fill="EDEFF3"/>
            <w:vAlign w:val="bottom"/>
            <w:hideMark/>
          </w:tcPr>
          <w:p w14:paraId="551D6FE2"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4E25E2FC" w14:textId="77777777" w:rsidTr="00A343C7">
        <w:trPr>
          <w:trHeight w:val="765"/>
        </w:trPr>
        <w:tc>
          <w:tcPr>
            <w:tcW w:w="3880" w:type="dxa"/>
            <w:tcBorders>
              <w:top w:val="nil"/>
              <w:left w:val="nil"/>
              <w:bottom w:val="nil"/>
              <w:right w:val="nil"/>
            </w:tcBorders>
            <w:shd w:val="clear" w:color="auto" w:fill="auto"/>
            <w:vAlign w:val="bottom"/>
            <w:hideMark/>
          </w:tcPr>
          <w:p w14:paraId="49E416EA" w14:textId="77777777" w:rsidR="00A343C7" w:rsidRDefault="00A343C7">
            <w:pPr>
              <w:rPr>
                <w:rFonts w:ascii="Calibri" w:hAnsi="Calibri" w:cs="Calibri"/>
                <w:color w:val="44546A"/>
                <w:sz w:val="20"/>
                <w:szCs w:val="20"/>
              </w:rPr>
            </w:pPr>
            <w:r>
              <w:rPr>
                <w:rFonts w:ascii="Calibri" w:hAnsi="Calibri" w:cs="Calibri"/>
                <w:color w:val="44546A"/>
                <w:sz w:val="20"/>
                <w:szCs w:val="20"/>
              </w:rPr>
              <w:t>(5) Ja, annan utomstående (till exempel invånare/leverantör/extern konsult/ hantverkare)</w:t>
            </w:r>
          </w:p>
        </w:tc>
        <w:tc>
          <w:tcPr>
            <w:tcW w:w="1360" w:type="dxa"/>
            <w:tcBorders>
              <w:top w:val="nil"/>
              <w:left w:val="nil"/>
              <w:bottom w:val="nil"/>
              <w:right w:val="nil"/>
            </w:tcBorders>
            <w:shd w:val="clear" w:color="auto" w:fill="auto"/>
            <w:vAlign w:val="bottom"/>
            <w:hideMark/>
          </w:tcPr>
          <w:p w14:paraId="4E4FDDE8"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2%</w:t>
            </w:r>
          </w:p>
        </w:tc>
        <w:tc>
          <w:tcPr>
            <w:tcW w:w="1360" w:type="dxa"/>
            <w:tcBorders>
              <w:top w:val="nil"/>
              <w:left w:val="nil"/>
              <w:bottom w:val="nil"/>
              <w:right w:val="nil"/>
            </w:tcBorders>
            <w:shd w:val="clear" w:color="auto" w:fill="auto"/>
            <w:vAlign w:val="bottom"/>
            <w:hideMark/>
          </w:tcPr>
          <w:p w14:paraId="6900F162"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2%</w:t>
            </w:r>
          </w:p>
        </w:tc>
        <w:tc>
          <w:tcPr>
            <w:tcW w:w="1360" w:type="dxa"/>
            <w:tcBorders>
              <w:top w:val="nil"/>
              <w:left w:val="nil"/>
              <w:bottom w:val="nil"/>
              <w:right w:val="nil"/>
            </w:tcBorders>
            <w:shd w:val="clear" w:color="auto" w:fill="auto"/>
            <w:vAlign w:val="bottom"/>
            <w:hideMark/>
          </w:tcPr>
          <w:p w14:paraId="64393037"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0%</w:t>
            </w:r>
          </w:p>
        </w:tc>
        <w:tc>
          <w:tcPr>
            <w:tcW w:w="1360" w:type="dxa"/>
            <w:tcBorders>
              <w:top w:val="nil"/>
              <w:left w:val="nil"/>
              <w:bottom w:val="nil"/>
              <w:right w:val="nil"/>
            </w:tcBorders>
            <w:shd w:val="clear" w:color="auto" w:fill="auto"/>
            <w:vAlign w:val="bottom"/>
            <w:hideMark/>
          </w:tcPr>
          <w:p w14:paraId="00FB923D"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3E66254B" w14:textId="77777777" w:rsidTr="00A343C7">
        <w:trPr>
          <w:trHeight w:val="255"/>
        </w:trPr>
        <w:tc>
          <w:tcPr>
            <w:tcW w:w="3880" w:type="dxa"/>
            <w:tcBorders>
              <w:top w:val="nil"/>
              <w:left w:val="nil"/>
              <w:bottom w:val="single" w:sz="4" w:space="0" w:color="44546A"/>
              <w:right w:val="nil"/>
            </w:tcBorders>
            <w:shd w:val="clear" w:color="000000" w:fill="EDEFF3"/>
            <w:vAlign w:val="bottom"/>
            <w:hideMark/>
          </w:tcPr>
          <w:p w14:paraId="1E81B990" w14:textId="77777777" w:rsidR="00A343C7" w:rsidRDefault="00A343C7">
            <w:pPr>
              <w:rPr>
                <w:rFonts w:ascii="Calibri" w:hAnsi="Calibri" w:cs="Calibri"/>
                <w:color w:val="44546A"/>
                <w:sz w:val="20"/>
                <w:szCs w:val="20"/>
              </w:rPr>
            </w:pPr>
            <w:r>
              <w:rPr>
                <w:rFonts w:ascii="Calibri" w:hAnsi="Calibri" w:cs="Calibri"/>
                <w:color w:val="44546A"/>
                <w:sz w:val="20"/>
                <w:szCs w:val="20"/>
              </w:rPr>
              <w:t>(0) Kan inte besvara frågan</w:t>
            </w:r>
          </w:p>
        </w:tc>
        <w:tc>
          <w:tcPr>
            <w:tcW w:w="1360" w:type="dxa"/>
            <w:tcBorders>
              <w:top w:val="nil"/>
              <w:left w:val="nil"/>
              <w:bottom w:val="single" w:sz="4" w:space="0" w:color="44546A"/>
              <w:right w:val="nil"/>
            </w:tcBorders>
            <w:shd w:val="clear" w:color="000000" w:fill="EDEFF3"/>
            <w:vAlign w:val="bottom"/>
            <w:hideMark/>
          </w:tcPr>
          <w:p w14:paraId="71B88A59"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11%</w:t>
            </w:r>
          </w:p>
        </w:tc>
        <w:tc>
          <w:tcPr>
            <w:tcW w:w="1360" w:type="dxa"/>
            <w:tcBorders>
              <w:top w:val="nil"/>
              <w:left w:val="nil"/>
              <w:bottom w:val="single" w:sz="4" w:space="0" w:color="44546A"/>
              <w:right w:val="nil"/>
            </w:tcBorders>
            <w:shd w:val="clear" w:color="000000" w:fill="EDEFF3"/>
            <w:vAlign w:val="bottom"/>
            <w:hideMark/>
          </w:tcPr>
          <w:p w14:paraId="4FA06BA5"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single" w:sz="4" w:space="0" w:color="44546A"/>
              <w:right w:val="nil"/>
            </w:tcBorders>
            <w:shd w:val="clear" w:color="000000" w:fill="EDEFF3"/>
            <w:vAlign w:val="bottom"/>
            <w:hideMark/>
          </w:tcPr>
          <w:p w14:paraId="584E87C2"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15%</w:t>
            </w:r>
          </w:p>
        </w:tc>
        <w:tc>
          <w:tcPr>
            <w:tcW w:w="1360" w:type="dxa"/>
            <w:tcBorders>
              <w:top w:val="nil"/>
              <w:left w:val="nil"/>
              <w:bottom w:val="single" w:sz="4" w:space="0" w:color="44546A"/>
              <w:right w:val="nil"/>
            </w:tcBorders>
            <w:shd w:val="clear" w:color="000000" w:fill="EDEFF3"/>
            <w:vAlign w:val="bottom"/>
            <w:hideMark/>
          </w:tcPr>
          <w:p w14:paraId="57BB101E" w14:textId="77777777" w:rsidR="00A343C7" w:rsidRDefault="00A343C7">
            <w:pPr>
              <w:jc w:val="right"/>
              <w:rPr>
                <w:rFonts w:ascii="Calibri" w:hAnsi="Calibri" w:cs="Calibri"/>
                <w:color w:val="44546A"/>
                <w:sz w:val="20"/>
                <w:szCs w:val="20"/>
              </w:rPr>
            </w:pPr>
            <w:r>
              <w:rPr>
                <w:rFonts w:ascii="Calibri" w:hAnsi="Calibri" w:cs="Calibri"/>
                <w:color w:val="44546A"/>
                <w:sz w:val="20"/>
                <w:szCs w:val="20"/>
              </w:rPr>
              <w:t>-</w:t>
            </w:r>
          </w:p>
        </w:tc>
      </w:tr>
      <w:tr w:rsidR="00A343C7" w14:paraId="70A95BCC" w14:textId="77777777" w:rsidTr="00A343C7">
        <w:trPr>
          <w:trHeight w:val="255"/>
        </w:trPr>
        <w:tc>
          <w:tcPr>
            <w:tcW w:w="3880" w:type="dxa"/>
            <w:tcBorders>
              <w:top w:val="nil"/>
              <w:left w:val="nil"/>
              <w:bottom w:val="nil"/>
              <w:right w:val="nil"/>
            </w:tcBorders>
            <w:shd w:val="clear" w:color="auto" w:fill="auto"/>
            <w:vAlign w:val="bottom"/>
            <w:hideMark/>
          </w:tcPr>
          <w:p w14:paraId="6FB17247" w14:textId="77777777" w:rsidR="00A343C7" w:rsidRDefault="00A343C7">
            <w:pPr>
              <w:rPr>
                <w:rFonts w:ascii="Calibri" w:hAnsi="Calibri" w:cs="Calibri"/>
                <w:i/>
                <w:iCs/>
                <w:color w:val="44546A"/>
                <w:sz w:val="18"/>
                <w:szCs w:val="18"/>
              </w:rPr>
            </w:pPr>
            <w:r>
              <w:rPr>
                <w:rFonts w:ascii="Calibri" w:hAnsi="Calibri" w:cs="Calibri"/>
                <w:i/>
                <w:iCs/>
                <w:color w:val="44546A"/>
                <w:sz w:val="18"/>
                <w:szCs w:val="18"/>
              </w:rPr>
              <w:t>Antal svar</w:t>
            </w:r>
          </w:p>
        </w:tc>
        <w:tc>
          <w:tcPr>
            <w:tcW w:w="1360" w:type="dxa"/>
            <w:tcBorders>
              <w:top w:val="nil"/>
              <w:left w:val="nil"/>
              <w:bottom w:val="nil"/>
              <w:right w:val="nil"/>
            </w:tcBorders>
            <w:shd w:val="clear" w:color="auto" w:fill="auto"/>
            <w:vAlign w:val="bottom"/>
            <w:hideMark/>
          </w:tcPr>
          <w:p w14:paraId="057A0B4D"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1 201</w:t>
            </w:r>
          </w:p>
        </w:tc>
        <w:tc>
          <w:tcPr>
            <w:tcW w:w="1360" w:type="dxa"/>
            <w:tcBorders>
              <w:top w:val="nil"/>
              <w:left w:val="nil"/>
              <w:bottom w:val="nil"/>
              <w:right w:val="nil"/>
            </w:tcBorders>
            <w:shd w:val="clear" w:color="auto" w:fill="auto"/>
            <w:vAlign w:val="bottom"/>
            <w:hideMark/>
          </w:tcPr>
          <w:p w14:paraId="3610460A"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166</w:t>
            </w:r>
          </w:p>
        </w:tc>
        <w:tc>
          <w:tcPr>
            <w:tcW w:w="1360" w:type="dxa"/>
            <w:tcBorders>
              <w:top w:val="nil"/>
              <w:left w:val="nil"/>
              <w:bottom w:val="nil"/>
              <w:right w:val="nil"/>
            </w:tcBorders>
            <w:shd w:val="clear" w:color="auto" w:fill="auto"/>
            <w:vAlign w:val="bottom"/>
            <w:hideMark/>
          </w:tcPr>
          <w:p w14:paraId="295BC8E6"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26</w:t>
            </w:r>
          </w:p>
        </w:tc>
        <w:tc>
          <w:tcPr>
            <w:tcW w:w="1360" w:type="dxa"/>
            <w:tcBorders>
              <w:top w:val="nil"/>
              <w:left w:val="nil"/>
              <w:bottom w:val="nil"/>
              <w:right w:val="nil"/>
            </w:tcBorders>
            <w:shd w:val="clear" w:color="auto" w:fill="auto"/>
            <w:vAlign w:val="bottom"/>
            <w:hideMark/>
          </w:tcPr>
          <w:p w14:paraId="4136DC2C" w14:textId="77777777" w:rsidR="00A343C7" w:rsidRDefault="00A343C7">
            <w:pPr>
              <w:jc w:val="right"/>
              <w:rPr>
                <w:rFonts w:ascii="Calibri" w:hAnsi="Calibri" w:cs="Calibri"/>
                <w:i/>
                <w:iCs/>
                <w:color w:val="44546A"/>
                <w:sz w:val="18"/>
                <w:szCs w:val="18"/>
              </w:rPr>
            </w:pPr>
          </w:p>
        </w:tc>
      </w:tr>
      <w:tr w:rsidR="00A343C7" w14:paraId="36A8350D" w14:textId="77777777" w:rsidTr="00A343C7">
        <w:trPr>
          <w:trHeight w:val="255"/>
        </w:trPr>
        <w:tc>
          <w:tcPr>
            <w:tcW w:w="3880" w:type="dxa"/>
            <w:tcBorders>
              <w:top w:val="nil"/>
              <w:left w:val="nil"/>
              <w:bottom w:val="nil"/>
              <w:right w:val="nil"/>
            </w:tcBorders>
            <w:shd w:val="clear" w:color="auto" w:fill="auto"/>
            <w:vAlign w:val="bottom"/>
            <w:hideMark/>
          </w:tcPr>
          <w:p w14:paraId="2C339CD1" w14:textId="77777777" w:rsidR="00A343C7" w:rsidRDefault="00A343C7">
            <w:pPr>
              <w:rPr>
                <w:rFonts w:ascii="Calibri" w:hAnsi="Calibri" w:cs="Calibri"/>
                <w:i/>
                <w:iCs/>
                <w:color w:val="44546A"/>
                <w:sz w:val="18"/>
                <w:szCs w:val="18"/>
              </w:rPr>
            </w:pPr>
            <w:r>
              <w:rPr>
                <w:rFonts w:ascii="Calibri" w:hAnsi="Calibri" w:cs="Calibri"/>
                <w:i/>
                <w:iCs/>
                <w:color w:val="44546A"/>
                <w:sz w:val="18"/>
                <w:szCs w:val="18"/>
              </w:rPr>
              <w:t>Antal svarande</w:t>
            </w:r>
          </w:p>
        </w:tc>
        <w:tc>
          <w:tcPr>
            <w:tcW w:w="1360" w:type="dxa"/>
            <w:tcBorders>
              <w:top w:val="nil"/>
              <w:left w:val="nil"/>
              <w:bottom w:val="nil"/>
              <w:right w:val="nil"/>
            </w:tcBorders>
            <w:shd w:val="clear" w:color="auto" w:fill="auto"/>
            <w:vAlign w:val="bottom"/>
            <w:hideMark/>
          </w:tcPr>
          <w:p w14:paraId="5313D391"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24 865</w:t>
            </w:r>
          </w:p>
        </w:tc>
        <w:tc>
          <w:tcPr>
            <w:tcW w:w="1360" w:type="dxa"/>
            <w:tcBorders>
              <w:top w:val="nil"/>
              <w:left w:val="nil"/>
              <w:bottom w:val="nil"/>
              <w:right w:val="nil"/>
            </w:tcBorders>
            <w:shd w:val="clear" w:color="auto" w:fill="auto"/>
            <w:vAlign w:val="bottom"/>
            <w:hideMark/>
          </w:tcPr>
          <w:p w14:paraId="3AA8531E"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1 695</w:t>
            </w:r>
          </w:p>
        </w:tc>
        <w:tc>
          <w:tcPr>
            <w:tcW w:w="1360" w:type="dxa"/>
            <w:tcBorders>
              <w:top w:val="nil"/>
              <w:left w:val="nil"/>
              <w:bottom w:val="nil"/>
              <w:right w:val="nil"/>
            </w:tcBorders>
            <w:shd w:val="clear" w:color="auto" w:fill="auto"/>
            <w:vAlign w:val="bottom"/>
            <w:hideMark/>
          </w:tcPr>
          <w:p w14:paraId="66897FE3" w14:textId="77777777" w:rsidR="00A343C7" w:rsidRDefault="00A343C7">
            <w:pPr>
              <w:jc w:val="right"/>
              <w:rPr>
                <w:rFonts w:ascii="Calibri" w:hAnsi="Calibri" w:cs="Calibri"/>
                <w:i/>
                <w:iCs/>
                <w:color w:val="44546A"/>
                <w:sz w:val="18"/>
                <w:szCs w:val="18"/>
              </w:rPr>
            </w:pPr>
            <w:r>
              <w:rPr>
                <w:rFonts w:ascii="Calibri" w:hAnsi="Calibri" w:cs="Calibri"/>
                <w:i/>
                <w:iCs/>
                <w:color w:val="44546A"/>
                <w:sz w:val="18"/>
                <w:szCs w:val="18"/>
              </w:rPr>
              <w:t>668</w:t>
            </w:r>
          </w:p>
        </w:tc>
        <w:tc>
          <w:tcPr>
            <w:tcW w:w="1360" w:type="dxa"/>
            <w:tcBorders>
              <w:top w:val="nil"/>
              <w:left w:val="nil"/>
              <w:bottom w:val="nil"/>
              <w:right w:val="nil"/>
            </w:tcBorders>
            <w:shd w:val="clear" w:color="auto" w:fill="auto"/>
            <w:vAlign w:val="bottom"/>
            <w:hideMark/>
          </w:tcPr>
          <w:p w14:paraId="43FC0713" w14:textId="77777777" w:rsidR="00A343C7" w:rsidRDefault="00A343C7">
            <w:pPr>
              <w:jc w:val="right"/>
              <w:rPr>
                <w:rFonts w:ascii="Calibri" w:hAnsi="Calibri" w:cs="Calibri"/>
                <w:i/>
                <w:iCs/>
                <w:color w:val="44546A"/>
                <w:sz w:val="18"/>
                <w:szCs w:val="18"/>
              </w:rPr>
            </w:pPr>
          </w:p>
        </w:tc>
      </w:tr>
    </w:tbl>
    <w:p w14:paraId="643BF418" w14:textId="15855D63" w:rsidR="00182F38" w:rsidRPr="006E3B4C" w:rsidRDefault="00C527C9" w:rsidP="00182F38">
      <w:pPr>
        <w:rPr>
          <w:sz w:val="22"/>
          <w:szCs w:val="22"/>
        </w:rPr>
      </w:pPr>
      <w:r>
        <w:br/>
      </w:r>
      <w:r w:rsidRPr="006E3B4C">
        <w:rPr>
          <w:sz w:val="22"/>
          <w:szCs w:val="22"/>
        </w:rPr>
        <w:t xml:space="preserve">Samtliga förvaltningar och bolag, där svar kan utläsas, uppvisar förekomst av otillåten påverkan bland både chefer och medarbetare. Bland samtliga förvaltningar och bolag, där svar kan utläsas, anges det också att otillåten påverkan har inneburit ett förändrat beslut/förslag till beslut eller att man låtit bli att agera i enlighet med vad som förväntas utifrån inom ramen för professionen av rädsla för repressalier. </w:t>
      </w:r>
      <w:r w:rsidR="00182F38" w:rsidRPr="006E3B4C">
        <w:rPr>
          <w:sz w:val="22"/>
          <w:szCs w:val="22"/>
        </w:rPr>
        <w:t>Andelen medarbetare</w:t>
      </w:r>
      <w:r w:rsidR="00182F38">
        <w:rPr>
          <w:sz w:val="22"/>
          <w:szCs w:val="22"/>
        </w:rPr>
        <w:t xml:space="preserve"> bland stadens förvaltningar</w:t>
      </w:r>
      <w:r w:rsidR="00182F38" w:rsidRPr="006E3B4C">
        <w:rPr>
          <w:sz w:val="22"/>
          <w:szCs w:val="22"/>
        </w:rPr>
        <w:t xml:space="preserve"> som anger att de har blivit utsatta för otillåten påverkan är sammanlagt fem procent</w:t>
      </w:r>
      <w:r w:rsidR="00182F38">
        <w:rPr>
          <w:sz w:val="22"/>
          <w:szCs w:val="22"/>
        </w:rPr>
        <w:t>, eller cirka 1200 personer. P</w:t>
      </w:r>
      <w:r w:rsidR="00182F38" w:rsidRPr="006E3B4C">
        <w:rPr>
          <w:sz w:val="22"/>
          <w:szCs w:val="22"/>
        </w:rPr>
        <w:t xml:space="preserve">å följdfrågan </w:t>
      </w:r>
      <w:r w:rsidR="00182F38">
        <w:rPr>
          <w:sz w:val="22"/>
          <w:szCs w:val="22"/>
        </w:rPr>
        <w:t xml:space="preserve">anger 37 procent av de fem procenten, eller cirka 450 </w:t>
      </w:r>
      <w:r w:rsidR="004A4B09">
        <w:rPr>
          <w:sz w:val="22"/>
          <w:szCs w:val="22"/>
        </w:rPr>
        <w:t>medarbetare</w:t>
      </w:r>
      <w:r w:rsidR="00182F38">
        <w:rPr>
          <w:sz w:val="22"/>
          <w:szCs w:val="22"/>
        </w:rPr>
        <w:t xml:space="preserve">, </w:t>
      </w:r>
      <w:r w:rsidR="00182F38" w:rsidRPr="006E3B4C">
        <w:rPr>
          <w:sz w:val="22"/>
          <w:szCs w:val="22"/>
        </w:rPr>
        <w:t>att man med anledning av otillåten påverkan under det senaste året förändrat ett beslut/förslag till beslut eller låtit bli att agera i enlighet med vad som förväntas inom ramen för profession</w:t>
      </w:r>
      <w:r w:rsidR="00182F38">
        <w:rPr>
          <w:sz w:val="22"/>
          <w:szCs w:val="22"/>
        </w:rPr>
        <w:t>en</w:t>
      </w:r>
      <w:r w:rsidR="00182F38" w:rsidRPr="006E3B4C">
        <w:rPr>
          <w:sz w:val="22"/>
          <w:szCs w:val="22"/>
        </w:rPr>
        <w:t xml:space="preserve"> av rädsla för repressalier. </w:t>
      </w:r>
      <w:r w:rsidR="00182F38">
        <w:rPr>
          <w:sz w:val="22"/>
          <w:szCs w:val="22"/>
        </w:rPr>
        <w:t>Bland</w:t>
      </w:r>
      <w:r w:rsidR="00182F38" w:rsidRPr="006E3B4C">
        <w:rPr>
          <w:sz w:val="22"/>
          <w:szCs w:val="22"/>
        </w:rPr>
        <w:t xml:space="preserve"> chefer</w:t>
      </w:r>
      <w:r w:rsidR="00182F38">
        <w:rPr>
          <w:sz w:val="22"/>
          <w:szCs w:val="22"/>
        </w:rPr>
        <w:t>na</w:t>
      </w:r>
      <w:r w:rsidR="00182F38" w:rsidRPr="006E3B4C">
        <w:rPr>
          <w:sz w:val="22"/>
          <w:szCs w:val="22"/>
        </w:rPr>
        <w:t xml:space="preserve"> i förvaltningarna </w:t>
      </w:r>
      <w:r w:rsidR="00182F38">
        <w:rPr>
          <w:sz w:val="22"/>
          <w:szCs w:val="22"/>
        </w:rPr>
        <w:t>är det cirka</w:t>
      </w:r>
      <w:r w:rsidR="00182F38" w:rsidRPr="006E3B4C">
        <w:rPr>
          <w:sz w:val="22"/>
          <w:szCs w:val="22"/>
        </w:rPr>
        <w:t xml:space="preserve"> 170 chefer som anger att de är utsatta för otillåten påverkan varav cirka 30 svarar ja på följdfrågan. Bland medarbetarna i stadens bolag rör </w:t>
      </w:r>
      <w:r w:rsidR="00182F38">
        <w:rPr>
          <w:sz w:val="22"/>
          <w:szCs w:val="22"/>
        </w:rPr>
        <w:t xml:space="preserve">det </w:t>
      </w:r>
      <w:r w:rsidR="00182F38" w:rsidRPr="006E3B4C">
        <w:rPr>
          <w:sz w:val="22"/>
          <w:szCs w:val="22"/>
        </w:rPr>
        <w:t>sig om 2</w:t>
      </w:r>
      <w:r w:rsidR="00182F38">
        <w:rPr>
          <w:sz w:val="22"/>
          <w:szCs w:val="22"/>
        </w:rPr>
        <w:t>6</w:t>
      </w:r>
      <w:r w:rsidR="00182F38" w:rsidRPr="006E3B4C">
        <w:rPr>
          <w:sz w:val="22"/>
          <w:szCs w:val="22"/>
        </w:rPr>
        <w:t xml:space="preserve"> medarbetare som svarar ja på den första frågan och 1</w:t>
      </w:r>
      <w:r w:rsidR="00182F38">
        <w:rPr>
          <w:sz w:val="22"/>
          <w:szCs w:val="22"/>
        </w:rPr>
        <w:t>2</w:t>
      </w:r>
      <w:r w:rsidR="00182F38" w:rsidRPr="006E3B4C">
        <w:rPr>
          <w:sz w:val="22"/>
          <w:szCs w:val="22"/>
        </w:rPr>
        <w:t xml:space="preserve"> som svarar ja på följdfrågan. Den vanligaste påverkaren som medarbetare i både förvaltningar och bolag anger är en chef. </w:t>
      </w:r>
    </w:p>
    <w:p w14:paraId="57B1926C" w14:textId="6B103A72" w:rsidR="00C527C9" w:rsidRPr="00A22C4D" w:rsidRDefault="00931D3D" w:rsidP="00C527C9">
      <w:r>
        <w:lastRenderedPageBreak/>
        <w:br/>
      </w:r>
      <w:r>
        <w:rPr>
          <w:noProof/>
        </w:rPr>
        <w:drawing>
          <wp:inline distT="0" distB="0" distL="0" distR="0" wp14:anchorId="5685C3FB" wp14:editId="507856FE">
            <wp:extent cx="4499610" cy="4314825"/>
            <wp:effectExtent l="0" t="0" r="15240" b="9525"/>
            <wp:docPr id="5" name="Diagram 5">
              <a:extLst xmlns:a="http://schemas.openxmlformats.org/drawingml/2006/main">
                <a:ext uri="{FF2B5EF4-FFF2-40B4-BE49-F238E27FC236}">
                  <a16:creationId xmlns:a16="http://schemas.microsoft.com/office/drawing/2014/main" id="{7B395BF2-AEAC-4FF4-99F4-5EAEB970FF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F221664" w14:textId="5C677083" w:rsidR="004468B9" w:rsidRDefault="00D61EC0" w:rsidP="00C527C9">
      <w:r>
        <w:br/>
      </w:r>
      <w:r w:rsidR="00C527C9" w:rsidRPr="006E3B4C">
        <w:rPr>
          <w:sz w:val="22"/>
          <w:szCs w:val="22"/>
        </w:rPr>
        <w:t>I medarbetarenkäten är det i huvudsak samma förvaltningar som har svarat att de har den högsta förekomsten av otillåten påverkan samt att det har inneburit ett förändrat beslut/förslag till beslut eller att man låtit bli att agera i enlighet med vad som förväntas utifrån inom ramen för professionen av rädsla för repressalier.</w:t>
      </w:r>
      <w:r w:rsidR="00C527C9">
        <w:t xml:space="preserve"> </w:t>
      </w:r>
      <w:r w:rsidR="00C27A90">
        <w:rPr>
          <w:noProof/>
        </w:rPr>
        <w:lastRenderedPageBreak/>
        <w:drawing>
          <wp:inline distT="0" distB="0" distL="0" distR="0" wp14:anchorId="502EE666" wp14:editId="334473A0">
            <wp:extent cx="4499610" cy="4181475"/>
            <wp:effectExtent l="0" t="0" r="15240" b="9525"/>
            <wp:docPr id="4" name="Diagram 4">
              <a:extLst xmlns:a="http://schemas.openxmlformats.org/drawingml/2006/main">
                <a:ext uri="{FF2B5EF4-FFF2-40B4-BE49-F238E27FC236}">
                  <a16:creationId xmlns:a16="http://schemas.microsoft.com/office/drawing/2014/main" id="{2A5E3AA2-5858-4D25-A9CB-8168B0714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31D3D">
        <w:br/>
      </w:r>
      <w:r w:rsidR="00C27A90">
        <w:rPr>
          <w:noProof/>
        </w:rPr>
        <w:drawing>
          <wp:inline distT="0" distB="0" distL="0" distR="0" wp14:anchorId="0A548B73" wp14:editId="33AE3081">
            <wp:extent cx="4499610" cy="4533900"/>
            <wp:effectExtent l="0" t="0" r="15240" b="0"/>
            <wp:docPr id="3" name="Diagram 3">
              <a:extLst xmlns:a="http://schemas.openxmlformats.org/drawingml/2006/main">
                <a:ext uri="{FF2B5EF4-FFF2-40B4-BE49-F238E27FC236}">
                  <a16:creationId xmlns:a16="http://schemas.microsoft.com/office/drawing/2014/main" id="{DAC0B9A5-41AD-43AB-8606-94B705AFA3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C27A90">
        <w:br/>
      </w:r>
    </w:p>
    <w:p w14:paraId="538F3E79" w14:textId="11ACB427" w:rsidR="00C527C9" w:rsidRPr="006E3B4C" w:rsidRDefault="00C527C9" w:rsidP="00C527C9">
      <w:pPr>
        <w:rPr>
          <w:sz w:val="22"/>
          <w:szCs w:val="22"/>
        </w:rPr>
      </w:pPr>
      <w:r w:rsidRPr="006E3B4C">
        <w:rPr>
          <w:sz w:val="22"/>
          <w:szCs w:val="22"/>
        </w:rPr>
        <w:t>Bland medarbetarna</w:t>
      </w:r>
      <w:r w:rsidR="005422D1" w:rsidRPr="006E3B4C">
        <w:rPr>
          <w:sz w:val="22"/>
          <w:szCs w:val="22"/>
        </w:rPr>
        <w:t xml:space="preserve"> i både </w:t>
      </w:r>
      <w:r w:rsidR="000925B0" w:rsidRPr="006E3B4C">
        <w:rPr>
          <w:sz w:val="22"/>
          <w:szCs w:val="22"/>
        </w:rPr>
        <w:t>bolag</w:t>
      </w:r>
      <w:r w:rsidR="005422D1" w:rsidRPr="006E3B4C">
        <w:rPr>
          <w:sz w:val="22"/>
          <w:szCs w:val="22"/>
        </w:rPr>
        <w:t xml:space="preserve"> och </w:t>
      </w:r>
      <w:r w:rsidR="000925B0" w:rsidRPr="006E3B4C">
        <w:rPr>
          <w:sz w:val="22"/>
          <w:szCs w:val="22"/>
        </w:rPr>
        <w:t>förvaltningar</w:t>
      </w:r>
      <w:r w:rsidRPr="006E3B4C">
        <w:rPr>
          <w:sz w:val="22"/>
          <w:szCs w:val="22"/>
        </w:rPr>
        <w:t xml:space="preserve"> är det generellt sett vanligast att man blir utsatt för otillåten påverkan av person inom organisationen Göteborgs stad </w:t>
      </w:r>
      <w:r w:rsidR="00641F9C" w:rsidRPr="006E3B4C">
        <w:rPr>
          <w:sz w:val="22"/>
          <w:szCs w:val="22"/>
        </w:rPr>
        <w:t>och tre procent anger det svarsalternativet</w:t>
      </w:r>
      <w:r w:rsidR="00CC04EB" w:rsidRPr="006E3B4C">
        <w:rPr>
          <w:sz w:val="22"/>
          <w:szCs w:val="22"/>
        </w:rPr>
        <w:t>,</w:t>
      </w:r>
      <w:r w:rsidR="002A3A6E" w:rsidRPr="006E3B4C">
        <w:rPr>
          <w:sz w:val="22"/>
          <w:szCs w:val="22"/>
        </w:rPr>
        <w:t xml:space="preserve"> </w:t>
      </w:r>
      <w:r w:rsidR="000925B0" w:rsidRPr="006E3B4C">
        <w:rPr>
          <w:sz w:val="22"/>
          <w:szCs w:val="22"/>
        </w:rPr>
        <w:t>mot</w:t>
      </w:r>
      <w:r w:rsidR="002A187A" w:rsidRPr="006E3B4C">
        <w:rPr>
          <w:sz w:val="22"/>
          <w:szCs w:val="22"/>
        </w:rPr>
        <w:t xml:space="preserve"> en till två procent som </w:t>
      </w:r>
      <w:r w:rsidR="00B823CF" w:rsidRPr="006E3B4C">
        <w:rPr>
          <w:sz w:val="22"/>
          <w:szCs w:val="22"/>
        </w:rPr>
        <w:t xml:space="preserve">svarar person utanför </w:t>
      </w:r>
      <w:r w:rsidR="00733AB1" w:rsidRPr="006E3B4C">
        <w:rPr>
          <w:sz w:val="22"/>
          <w:szCs w:val="22"/>
        </w:rPr>
        <w:t>organisationen Göteborgs stad.</w:t>
      </w:r>
      <w:r w:rsidR="000925B0" w:rsidRPr="006E3B4C">
        <w:rPr>
          <w:sz w:val="22"/>
          <w:szCs w:val="22"/>
        </w:rPr>
        <w:t xml:space="preserve"> </w:t>
      </w:r>
      <w:r w:rsidR="00285030" w:rsidRPr="006E3B4C">
        <w:rPr>
          <w:sz w:val="22"/>
          <w:szCs w:val="22"/>
        </w:rPr>
        <w:t>Tittar man specifikt på</w:t>
      </w:r>
      <w:r w:rsidRPr="006E3B4C">
        <w:rPr>
          <w:sz w:val="22"/>
          <w:szCs w:val="22"/>
        </w:rPr>
        <w:t xml:space="preserve"> </w:t>
      </w:r>
      <w:r w:rsidR="004C3ED6" w:rsidRPr="006E3B4C">
        <w:rPr>
          <w:sz w:val="22"/>
          <w:szCs w:val="22"/>
        </w:rPr>
        <w:t>socialförvaltningarna och milj</w:t>
      </w:r>
      <w:r w:rsidR="000B3CEA" w:rsidRPr="006E3B4C">
        <w:rPr>
          <w:sz w:val="22"/>
          <w:szCs w:val="22"/>
        </w:rPr>
        <w:t>ö</w:t>
      </w:r>
      <w:r w:rsidR="00AA638D" w:rsidRPr="006E3B4C">
        <w:rPr>
          <w:sz w:val="22"/>
          <w:szCs w:val="22"/>
        </w:rPr>
        <w:t>- och klimat</w:t>
      </w:r>
      <w:r w:rsidR="000B3CEA" w:rsidRPr="006E3B4C">
        <w:rPr>
          <w:sz w:val="22"/>
          <w:szCs w:val="22"/>
        </w:rPr>
        <w:t>förvaltningen</w:t>
      </w:r>
      <w:r w:rsidR="00095427" w:rsidRPr="006E3B4C">
        <w:rPr>
          <w:sz w:val="22"/>
          <w:szCs w:val="22"/>
        </w:rPr>
        <w:t>,</w:t>
      </w:r>
      <w:r w:rsidRPr="006E3B4C">
        <w:rPr>
          <w:sz w:val="22"/>
          <w:szCs w:val="22"/>
        </w:rPr>
        <w:t xml:space="preserve"> </w:t>
      </w:r>
      <w:r w:rsidR="00E12D58" w:rsidRPr="006E3B4C">
        <w:rPr>
          <w:sz w:val="22"/>
          <w:szCs w:val="22"/>
        </w:rPr>
        <w:t xml:space="preserve">som i medarbetarenkäten har högst andel </w:t>
      </w:r>
      <w:r w:rsidR="00100969" w:rsidRPr="006E3B4C">
        <w:rPr>
          <w:sz w:val="22"/>
          <w:szCs w:val="22"/>
        </w:rPr>
        <w:t>total</w:t>
      </w:r>
      <w:r w:rsidRPr="006E3B4C">
        <w:rPr>
          <w:sz w:val="22"/>
          <w:szCs w:val="22"/>
        </w:rPr>
        <w:t xml:space="preserve"> otillåten påverkan </w:t>
      </w:r>
      <w:r w:rsidR="000A4C4B" w:rsidRPr="006E3B4C">
        <w:rPr>
          <w:sz w:val="22"/>
          <w:szCs w:val="22"/>
        </w:rPr>
        <w:t>bland samtliga,</w:t>
      </w:r>
      <w:r w:rsidRPr="006E3B4C">
        <w:rPr>
          <w:sz w:val="22"/>
          <w:szCs w:val="22"/>
        </w:rPr>
        <w:t xml:space="preserve"> </w:t>
      </w:r>
      <w:r w:rsidR="007457F3" w:rsidRPr="006E3B4C">
        <w:rPr>
          <w:sz w:val="22"/>
          <w:szCs w:val="22"/>
        </w:rPr>
        <w:t>är</w:t>
      </w:r>
      <w:r w:rsidRPr="006E3B4C">
        <w:rPr>
          <w:sz w:val="22"/>
          <w:szCs w:val="22"/>
        </w:rPr>
        <w:t xml:space="preserve"> </w:t>
      </w:r>
      <w:r w:rsidR="00F236C2" w:rsidRPr="006E3B4C">
        <w:rPr>
          <w:sz w:val="22"/>
          <w:szCs w:val="22"/>
        </w:rPr>
        <w:t>fördelningen</w:t>
      </w:r>
      <w:r w:rsidRPr="006E3B4C">
        <w:rPr>
          <w:sz w:val="22"/>
          <w:szCs w:val="22"/>
        </w:rPr>
        <w:t xml:space="preserve"> det </w:t>
      </w:r>
      <w:r w:rsidR="00E14C48" w:rsidRPr="006E3B4C">
        <w:rPr>
          <w:sz w:val="22"/>
          <w:szCs w:val="22"/>
        </w:rPr>
        <w:t>motsatta</w:t>
      </w:r>
      <w:r w:rsidR="00FB6936" w:rsidRPr="006E3B4C">
        <w:rPr>
          <w:sz w:val="22"/>
          <w:szCs w:val="22"/>
        </w:rPr>
        <w:t xml:space="preserve">. Bland dessa förvaltningar </w:t>
      </w:r>
      <w:r w:rsidR="0020480B" w:rsidRPr="006E3B4C">
        <w:rPr>
          <w:sz w:val="22"/>
          <w:szCs w:val="22"/>
        </w:rPr>
        <w:t xml:space="preserve">svarar </w:t>
      </w:r>
      <w:r w:rsidR="001111CB" w:rsidRPr="006E3B4C">
        <w:rPr>
          <w:sz w:val="22"/>
          <w:szCs w:val="22"/>
        </w:rPr>
        <w:t>fem</w:t>
      </w:r>
      <w:r w:rsidR="00725BC3" w:rsidRPr="006E3B4C">
        <w:rPr>
          <w:sz w:val="22"/>
          <w:szCs w:val="22"/>
        </w:rPr>
        <w:t xml:space="preserve"> till tolv procent</w:t>
      </w:r>
      <w:r w:rsidR="00FB6936" w:rsidRPr="006E3B4C">
        <w:rPr>
          <w:sz w:val="22"/>
          <w:szCs w:val="22"/>
        </w:rPr>
        <w:t xml:space="preserve"> </w:t>
      </w:r>
      <w:r w:rsidR="00A12F6F" w:rsidRPr="006E3B4C">
        <w:rPr>
          <w:sz w:val="22"/>
          <w:szCs w:val="22"/>
        </w:rPr>
        <w:t>att</w:t>
      </w:r>
      <w:r w:rsidR="00D36FAD" w:rsidRPr="006E3B4C">
        <w:rPr>
          <w:sz w:val="22"/>
          <w:szCs w:val="22"/>
        </w:rPr>
        <w:t xml:space="preserve"> </w:t>
      </w:r>
      <w:r w:rsidRPr="006E3B4C">
        <w:rPr>
          <w:sz w:val="22"/>
          <w:szCs w:val="22"/>
        </w:rPr>
        <w:t xml:space="preserve">otillåten påverkan </w:t>
      </w:r>
      <w:r w:rsidR="00A12F6F" w:rsidRPr="006E3B4C">
        <w:rPr>
          <w:sz w:val="22"/>
          <w:szCs w:val="22"/>
        </w:rPr>
        <w:t xml:space="preserve">kommer </w:t>
      </w:r>
      <w:r w:rsidRPr="006E3B4C">
        <w:rPr>
          <w:sz w:val="22"/>
          <w:szCs w:val="22"/>
        </w:rPr>
        <w:t>från person utanför organisationen Göteborgs stad</w:t>
      </w:r>
      <w:r w:rsidR="00D36FAD" w:rsidRPr="006E3B4C">
        <w:rPr>
          <w:sz w:val="22"/>
          <w:szCs w:val="22"/>
        </w:rPr>
        <w:t xml:space="preserve"> </w:t>
      </w:r>
      <w:r w:rsidR="00A12F6F" w:rsidRPr="006E3B4C">
        <w:rPr>
          <w:sz w:val="22"/>
          <w:szCs w:val="22"/>
        </w:rPr>
        <w:t xml:space="preserve">mot </w:t>
      </w:r>
      <w:r w:rsidR="0038485E" w:rsidRPr="006E3B4C">
        <w:rPr>
          <w:sz w:val="22"/>
          <w:szCs w:val="22"/>
        </w:rPr>
        <w:t xml:space="preserve">två till sex procent från personer </w:t>
      </w:r>
      <w:r w:rsidR="00F42A19" w:rsidRPr="006E3B4C">
        <w:rPr>
          <w:sz w:val="22"/>
          <w:szCs w:val="22"/>
        </w:rPr>
        <w:t>inom organisationen Göteborgs stad</w:t>
      </w:r>
      <w:r w:rsidRPr="006E3B4C">
        <w:rPr>
          <w:sz w:val="22"/>
          <w:szCs w:val="22"/>
        </w:rPr>
        <w:t xml:space="preserve">. En förklaring till </w:t>
      </w:r>
      <w:r w:rsidR="004250BF" w:rsidRPr="006E3B4C">
        <w:rPr>
          <w:sz w:val="22"/>
          <w:szCs w:val="22"/>
        </w:rPr>
        <w:t>detta</w:t>
      </w:r>
      <w:r w:rsidRPr="006E3B4C">
        <w:rPr>
          <w:sz w:val="22"/>
          <w:szCs w:val="22"/>
        </w:rPr>
        <w:t xml:space="preserve"> kan vara att förvaltningarna i hög grad arbetar med en viss typ av myndighetsutövning samt har en mer frekvent kontakt med personer utanför organisationen. Deltagande bolag är i regel för små eller har för få svarande för att några mönster kan utläsas eller resultat särredovisas. </w:t>
      </w:r>
      <w:r w:rsidR="00811B3F" w:rsidRPr="006E3B4C">
        <w:rPr>
          <w:sz w:val="22"/>
          <w:szCs w:val="22"/>
        </w:rPr>
        <w:t xml:space="preserve">Därtill svarar bolagen </w:t>
      </w:r>
      <w:r w:rsidR="000F2D01" w:rsidRPr="006E3B4C">
        <w:rPr>
          <w:sz w:val="22"/>
          <w:szCs w:val="22"/>
        </w:rPr>
        <w:t>vanligen</w:t>
      </w:r>
      <w:r w:rsidR="00E05592" w:rsidRPr="006E3B4C">
        <w:rPr>
          <w:sz w:val="22"/>
          <w:szCs w:val="22"/>
        </w:rPr>
        <w:t xml:space="preserve"> vartannat år </w:t>
      </w:r>
      <w:r w:rsidR="002D0ADC" w:rsidRPr="006E3B4C">
        <w:rPr>
          <w:sz w:val="22"/>
          <w:szCs w:val="22"/>
        </w:rPr>
        <w:t xml:space="preserve">vilket gör årsvisa </w:t>
      </w:r>
      <w:r w:rsidR="00E5374B" w:rsidRPr="006E3B4C">
        <w:rPr>
          <w:sz w:val="22"/>
          <w:szCs w:val="22"/>
        </w:rPr>
        <w:t xml:space="preserve">jämförelser </w:t>
      </w:r>
      <w:r w:rsidR="00CB5A3E" w:rsidRPr="006E3B4C">
        <w:rPr>
          <w:sz w:val="22"/>
          <w:szCs w:val="22"/>
        </w:rPr>
        <w:t>på en aggregerad nivå</w:t>
      </w:r>
      <w:r w:rsidR="00E5374B" w:rsidRPr="006E3B4C">
        <w:rPr>
          <w:sz w:val="22"/>
          <w:szCs w:val="22"/>
        </w:rPr>
        <w:t xml:space="preserve"> omöjliga </w:t>
      </w:r>
      <w:r w:rsidR="00CB5A3E" w:rsidRPr="006E3B4C">
        <w:rPr>
          <w:sz w:val="22"/>
          <w:szCs w:val="22"/>
        </w:rPr>
        <w:t>då olika bolag deltar från år till år.</w:t>
      </w:r>
      <w:r w:rsidRPr="006E3B4C">
        <w:rPr>
          <w:sz w:val="22"/>
          <w:szCs w:val="22"/>
        </w:rPr>
        <w:t xml:space="preserve"> </w:t>
      </w:r>
    </w:p>
    <w:p w14:paraId="67C86F52" w14:textId="2226D1CC" w:rsidR="00C27A90" w:rsidRDefault="00002986" w:rsidP="00C527C9">
      <w:r>
        <w:br/>
      </w:r>
      <w:r>
        <w:rPr>
          <w:noProof/>
        </w:rPr>
        <w:drawing>
          <wp:inline distT="0" distB="0" distL="0" distR="0" wp14:anchorId="464B5534" wp14:editId="11A5A042">
            <wp:extent cx="4499610" cy="4276725"/>
            <wp:effectExtent l="0" t="0" r="15240" b="9525"/>
            <wp:docPr id="7" name="Diagram 7">
              <a:extLst xmlns:a="http://schemas.openxmlformats.org/drawingml/2006/main">
                <a:ext uri="{FF2B5EF4-FFF2-40B4-BE49-F238E27FC236}">
                  <a16:creationId xmlns:a16="http://schemas.microsoft.com/office/drawing/2014/main" id="{8E2DD219-D7E9-4AA6-B9C9-9D69025D63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2E2A9F1" w14:textId="4385BAB7" w:rsidR="00C527C9" w:rsidRPr="006E3B4C" w:rsidRDefault="00C527C9" w:rsidP="00C527C9">
      <w:pPr>
        <w:rPr>
          <w:sz w:val="22"/>
          <w:szCs w:val="22"/>
        </w:rPr>
      </w:pPr>
      <w:r w:rsidRPr="006E3B4C">
        <w:rPr>
          <w:sz w:val="22"/>
          <w:szCs w:val="22"/>
        </w:rPr>
        <w:t xml:space="preserve">Ett möjligt problem med själva enkätfrågan om otillåten påverkan synliggörs i svaren då andelen medarbetare som svarat att de ”kan inte besvara frågan” är lika vanligt som de som svarat att de är utsatta från person inom samt utanför organisationen Göteborgs stad tillsammans. </w:t>
      </w:r>
      <w:r w:rsidR="00DC3ED5" w:rsidRPr="006E3B4C">
        <w:rPr>
          <w:sz w:val="22"/>
          <w:szCs w:val="22"/>
        </w:rPr>
        <w:t>O</w:t>
      </w:r>
      <w:r w:rsidRPr="006E3B4C">
        <w:rPr>
          <w:sz w:val="22"/>
          <w:szCs w:val="22"/>
        </w:rPr>
        <w:t xml:space="preserve">rsaker </w:t>
      </w:r>
      <w:r w:rsidR="00CE4398" w:rsidRPr="006E3B4C">
        <w:rPr>
          <w:sz w:val="22"/>
          <w:szCs w:val="22"/>
        </w:rPr>
        <w:t xml:space="preserve">till detta </w:t>
      </w:r>
      <w:r w:rsidRPr="006E3B4C">
        <w:rPr>
          <w:sz w:val="22"/>
          <w:szCs w:val="22"/>
        </w:rPr>
        <w:t xml:space="preserve">kan vara </w:t>
      </w:r>
      <w:r w:rsidR="00D90E33" w:rsidRPr="006E3B4C">
        <w:rPr>
          <w:sz w:val="22"/>
          <w:szCs w:val="22"/>
        </w:rPr>
        <w:t xml:space="preserve">en </w:t>
      </w:r>
      <w:r w:rsidR="00F9062B" w:rsidRPr="006E3B4C">
        <w:rPr>
          <w:sz w:val="22"/>
          <w:szCs w:val="22"/>
        </w:rPr>
        <w:t>förståelsefråga,</w:t>
      </w:r>
      <w:r w:rsidRPr="006E3B4C">
        <w:rPr>
          <w:sz w:val="22"/>
          <w:szCs w:val="22"/>
        </w:rPr>
        <w:t xml:space="preserve"> osäkerhet på om man har utsatts eller inte upplever sig tillräckligt trygga att besvara den typen av frågor. Ett förtydligande kring frågan och svarsalternativet skulle möjligt kunnat minska andelen som ej kan besvara frågan. </w:t>
      </w:r>
    </w:p>
    <w:p w14:paraId="46D08171" w14:textId="77777777" w:rsidR="00327AFB" w:rsidRDefault="00EF0D3C" w:rsidP="00C527C9">
      <w:r w:rsidRPr="006E3B4C">
        <w:rPr>
          <w:sz w:val="22"/>
          <w:szCs w:val="22"/>
        </w:rPr>
        <w:br/>
      </w:r>
      <w:r w:rsidR="00C527C9" w:rsidRPr="006E3B4C">
        <w:rPr>
          <w:sz w:val="22"/>
          <w:szCs w:val="22"/>
        </w:rPr>
        <w:t xml:space="preserve">I förvaltningarnas chefsenkät är andelen som har svarat att otillåten påverkan förekommer större än för medarbetarna. Andelen som har svarat att ”de inte kan </w:t>
      </w:r>
      <w:r w:rsidR="00C527C9" w:rsidRPr="006E3B4C">
        <w:rPr>
          <w:sz w:val="22"/>
          <w:szCs w:val="22"/>
        </w:rPr>
        <w:lastRenderedPageBreak/>
        <w:t>svara på frågan” är lägre än vad den är för medarbetarna. Bland cheferna är också andelen som är utsatta för otillåten påverkan från person utanför organisationen Göteborgs stad betydligt vanligare, samtidigt som andelen som är utsatta för otillåten påverkan från person inom organisationen Göteborgs stad lika hög som för medarbetarna.</w:t>
      </w:r>
      <w:r w:rsidR="007B562D" w:rsidRPr="006E3B4C">
        <w:rPr>
          <w:sz w:val="22"/>
          <w:szCs w:val="22"/>
        </w:rPr>
        <w:t xml:space="preserve"> </w:t>
      </w:r>
      <w:r w:rsidR="00B52A2F" w:rsidRPr="006E3B4C">
        <w:rPr>
          <w:sz w:val="22"/>
          <w:szCs w:val="22"/>
        </w:rPr>
        <w:br/>
      </w:r>
      <w:r w:rsidR="00B52A2F">
        <w:br/>
      </w:r>
      <w:r w:rsidR="00201119">
        <w:rPr>
          <w:b/>
          <w:bCs/>
          <w:sz w:val="20"/>
          <w:szCs w:val="20"/>
        </w:rPr>
        <w:t xml:space="preserve">Fråga 3. </w:t>
      </w:r>
      <w:r w:rsidR="00B52A2F" w:rsidRPr="00201119">
        <w:rPr>
          <w:b/>
          <w:bCs/>
          <w:sz w:val="20"/>
          <w:szCs w:val="20"/>
        </w:rPr>
        <w:t>Om du svarat "Ja" på någon av tidigare frågor om hot och våld, kränkningar, trakasserier eller otillåten påverkan: Har du fått något stöd på arbetet i att hantera detta? Flera svarsalternativ är möjliga.</w:t>
      </w:r>
      <w:r w:rsidR="00201119">
        <w:rPr>
          <w:b/>
          <w:bCs/>
          <w:sz w:val="20"/>
          <w:szCs w:val="20"/>
        </w:rPr>
        <w:br/>
      </w:r>
    </w:p>
    <w:tbl>
      <w:tblPr>
        <w:tblW w:w="9320" w:type="dxa"/>
        <w:tblCellMar>
          <w:left w:w="70" w:type="dxa"/>
          <w:right w:w="70" w:type="dxa"/>
        </w:tblCellMar>
        <w:tblLook w:val="04A0" w:firstRow="1" w:lastRow="0" w:firstColumn="1" w:lastColumn="0" w:noHBand="0" w:noVBand="1"/>
      </w:tblPr>
      <w:tblGrid>
        <w:gridCol w:w="3880"/>
        <w:gridCol w:w="1360"/>
        <w:gridCol w:w="1360"/>
        <w:gridCol w:w="1360"/>
        <w:gridCol w:w="1360"/>
      </w:tblGrid>
      <w:tr w:rsidR="00327AFB" w14:paraId="63E553B5" w14:textId="77777777" w:rsidTr="00327AFB">
        <w:trPr>
          <w:trHeight w:val="510"/>
        </w:trPr>
        <w:tc>
          <w:tcPr>
            <w:tcW w:w="3880" w:type="dxa"/>
            <w:tcBorders>
              <w:top w:val="nil"/>
              <w:left w:val="nil"/>
              <w:bottom w:val="single" w:sz="4" w:space="0" w:color="44546A"/>
              <w:right w:val="nil"/>
            </w:tcBorders>
            <w:shd w:val="clear" w:color="000000" w:fill="D6DCE4"/>
            <w:vAlign w:val="bottom"/>
            <w:hideMark/>
          </w:tcPr>
          <w:p w14:paraId="48029960" w14:textId="77777777" w:rsidR="00327AFB" w:rsidRDefault="00327AFB">
            <w:pPr>
              <w:rPr>
                <w:rFonts w:ascii="Calibri" w:hAnsi="Calibri" w:cs="Calibri"/>
                <w:color w:val="44546A"/>
                <w:sz w:val="20"/>
                <w:szCs w:val="20"/>
              </w:rPr>
            </w:pPr>
            <w:r>
              <w:rPr>
                <w:rFonts w:ascii="Calibri" w:hAnsi="Calibri" w:cs="Calibri"/>
                <w:color w:val="44546A"/>
                <w:sz w:val="20"/>
                <w:szCs w:val="20"/>
              </w:rPr>
              <w:t> </w:t>
            </w:r>
          </w:p>
        </w:tc>
        <w:tc>
          <w:tcPr>
            <w:tcW w:w="1360" w:type="dxa"/>
            <w:tcBorders>
              <w:top w:val="nil"/>
              <w:left w:val="nil"/>
              <w:bottom w:val="single" w:sz="4" w:space="0" w:color="44546A"/>
              <w:right w:val="nil"/>
            </w:tcBorders>
            <w:shd w:val="clear" w:color="000000" w:fill="D6DCE4"/>
            <w:vAlign w:val="bottom"/>
            <w:hideMark/>
          </w:tcPr>
          <w:p w14:paraId="26C2E319" w14:textId="77777777" w:rsidR="00327AFB" w:rsidRDefault="00327AFB">
            <w:pPr>
              <w:jc w:val="right"/>
              <w:rPr>
                <w:rFonts w:ascii="Calibri" w:hAnsi="Calibri" w:cs="Calibri"/>
                <w:b/>
                <w:bCs/>
                <w:color w:val="44546A"/>
                <w:sz w:val="20"/>
                <w:szCs w:val="20"/>
              </w:rPr>
            </w:pPr>
            <w:r>
              <w:rPr>
                <w:rFonts w:ascii="Calibri" w:hAnsi="Calibri" w:cs="Calibri"/>
                <w:b/>
                <w:bCs/>
                <w:color w:val="44546A"/>
                <w:sz w:val="20"/>
                <w:szCs w:val="20"/>
              </w:rPr>
              <w:t>Medarbetare förvaltning</w:t>
            </w:r>
          </w:p>
        </w:tc>
        <w:tc>
          <w:tcPr>
            <w:tcW w:w="1360" w:type="dxa"/>
            <w:tcBorders>
              <w:top w:val="nil"/>
              <w:left w:val="nil"/>
              <w:bottom w:val="single" w:sz="4" w:space="0" w:color="44546A"/>
              <w:right w:val="nil"/>
            </w:tcBorders>
            <w:shd w:val="clear" w:color="000000" w:fill="D6DCE4"/>
            <w:vAlign w:val="bottom"/>
            <w:hideMark/>
          </w:tcPr>
          <w:p w14:paraId="1D8F0D27" w14:textId="77777777" w:rsidR="00327AFB" w:rsidRDefault="00327AFB">
            <w:pPr>
              <w:jc w:val="right"/>
              <w:rPr>
                <w:rFonts w:ascii="Calibri" w:hAnsi="Calibri" w:cs="Calibri"/>
                <w:b/>
                <w:bCs/>
                <w:color w:val="44546A"/>
                <w:sz w:val="20"/>
                <w:szCs w:val="20"/>
              </w:rPr>
            </w:pPr>
            <w:r>
              <w:rPr>
                <w:rFonts w:ascii="Calibri" w:hAnsi="Calibri" w:cs="Calibri"/>
                <w:b/>
                <w:bCs/>
                <w:color w:val="44546A"/>
                <w:sz w:val="20"/>
                <w:szCs w:val="20"/>
              </w:rPr>
              <w:t>Chefer förvaltning</w:t>
            </w:r>
          </w:p>
        </w:tc>
        <w:tc>
          <w:tcPr>
            <w:tcW w:w="1360" w:type="dxa"/>
            <w:tcBorders>
              <w:top w:val="nil"/>
              <w:left w:val="nil"/>
              <w:bottom w:val="single" w:sz="4" w:space="0" w:color="44546A"/>
              <w:right w:val="nil"/>
            </w:tcBorders>
            <w:shd w:val="clear" w:color="000000" w:fill="D6DCE4"/>
            <w:vAlign w:val="bottom"/>
            <w:hideMark/>
          </w:tcPr>
          <w:p w14:paraId="13F84732" w14:textId="77777777" w:rsidR="00327AFB" w:rsidRDefault="00327AFB">
            <w:pPr>
              <w:jc w:val="right"/>
              <w:rPr>
                <w:rFonts w:ascii="Calibri" w:hAnsi="Calibri" w:cs="Calibri"/>
                <w:b/>
                <w:bCs/>
                <w:color w:val="44546A"/>
                <w:sz w:val="20"/>
                <w:szCs w:val="20"/>
              </w:rPr>
            </w:pPr>
            <w:r>
              <w:rPr>
                <w:rFonts w:ascii="Calibri" w:hAnsi="Calibri" w:cs="Calibri"/>
                <w:b/>
                <w:bCs/>
                <w:color w:val="44546A"/>
                <w:sz w:val="20"/>
                <w:szCs w:val="20"/>
              </w:rPr>
              <w:t>Medarbetare bolag</w:t>
            </w:r>
          </w:p>
        </w:tc>
        <w:tc>
          <w:tcPr>
            <w:tcW w:w="1360" w:type="dxa"/>
            <w:tcBorders>
              <w:top w:val="nil"/>
              <w:left w:val="nil"/>
              <w:bottom w:val="single" w:sz="4" w:space="0" w:color="44546A"/>
              <w:right w:val="nil"/>
            </w:tcBorders>
            <w:shd w:val="clear" w:color="000000" w:fill="D6DCE4"/>
            <w:vAlign w:val="bottom"/>
            <w:hideMark/>
          </w:tcPr>
          <w:p w14:paraId="36CFFB38" w14:textId="77777777" w:rsidR="00327AFB" w:rsidRDefault="00327AFB">
            <w:pPr>
              <w:jc w:val="right"/>
              <w:rPr>
                <w:rFonts w:ascii="Calibri" w:hAnsi="Calibri" w:cs="Calibri"/>
                <w:b/>
                <w:bCs/>
                <w:color w:val="44546A"/>
                <w:sz w:val="20"/>
                <w:szCs w:val="20"/>
              </w:rPr>
            </w:pPr>
            <w:r>
              <w:rPr>
                <w:rFonts w:ascii="Calibri" w:hAnsi="Calibri" w:cs="Calibri"/>
                <w:b/>
                <w:bCs/>
                <w:color w:val="44546A"/>
                <w:sz w:val="20"/>
                <w:szCs w:val="20"/>
              </w:rPr>
              <w:t xml:space="preserve">Chefer </w:t>
            </w:r>
            <w:r>
              <w:rPr>
                <w:rFonts w:ascii="Calibri" w:hAnsi="Calibri" w:cs="Calibri"/>
                <w:b/>
                <w:bCs/>
                <w:color w:val="44546A"/>
                <w:sz w:val="20"/>
                <w:szCs w:val="20"/>
              </w:rPr>
              <w:br/>
              <w:t>bolag</w:t>
            </w:r>
          </w:p>
        </w:tc>
      </w:tr>
      <w:tr w:rsidR="00327AFB" w14:paraId="0F18FD87" w14:textId="77777777" w:rsidTr="00327AFB">
        <w:trPr>
          <w:trHeight w:val="255"/>
        </w:trPr>
        <w:tc>
          <w:tcPr>
            <w:tcW w:w="3880" w:type="dxa"/>
            <w:tcBorders>
              <w:top w:val="nil"/>
              <w:left w:val="nil"/>
              <w:bottom w:val="nil"/>
              <w:right w:val="nil"/>
            </w:tcBorders>
            <w:shd w:val="clear" w:color="auto" w:fill="auto"/>
            <w:vAlign w:val="bottom"/>
            <w:hideMark/>
          </w:tcPr>
          <w:p w14:paraId="6FC921B7" w14:textId="77777777" w:rsidR="00327AFB" w:rsidRDefault="00327AFB">
            <w:pPr>
              <w:rPr>
                <w:rFonts w:ascii="Calibri" w:hAnsi="Calibri" w:cs="Calibri"/>
                <w:color w:val="44546A"/>
                <w:sz w:val="20"/>
                <w:szCs w:val="20"/>
              </w:rPr>
            </w:pPr>
            <w:r>
              <w:rPr>
                <w:rFonts w:ascii="Calibri" w:hAnsi="Calibri" w:cs="Calibri"/>
                <w:color w:val="44546A"/>
                <w:sz w:val="20"/>
                <w:szCs w:val="20"/>
              </w:rPr>
              <w:t>(1) Ja, av eller genom kollega</w:t>
            </w:r>
          </w:p>
        </w:tc>
        <w:tc>
          <w:tcPr>
            <w:tcW w:w="1360" w:type="dxa"/>
            <w:tcBorders>
              <w:top w:val="nil"/>
              <w:left w:val="nil"/>
              <w:bottom w:val="nil"/>
              <w:right w:val="nil"/>
            </w:tcBorders>
            <w:shd w:val="clear" w:color="auto" w:fill="auto"/>
            <w:vAlign w:val="bottom"/>
            <w:hideMark/>
          </w:tcPr>
          <w:p w14:paraId="121F56F4"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29%</w:t>
            </w:r>
          </w:p>
        </w:tc>
        <w:tc>
          <w:tcPr>
            <w:tcW w:w="1360" w:type="dxa"/>
            <w:tcBorders>
              <w:top w:val="nil"/>
              <w:left w:val="nil"/>
              <w:bottom w:val="nil"/>
              <w:right w:val="nil"/>
            </w:tcBorders>
            <w:shd w:val="clear" w:color="auto" w:fill="auto"/>
            <w:vAlign w:val="bottom"/>
            <w:hideMark/>
          </w:tcPr>
          <w:p w14:paraId="575790A7"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25%</w:t>
            </w:r>
          </w:p>
        </w:tc>
        <w:tc>
          <w:tcPr>
            <w:tcW w:w="1360" w:type="dxa"/>
            <w:tcBorders>
              <w:top w:val="nil"/>
              <w:left w:val="nil"/>
              <w:bottom w:val="nil"/>
              <w:right w:val="nil"/>
            </w:tcBorders>
            <w:shd w:val="clear" w:color="auto" w:fill="auto"/>
            <w:vAlign w:val="bottom"/>
            <w:hideMark/>
          </w:tcPr>
          <w:p w14:paraId="5555317B"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20%</w:t>
            </w:r>
          </w:p>
        </w:tc>
        <w:tc>
          <w:tcPr>
            <w:tcW w:w="1360" w:type="dxa"/>
            <w:tcBorders>
              <w:top w:val="nil"/>
              <w:left w:val="nil"/>
              <w:bottom w:val="nil"/>
              <w:right w:val="nil"/>
            </w:tcBorders>
            <w:shd w:val="clear" w:color="auto" w:fill="auto"/>
            <w:vAlign w:val="bottom"/>
            <w:hideMark/>
          </w:tcPr>
          <w:p w14:paraId="40581B38"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36%</w:t>
            </w:r>
          </w:p>
        </w:tc>
      </w:tr>
      <w:tr w:rsidR="00327AFB" w14:paraId="5175A18E" w14:textId="77777777" w:rsidTr="00327AFB">
        <w:trPr>
          <w:trHeight w:val="255"/>
        </w:trPr>
        <w:tc>
          <w:tcPr>
            <w:tcW w:w="3880" w:type="dxa"/>
            <w:tcBorders>
              <w:top w:val="nil"/>
              <w:left w:val="nil"/>
              <w:bottom w:val="nil"/>
              <w:right w:val="nil"/>
            </w:tcBorders>
            <w:shd w:val="clear" w:color="000000" w:fill="EDEFF3"/>
            <w:vAlign w:val="bottom"/>
            <w:hideMark/>
          </w:tcPr>
          <w:p w14:paraId="4CC2D0C6" w14:textId="77777777" w:rsidR="00327AFB" w:rsidRDefault="00327AFB">
            <w:pPr>
              <w:rPr>
                <w:rFonts w:ascii="Calibri" w:hAnsi="Calibri" w:cs="Calibri"/>
                <w:color w:val="44546A"/>
                <w:sz w:val="20"/>
                <w:szCs w:val="20"/>
              </w:rPr>
            </w:pPr>
            <w:r>
              <w:rPr>
                <w:rFonts w:ascii="Calibri" w:hAnsi="Calibri" w:cs="Calibri"/>
                <w:color w:val="44546A"/>
                <w:sz w:val="20"/>
                <w:szCs w:val="20"/>
              </w:rPr>
              <w:t>(2) Ja, av eller genom chef</w:t>
            </w:r>
          </w:p>
        </w:tc>
        <w:tc>
          <w:tcPr>
            <w:tcW w:w="1360" w:type="dxa"/>
            <w:tcBorders>
              <w:top w:val="nil"/>
              <w:left w:val="nil"/>
              <w:bottom w:val="nil"/>
              <w:right w:val="nil"/>
            </w:tcBorders>
            <w:shd w:val="clear" w:color="000000" w:fill="EDEFF3"/>
            <w:vAlign w:val="bottom"/>
            <w:hideMark/>
          </w:tcPr>
          <w:p w14:paraId="68D026A0"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24%</w:t>
            </w:r>
          </w:p>
        </w:tc>
        <w:tc>
          <w:tcPr>
            <w:tcW w:w="1360" w:type="dxa"/>
            <w:tcBorders>
              <w:top w:val="nil"/>
              <w:left w:val="nil"/>
              <w:bottom w:val="nil"/>
              <w:right w:val="nil"/>
            </w:tcBorders>
            <w:shd w:val="clear" w:color="000000" w:fill="EDEFF3"/>
            <w:vAlign w:val="bottom"/>
            <w:hideMark/>
          </w:tcPr>
          <w:p w14:paraId="1466BB25"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30%</w:t>
            </w:r>
          </w:p>
        </w:tc>
        <w:tc>
          <w:tcPr>
            <w:tcW w:w="1360" w:type="dxa"/>
            <w:tcBorders>
              <w:top w:val="nil"/>
              <w:left w:val="nil"/>
              <w:bottom w:val="nil"/>
              <w:right w:val="nil"/>
            </w:tcBorders>
            <w:shd w:val="clear" w:color="000000" w:fill="EDEFF3"/>
            <w:vAlign w:val="bottom"/>
            <w:hideMark/>
          </w:tcPr>
          <w:p w14:paraId="442626F3"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24%</w:t>
            </w:r>
          </w:p>
        </w:tc>
        <w:tc>
          <w:tcPr>
            <w:tcW w:w="1360" w:type="dxa"/>
            <w:tcBorders>
              <w:top w:val="nil"/>
              <w:left w:val="nil"/>
              <w:bottom w:val="nil"/>
              <w:right w:val="nil"/>
            </w:tcBorders>
            <w:shd w:val="clear" w:color="000000" w:fill="EDEFF3"/>
            <w:vAlign w:val="bottom"/>
            <w:hideMark/>
          </w:tcPr>
          <w:p w14:paraId="06B10E13"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36%</w:t>
            </w:r>
          </w:p>
        </w:tc>
      </w:tr>
      <w:tr w:rsidR="00327AFB" w14:paraId="0105DBEA" w14:textId="77777777" w:rsidTr="00327AFB">
        <w:trPr>
          <w:trHeight w:val="255"/>
        </w:trPr>
        <w:tc>
          <w:tcPr>
            <w:tcW w:w="3880" w:type="dxa"/>
            <w:tcBorders>
              <w:top w:val="nil"/>
              <w:left w:val="nil"/>
              <w:bottom w:val="nil"/>
              <w:right w:val="nil"/>
            </w:tcBorders>
            <w:shd w:val="clear" w:color="auto" w:fill="auto"/>
            <w:vAlign w:val="bottom"/>
            <w:hideMark/>
          </w:tcPr>
          <w:p w14:paraId="28C39656" w14:textId="77777777" w:rsidR="00327AFB" w:rsidRDefault="00327AFB">
            <w:pPr>
              <w:rPr>
                <w:rFonts w:ascii="Calibri" w:hAnsi="Calibri" w:cs="Calibri"/>
                <w:color w:val="44546A"/>
                <w:sz w:val="20"/>
                <w:szCs w:val="20"/>
              </w:rPr>
            </w:pPr>
            <w:r>
              <w:rPr>
                <w:rFonts w:ascii="Calibri" w:hAnsi="Calibri" w:cs="Calibri"/>
                <w:color w:val="44546A"/>
                <w:sz w:val="20"/>
                <w:szCs w:val="20"/>
              </w:rPr>
              <w:t>(3) Ja, av eller genom HR-avdelningen</w:t>
            </w:r>
          </w:p>
        </w:tc>
        <w:tc>
          <w:tcPr>
            <w:tcW w:w="1360" w:type="dxa"/>
            <w:tcBorders>
              <w:top w:val="nil"/>
              <w:left w:val="nil"/>
              <w:bottom w:val="nil"/>
              <w:right w:val="nil"/>
            </w:tcBorders>
            <w:shd w:val="clear" w:color="auto" w:fill="auto"/>
            <w:vAlign w:val="bottom"/>
            <w:hideMark/>
          </w:tcPr>
          <w:p w14:paraId="726B1B3C"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1200BD44"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11%</w:t>
            </w:r>
          </w:p>
        </w:tc>
        <w:tc>
          <w:tcPr>
            <w:tcW w:w="1360" w:type="dxa"/>
            <w:tcBorders>
              <w:top w:val="nil"/>
              <w:left w:val="nil"/>
              <w:bottom w:val="nil"/>
              <w:right w:val="nil"/>
            </w:tcBorders>
            <w:shd w:val="clear" w:color="auto" w:fill="auto"/>
            <w:vAlign w:val="bottom"/>
            <w:hideMark/>
          </w:tcPr>
          <w:p w14:paraId="4169A5E8"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4%</w:t>
            </w:r>
          </w:p>
        </w:tc>
        <w:tc>
          <w:tcPr>
            <w:tcW w:w="1360" w:type="dxa"/>
            <w:tcBorders>
              <w:top w:val="nil"/>
              <w:left w:val="nil"/>
              <w:bottom w:val="nil"/>
              <w:right w:val="nil"/>
            </w:tcBorders>
            <w:shd w:val="clear" w:color="auto" w:fill="auto"/>
            <w:vAlign w:val="bottom"/>
            <w:hideMark/>
          </w:tcPr>
          <w:p w14:paraId="0D0E84B5"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36%</w:t>
            </w:r>
          </w:p>
        </w:tc>
      </w:tr>
      <w:tr w:rsidR="00327AFB" w14:paraId="27E586BD" w14:textId="77777777" w:rsidTr="00327AFB">
        <w:trPr>
          <w:trHeight w:val="255"/>
        </w:trPr>
        <w:tc>
          <w:tcPr>
            <w:tcW w:w="3880" w:type="dxa"/>
            <w:tcBorders>
              <w:top w:val="nil"/>
              <w:left w:val="nil"/>
              <w:bottom w:val="nil"/>
              <w:right w:val="nil"/>
            </w:tcBorders>
            <w:shd w:val="clear" w:color="000000" w:fill="EDEFF3"/>
            <w:vAlign w:val="bottom"/>
            <w:hideMark/>
          </w:tcPr>
          <w:p w14:paraId="58D25069" w14:textId="77777777" w:rsidR="00327AFB" w:rsidRDefault="00327AFB">
            <w:pPr>
              <w:rPr>
                <w:rFonts w:ascii="Calibri" w:hAnsi="Calibri" w:cs="Calibri"/>
                <w:color w:val="44546A"/>
                <w:sz w:val="20"/>
                <w:szCs w:val="20"/>
              </w:rPr>
            </w:pPr>
            <w:r>
              <w:rPr>
                <w:rFonts w:ascii="Calibri" w:hAnsi="Calibri" w:cs="Calibri"/>
                <w:color w:val="44546A"/>
                <w:sz w:val="20"/>
                <w:szCs w:val="20"/>
              </w:rPr>
              <w:t>(4) Ja, av eller genom mitt fackförbund</w:t>
            </w:r>
          </w:p>
        </w:tc>
        <w:tc>
          <w:tcPr>
            <w:tcW w:w="1360" w:type="dxa"/>
            <w:tcBorders>
              <w:top w:val="nil"/>
              <w:left w:val="nil"/>
              <w:bottom w:val="nil"/>
              <w:right w:val="nil"/>
            </w:tcBorders>
            <w:shd w:val="clear" w:color="000000" w:fill="EDEFF3"/>
            <w:vAlign w:val="bottom"/>
            <w:hideMark/>
          </w:tcPr>
          <w:p w14:paraId="1763B306"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000000" w:fill="EDEFF3"/>
            <w:vAlign w:val="bottom"/>
            <w:hideMark/>
          </w:tcPr>
          <w:p w14:paraId="66D7BB2E"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w:t>
            </w:r>
          </w:p>
        </w:tc>
        <w:tc>
          <w:tcPr>
            <w:tcW w:w="1360" w:type="dxa"/>
            <w:tcBorders>
              <w:top w:val="nil"/>
              <w:left w:val="nil"/>
              <w:bottom w:val="nil"/>
              <w:right w:val="nil"/>
            </w:tcBorders>
            <w:shd w:val="clear" w:color="000000" w:fill="EDEFF3"/>
            <w:vAlign w:val="bottom"/>
            <w:hideMark/>
          </w:tcPr>
          <w:p w14:paraId="7D34B0EB"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10%</w:t>
            </w:r>
          </w:p>
        </w:tc>
        <w:tc>
          <w:tcPr>
            <w:tcW w:w="1360" w:type="dxa"/>
            <w:tcBorders>
              <w:top w:val="nil"/>
              <w:left w:val="nil"/>
              <w:bottom w:val="nil"/>
              <w:right w:val="nil"/>
            </w:tcBorders>
            <w:shd w:val="clear" w:color="000000" w:fill="EDEFF3"/>
            <w:vAlign w:val="bottom"/>
            <w:hideMark/>
          </w:tcPr>
          <w:p w14:paraId="69742613"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9%</w:t>
            </w:r>
          </w:p>
        </w:tc>
      </w:tr>
      <w:tr w:rsidR="00327AFB" w14:paraId="4B0BE707" w14:textId="77777777" w:rsidTr="00327AFB">
        <w:trPr>
          <w:trHeight w:val="255"/>
        </w:trPr>
        <w:tc>
          <w:tcPr>
            <w:tcW w:w="3880" w:type="dxa"/>
            <w:tcBorders>
              <w:top w:val="nil"/>
              <w:left w:val="nil"/>
              <w:bottom w:val="nil"/>
              <w:right w:val="nil"/>
            </w:tcBorders>
            <w:shd w:val="clear" w:color="auto" w:fill="auto"/>
            <w:vAlign w:val="bottom"/>
            <w:hideMark/>
          </w:tcPr>
          <w:p w14:paraId="2B6EC05A" w14:textId="77777777" w:rsidR="00327AFB" w:rsidRDefault="00327AFB">
            <w:pPr>
              <w:rPr>
                <w:rFonts w:ascii="Calibri" w:hAnsi="Calibri" w:cs="Calibri"/>
                <w:color w:val="44546A"/>
                <w:sz w:val="20"/>
                <w:szCs w:val="20"/>
              </w:rPr>
            </w:pPr>
            <w:r>
              <w:rPr>
                <w:rFonts w:ascii="Calibri" w:hAnsi="Calibri" w:cs="Calibri"/>
                <w:color w:val="44546A"/>
                <w:sz w:val="20"/>
                <w:szCs w:val="20"/>
              </w:rPr>
              <w:t>(6) Nej, har inte sökt</w:t>
            </w:r>
          </w:p>
        </w:tc>
        <w:tc>
          <w:tcPr>
            <w:tcW w:w="1360" w:type="dxa"/>
            <w:tcBorders>
              <w:top w:val="nil"/>
              <w:left w:val="nil"/>
              <w:bottom w:val="nil"/>
              <w:right w:val="nil"/>
            </w:tcBorders>
            <w:shd w:val="clear" w:color="auto" w:fill="auto"/>
            <w:vAlign w:val="bottom"/>
            <w:hideMark/>
          </w:tcPr>
          <w:p w14:paraId="52D5FF4E"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25%</w:t>
            </w:r>
          </w:p>
        </w:tc>
        <w:tc>
          <w:tcPr>
            <w:tcW w:w="1360" w:type="dxa"/>
            <w:tcBorders>
              <w:top w:val="nil"/>
              <w:left w:val="nil"/>
              <w:bottom w:val="nil"/>
              <w:right w:val="nil"/>
            </w:tcBorders>
            <w:shd w:val="clear" w:color="auto" w:fill="auto"/>
            <w:vAlign w:val="bottom"/>
            <w:hideMark/>
          </w:tcPr>
          <w:p w14:paraId="76B03F88"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34%</w:t>
            </w:r>
          </w:p>
        </w:tc>
        <w:tc>
          <w:tcPr>
            <w:tcW w:w="1360" w:type="dxa"/>
            <w:tcBorders>
              <w:top w:val="nil"/>
              <w:left w:val="nil"/>
              <w:bottom w:val="nil"/>
              <w:right w:val="nil"/>
            </w:tcBorders>
            <w:shd w:val="clear" w:color="auto" w:fill="auto"/>
            <w:vAlign w:val="bottom"/>
            <w:hideMark/>
          </w:tcPr>
          <w:p w14:paraId="62822955"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25%</w:t>
            </w:r>
          </w:p>
        </w:tc>
        <w:tc>
          <w:tcPr>
            <w:tcW w:w="1360" w:type="dxa"/>
            <w:tcBorders>
              <w:top w:val="nil"/>
              <w:left w:val="nil"/>
              <w:bottom w:val="nil"/>
              <w:right w:val="nil"/>
            </w:tcBorders>
            <w:shd w:val="clear" w:color="auto" w:fill="auto"/>
            <w:vAlign w:val="bottom"/>
            <w:hideMark/>
          </w:tcPr>
          <w:p w14:paraId="3678957F"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18%</w:t>
            </w:r>
          </w:p>
        </w:tc>
      </w:tr>
      <w:tr w:rsidR="00327AFB" w14:paraId="3110790C" w14:textId="77777777" w:rsidTr="00327AFB">
        <w:trPr>
          <w:trHeight w:val="255"/>
        </w:trPr>
        <w:tc>
          <w:tcPr>
            <w:tcW w:w="3880" w:type="dxa"/>
            <w:tcBorders>
              <w:top w:val="nil"/>
              <w:left w:val="nil"/>
              <w:bottom w:val="nil"/>
              <w:right w:val="nil"/>
            </w:tcBorders>
            <w:shd w:val="clear" w:color="000000" w:fill="EDEFF3"/>
            <w:vAlign w:val="bottom"/>
            <w:hideMark/>
          </w:tcPr>
          <w:p w14:paraId="22AAD2BC" w14:textId="77777777" w:rsidR="00327AFB" w:rsidRDefault="00327AFB">
            <w:pPr>
              <w:rPr>
                <w:rFonts w:ascii="Calibri" w:hAnsi="Calibri" w:cs="Calibri"/>
                <w:color w:val="44546A"/>
                <w:sz w:val="20"/>
                <w:szCs w:val="20"/>
              </w:rPr>
            </w:pPr>
            <w:r>
              <w:rPr>
                <w:rFonts w:ascii="Calibri" w:hAnsi="Calibri" w:cs="Calibri"/>
                <w:color w:val="44546A"/>
                <w:sz w:val="20"/>
                <w:szCs w:val="20"/>
              </w:rPr>
              <w:t>(7) Nej, har sökt men inte fått någon hjälp</w:t>
            </w:r>
          </w:p>
        </w:tc>
        <w:tc>
          <w:tcPr>
            <w:tcW w:w="1360" w:type="dxa"/>
            <w:tcBorders>
              <w:top w:val="nil"/>
              <w:left w:val="nil"/>
              <w:bottom w:val="nil"/>
              <w:right w:val="nil"/>
            </w:tcBorders>
            <w:shd w:val="clear" w:color="000000" w:fill="EDEFF3"/>
            <w:vAlign w:val="bottom"/>
            <w:hideMark/>
          </w:tcPr>
          <w:p w14:paraId="0E632BF3"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000000" w:fill="EDEFF3"/>
            <w:vAlign w:val="bottom"/>
            <w:hideMark/>
          </w:tcPr>
          <w:p w14:paraId="0D99BEDB"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6%</w:t>
            </w:r>
          </w:p>
        </w:tc>
        <w:tc>
          <w:tcPr>
            <w:tcW w:w="1360" w:type="dxa"/>
            <w:tcBorders>
              <w:top w:val="nil"/>
              <w:left w:val="nil"/>
              <w:bottom w:val="nil"/>
              <w:right w:val="nil"/>
            </w:tcBorders>
            <w:shd w:val="clear" w:color="000000" w:fill="EDEFF3"/>
            <w:vAlign w:val="bottom"/>
            <w:hideMark/>
          </w:tcPr>
          <w:p w14:paraId="5E3B862A"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15%</w:t>
            </w:r>
          </w:p>
        </w:tc>
        <w:tc>
          <w:tcPr>
            <w:tcW w:w="1360" w:type="dxa"/>
            <w:tcBorders>
              <w:top w:val="nil"/>
              <w:left w:val="nil"/>
              <w:bottom w:val="nil"/>
              <w:right w:val="nil"/>
            </w:tcBorders>
            <w:shd w:val="clear" w:color="000000" w:fill="EDEFF3"/>
            <w:vAlign w:val="bottom"/>
            <w:hideMark/>
          </w:tcPr>
          <w:p w14:paraId="2C96D259"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9%</w:t>
            </w:r>
          </w:p>
        </w:tc>
      </w:tr>
      <w:tr w:rsidR="00327AFB" w14:paraId="2C57743A" w14:textId="77777777" w:rsidTr="00327AFB">
        <w:trPr>
          <w:trHeight w:val="255"/>
        </w:trPr>
        <w:tc>
          <w:tcPr>
            <w:tcW w:w="3880" w:type="dxa"/>
            <w:tcBorders>
              <w:top w:val="nil"/>
              <w:left w:val="nil"/>
              <w:bottom w:val="nil"/>
              <w:right w:val="nil"/>
            </w:tcBorders>
            <w:shd w:val="clear" w:color="auto" w:fill="auto"/>
            <w:vAlign w:val="bottom"/>
            <w:hideMark/>
          </w:tcPr>
          <w:p w14:paraId="60009D98" w14:textId="77777777" w:rsidR="00327AFB" w:rsidRDefault="00327AFB">
            <w:pPr>
              <w:rPr>
                <w:rFonts w:ascii="Calibri" w:hAnsi="Calibri" w:cs="Calibri"/>
                <w:color w:val="44546A"/>
                <w:sz w:val="20"/>
                <w:szCs w:val="20"/>
              </w:rPr>
            </w:pPr>
            <w:r>
              <w:rPr>
                <w:rFonts w:ascii="Calibri" w:hAnsi="Calibri" w:cs="Calibri"/>
                <w:color w:val="44546A"/>
                <w:sz w:val="20"/>
                <w:szCs w:val="20"/>
              </w:rPr>
              <w:t>(8) Nej, vet inte vem jag skulle vända mig till</w:t>
            </w:r>
          </w:p>
        </w:tc>
        <w:tc>
          <w:tcPr>
            <w:tcW w:w="1360" w:type="dxa"/>
            <w:tcBorders>
              <w:top w:val="nil"/>
              <w:left w:val="nil"/>
              <w:bottom w:val="nil"/>
              <w:right w:val="nil"/>
            </w:tcBorders>
            <w:shd w:val="clear" w:color="auto" w:fill="auto"/>
            <w:vAlign w:val="bottom"/>
            <w:hideMark/>
          </w:tcPr>
          <w:p w14:paraId="12AAC110"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auto" w:fill="auto"/>
            <w:vAlign w:val="bottom"/>
            <w:hideMark/>
          </w:tcPr>
          <w:p w14:paraId="3BBD4B6B"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68032215"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3%</w:t>
            </w:r>
          </w:p>
        </w:tc>
        <w:tc>
          <w:tcPr>
            <w:tcW w:w="1360" w:type="dxa"/>
            <w:tcBorders>
              <w:top w:val="nil"/>
              <w:left w:val="nil"/>
              <w:bottom w:val="nil"/>
              <w:right w:val="nil"/>
            </w:tcBorders>
            <w:shd w:val="clear" w:color="auto" w:fill="auto"/>
            <w:vAlign w:val="bottom"/>
            <w:hideMark/>
          </w:tcPr>
          <w:p w14:paraId="5B3F7424"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9%</w:t>
            </w:r>
          </w:p>
        </w:tc>
      </w:tr>
      <w:tr w:rsidR="00327AFB" w14:paraId="3890C49E" w14:textId="77777777" w:rsidTr="00327AFB">
        <w:trPr>
          <w:trHeight w:val="255"/>
        </w:trPr>
        <w:tc>
          <w:tcPr>
            <w:tcW w:w="3880" w:type="dxa"/>
            <w:tcBorders>
              <w:top w:val="nil"/>
              <w:left w:val="nil"/>
              <w:bottom w:val="single" w:sz="4" w:space="0" w:color="44546A"/>
              <w:right w:val="nil"/>
            </w:tcBorders>
            <w:shd w:val="clear" w:color="000000" w:fill="EDEFF3"/>
            <w:vAlign w:val="bottom"/>
            <w:hideMark/>
          </w:tcPr>
          <w:p w14:paraId="3212A52B" w14:textId="77777777" w:rsidR="00327AFB" w:rsidRDefault="00327AFB">
            <w:pPr>
              <w:rPr>
                <w:rFonts w:ascii="Calibri" w:hAnsi="Calibri" w:cs="Calibri"/>
                <w:color w:val="44546A"/>
                <w:sz w:val="20"/>
                <w:szCs w:val="20"/>
              </w:rPr>
            </w:pPr>
            <w:r>
              <w:rPr>
                <w:rFonts w:ascii="Calibri" w:hAnsi="Calibri" w:cs="Calibri"/>
                <w:color w:val="44546A"/>
                <w:sz w:val="20"/>
                <w:szCs w:val="20"/>
              </w:rPr>
              <w:t>(0) Kan inte besvara frågan</w:t>
            </w:r>
          </w:p>
        </w:tc>
        <w:tc>
          <w:tcPr>
            <w:tcW w:w="1360" w:type="dxa"/>
            <w:tcBorders>
              <w:top w:val="nil"/>
              <w:left w:val="nil"/>
              <w:bottom w:val="single" w:sz="4" w:space="0" w:color="44546A"/>
              <w:right w:val="nil"/>
            </w:tcBorders>
            <w:shd w:val="clear" w:color="000000" w:fill="EDEFF3"/>
            <w:vAlign w:val="bottom"/>
            <w:hideMark/>
          </w:tcPr>
          <w:p w14:paraId="10574322"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22%</w:t>
            </w:r>
          </w:p>
        </w:tc>
        <w:tc>
          <w:tcPr>
            <w:tcW w:w="1360" w:type="dxa"/>
            <w:tcBorders>
              <w:top w:val="nil"/>
              <w:left w:val="nil"/>
              <w:bottom w:val="single" w:sz="4" w:space="0" w:color="44546A"/>
              <w:right w:val="nil"/>
            </w:tcBorders>
            <w:shd w:val="clear" w:color="000000" w:fill="EDEFF3"/>
            <w:vAlign w:val="bottom"/>
            <w:hideMark/>
          </w:tcPr>
          <w:p w14:paraId="7EB72107"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12%</w:t>
            </w:r>
          </w:p>
        </w:tc>
        <w:tc>
          <w:tcPr>
            <w:tcW w:w="1360" w:type="dxa"/>
            <w:tcBorders>
              <w:top w:val="nil"/>
              <w:left w:val="nil"/>
              <w:bottom w:val="single" w:sz="4" w:space="0" w:color="44546A"/>
              <w:right w:val="nil"/>
            </w:tcBorders>
            <w:shd w:val="clear" w:color="000000" w:fill="EDEFF3"/>
            <w:vAlign w:val="bottom"/>
            <w:hideMark/>
          </w:tcPr>
          <w:p w14:paraId="527AF3CA"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18%</w:t>
            </w:r>
          </w:p>
        </w:tc>
        <w:tc>
          <w:tcPr>
            <w:tcW w:w="1360" w:type="dxa"/>
            <w:tcBorders>
              <w:top w:val="nil"/>
              <w:left w:val="nil"/>
              <w:bottom w:val="single" w:sz="4" w:space="0" w:color="44546A"/>
              <w:right w:val="nil"/>
            </w:tcBorders>
            <w:shd w:val="clear" w:color="000000" w:fill="EDEFF3"/>
            <w:vAlign w:val="bottom"/>
            <w:hideMark/>
          </w:tcPr>
          <w:p w14:paraId="51E77C1A" w14:textId="77777777" w:rsidR="00327AFB" w:rsidRDefault="00327AFB">
            <w:pPr>
              <w:jc w:val="right"/>
              <w:rPr>
                <w:rFonts w:ascii="Calibri" w:hAnsi="Calibri" w:cs="Calibri"/>
                <w:color w:val="44546A"/>
                <w:sz w:val="20"/>
                <w:szCs w:val="20"/>
              </w:rPr>
            </w:pPr>
            <w:r>
              <w:rPr>
                <w:rFonts w:ascii="Calibri" w:hAnsi="Calibri" w:cs="Calibri"/>
                <w:color w:val="44546A"/>
                <w:sz w:val="20"/>
                <w:szCs w:val="20"/>
              </w:rPr>
              <w:t>18%</w:t>
            </w:r>
          </w:p>
        </w:tc>
      </w:tr>
      <w:tr w:rsidR="00327AFB" w14:paraId="55D864A0" w14:textId="77777777" w:rsidTr="00327AFB">
        <w:trPr>
          <w:trHeight w:val="255"/>
        </w:trPr>
        <w:tc>
          <w:tcPr>
            <w:tcW w:w="3880" w:type="dxa"/>
            <w:tcBorders>
              <w:top w:val="nil"/>
              <w:left w:val="nil"/>
              <w:bottom w:val="nil"/>
              <w:right w:val="nil"/>
            </w:tcBorders>
            <w:shd w:val="clear" w:color="auto" w:fill="auto"/>
            <w:vAlign w:val="bottom"/>
            <w:hideMark/>
          </w:tcPr>
          <w:p w14:paraId="24D3ACB4" w14:textId="77777777" w:rsidR="00327AFB" w:rsidRDefault="00327AFB">
            <w:pPr>
              <w:rPr>
                <w:rFonts w:ascii="Calibri" w:hAnsi="Calibri" w:cs="Calibri"/>
                <w:i/>
                <w:iCs/>
                <w:color w:val="44546A"/>
                <w:sz w:val="18"/>
                <w:szCs w:val="18"/>
              </w:rPr>
            </w:pPr>
            <w:r>
              <w:rPr>
                <w:rFonts w:ascii="Calibri" w:hAnsi="Calibri" w:cs="Calibri"/>
                <w:i/>
                <w:iCs/>
                <w:color w:val="44546A"/>
                <w:sz w:val="18"/>
                <w:szCs w:val="18"/>
              </w:rPr>
              <w:t>Antal svar</w:t>
            </w:r>
          </w:p>
        </w:tc>
        <w:tc>
          <w:tcPr>
            <w:tcW w:w="1360" w:type="dxa"/>
            <w:tcBorders>
              <w:top w:val="nil"/>
              <w:left w:val="nil"/>
              <w:bottom w:val="nil"/>
              <w:right w:val="nil"/>
            </w:tcBorders>
            <w:shd w:val="clear" w:color="auto" w:fill="auto"/>
            <w:vAlign w:val="bottom"/>
            <w:hideMark/>
          </w:tcPr>
          <w:p w14:paraId="67953DEB"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6 361</w:t>
            </w:r>
          </w:p>
        </w:tc>
        <w:tc>
          <w:tcPr>
            <w:tcW w:w="1360" w:type="dxa"/>
            <w:tcBorders>
              <w:top w:val="nil"/>
              <w:left w:val="nil"/>
              <w:bottom w:val="nil"/>
              <w:right w:val="nil"/>
            </w:tcBorders>
            <w:shd w:val="clear" w:color="auto" w:fill="auto"/>
            <w:vAlign w:val="bottom"/>
            <w:hideMark/>
          </w:tcPr>
          <w:p w14:paraId="637559FA"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372</w:t>
            </w:r>
          </w:p>
        </w:tc>
        <w:tc>
          <w:tcPr>
            <w:tcW w:w="1360" w:type="dxa"/>
            <w:tcBorders>
              <w:top w:val="nil"/>
              <w:left w:val="nil"/>
              <w:bottom w:val="nil"/>
              <w:right w:val="nil"/>
            </w:tcBorders>
            <w:shd w:val="clear" w:color="auto" w:fill="auto"/>
            <w:vAlign w:val="bottom"/>
            <w:hideMark/>
          </w:tcPr>
          <w:p w14:paraId="2809C475"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80</w:t>
            </w:r>
          </w:p>
        </w:tc>
        <w:tc>
          <w:tcPr>
            <w:tcW w:w="1360" w:type="dxa"/>
            <w:tcBorders>
              <w:top w:val="nil"/>
              <w:left w:val="nil"/>
              <w:bottom w:val="nil"/>
              <w:right w:val="nil"/>
            </w:tcBorders>
            <w:shd w:val="clear" w:color="auto" w:fill="auto"/>
            <w:vAlign w:val="bottom"/>
            <w:hideMark/>
          </w:tcPr>
          <w:p w14:paraId="19C280EB"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11</w:t>
            </w:r>
          </w:p>
        </w:tc>
      </w:tr>
      <w:tr w:rsidR="00327AFB" w14:paraId="6BC87A9D" w14:textId="77777777" w:rsidTr="00327AFB">
        <w:trPr>
          <w:trHeight w:val="255"/>
        </w:trPr>
        <w:tc>
          <w:tcPr>
            <w:tcW w:w="3880" w:type="dxa"/>
            <w:tcBorders>
              <w:top w:val="nil"/>
              <w:left w:val="nil"/>
              <w:bottom w:val="nil"/>
              <w:right w:val="nil"/>
            </w:tcBorders>
            <w:shd w:val="clear" w:color="auto" w:fill="auto"/>
            <w:vAlign w:val="bottom"/>
            <w:hideMark/>
          </w:tcPr>
          <w:p w14:paraId="6999433C" w14:textId="77777777" w:rsidR="00327AFB" w:rsidRDefault="00327AFB">
            <w:pPr>
              <w:rPr>
                <w:rFonts w:ascii="Calibri" w:hAnsi="Calibri" w:cs="Calibri"/>
                <w:i/>
                <w:iCs/>
                <w:color w:val="44546A"/>
                <w:sz w:val="18"/>
                <w:szCs w:val="18"/>
              </w:rPr>
            </w:pPr>
            <w:r>
              <w:rPr>
                <w:rFonts w:ascii="Calibri" w:hAnsi="Calibri" w:cs="Calibri"/>
                <w:i/>
                <w:iCs/>
                <w:color w:val="44546A"/>
                <w:sz w:val="18"/>
                <w:szCs w:val="18"/>
              </w:rPr>
              <w:t>Antal svarande</w:t>
            </w:r>
          </w:p>
        </w:tc>
        <w:tc>
          <w:tcPr>
            <w:tcW w:w="1360" w:type="dxa"/>
            <w:tcBorders>
              <w:top w:val="nil"/>
              <w:left w:val="nil"/>
              <w:bottom w:val="nil"/>
              <w:right w:val="nil"/>
            </w:tcBorders>
            <w:shd w:val="clear" w:color="auto" w:fill="auto"/>
            <w:vAlign w:val="bottom"/>
            <w:hideMark/>
          </w:tcPr>
          <w:p w14:paraId="37B55154"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24 865</w:t>
            </w:r>
          </w:p>
        </w:tc>
        <w:tc>
          <w:tcPr>
            <w:tcW w:w="1360" w:type="dxa"/>
            <w:tcBorders>
              <w:top w:val="nil"/>
              <w:left w:val="nil"/>
              <w:bottom w:val="nil"/>
              <w:right w:val="nil"/>
            </w:tcBorders>
            <w:shd w:val="clear" w:color="auto" w:fill="auto"/>
            <w:vAlign w:val="bottom"/>
            <w:hideMark/>
          </w:tcPr>
          <w:p w14:paraId="41FDD902"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1 695</w:t>
            </w:r>
          </w:p>
        </w:tc>
        <w:tc>
          <w:tcPr>
            <w:tcW w:w="1360" w:type="dxa"/>
            <w:tcBorders>
              <w:top w:val="nil"/>
              <w:left w:val="nil"/>
              <w:bottom w:val="nil"/>
              <w:right w:val="nil"/>
            </w:tcBorders>
            <w:shd w:val="clear" w:color="auto" w:fill="auto"/>
            <w:vAlign w:val="bottom"/>
            <w:hideMark/>
          </w:tcPr>
          <w:p w14:paraId="427B053B"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668</w:t>
            </w:r>
          </w:p>
        </w:tc>
        <w:tc>
          <w:tcPr>
            <w:tcW w:w="1360" w:type="dxa"/>
            <w:tcBorders>
              <w:top w:val="nil"/>
              <w:left w:val="nil"/>
              <w:bottom w:val="nil"/>
              <w:right w:val="nil"/>
            </w:tcBorders>
            <w:shd w:val="clear" w:color="auto" w:fill="auto"/>
            <w:vAlign w:val="bottom"/>
            <w:hideMark/>
          </w:tcPr>
          <w:p w14:paraId="04848AAB" w14:textId="77777777" w:rsidR="00327AFB" w:rsidRDefault="00327AFB">
            <w:pPr>
              <w:jc w:val="right"/>
              <w:rPr>
                <w:rFonts w:ascii="Calibri" w:hAnsi="Calibri" w:cs="Calibri"/>
                <w:i/>
                <w:iCs/>
                <w:color w:val="44546A"/>
                <w:sz w:val="18"/>
                <w:szCs w:val="18"/>
              </w:rPr>
            </w:pPr>
            <w:r>
              <w:rPr>
                <w:rFonts w:ascii="Calibri" w:hAnsi="Calibri" w:cs="Calibri"/>
                <w:i/>
                <w:iCs/>
                <w:color w:val="44546A"/>
                <w:sz w:val="18"/>
                <w:szCs w:val="18"/>
              </w:rPr>
              <w:t>117</w:t>
            </w:r>
          </w:p>
        </w:tc>
      </w:tr>
    </w:tbl>
    <w:p w14:paraId="58B3D742" w14:textId="0EC8C23E" w:rsidR="00682B39" w:rsidRDefault="00682B39" w:rsidP="00C527C9"/>
    <w:p w14:paraId="7B3E7448" w14:textId="2117D946" w:rsidR="00047657" w:rsidRDefault="00C527C9" w:rsidP="004A794A">
      <w:r w:rsidRPr="006E3B4C">
        <w:rPr>
          <w:sz w:val="22"/>
          <w:szCs w:val="22"/>
        </w:rPr>
        <w:t xml:space="preserve">I medarbetarenkäten finns uppföljande frågor som gäller om man har svarat ja på att man har varit utsatt för hot och våld, kränkningar, trakasserier eller otillåten påverkan. De första handlar om man har fått något stöd på arbetet i att hantera det man blivit utsatt för. Mellan medarbetare och chefer i förvaltningarna är det tämligen lika och en majoritet har fått någon form av stöd. Övriga har angett att de inte har sökt, sökt men inte fått hjälp, inte vetat vart de ska vända sig till eller svarat att de inte kan svara på frågan. </w:t>
      </w:r>
      <w:r w:rsidR="008E0C97" w:rsidRPr="006E3B4C">
        <w:rPr>
          <w:sz w:val="22"/>
          <w:szCs w:val="22"/>
        </w:rPr>
        <w:br/>
      </w:r>
      <w:r w:rsidR="00310D15">
        <w:br/>
      </w:r>
      <w:r w:rsidR="00310D15">
        <w:rPr>
          <w:b/>
          <w:bCs/>
          <w:sz w:val="20"/>
          <w:szCs w:val="20"/>
        </w:rPr>
        <w:t xml:space="preserve">Fråga 4. </w:t>
      </w:r>
      <w:r w:rsidR="00310D15" w:rsidRPr="00310D15">
        <w:rPr>
          <w:b/>
          <w:bCs/>
          <w:sz w:val="20"/>
          <w:szCs w:val="20"/>
        </w:rPr>
        <w:t xml:space="preserve">Om du svarat </w:t>
      </w:r>
      <w:r w:rsidR="00310D15">
        <w:rPr>
          <w:b/>
          <w:bCs/>
          <w:sz w:val="20"/>
          <w:szCs w:val="20"/>
        </w:rPr>
        <w:t>”</w:t>
      </w:r>
      <w:r w:rsidR="00310D15" w:rsidRPr="00310D15">
        <w:rPr>
          <w:b/>
          <w:bCs/>
          <w:sz w:val="20"/>
          <w:szCs w:val="20"/>
        </w:rPr>
        <w:t>Ja</w:t>
      </w:r>
      <w:r w:rsidR="00310D15">
        <w:rPr>
          <w:b/>
          <w:bCs/>
          <w:sz w:val="20"/>
          <w:szCs w:val="20"/>
        </w:rPr>
        <w:t>”</w:t>
      </w:r>
      <w:r w:rsidR="00310D15" w:rsidRPr="00310D15">
        <w:rPr>
          <w:b/>
          <w:bCs/>
          <w:sz w:val="20"/>
          <w:szCs w:val="20"/>
        </w:rPr>
        <w:t xml:space="preserve"> på någon av tidigare frågor om hot och våld, kränkningar, trakasserier eller otillåten påverkan: Har du anmält detta som arbetsskada, tillbud eller otillåten påverkan?</w:t>
      </w:r>
    </w:p>
    <w:tbl>
      <w:tblPr>
        <w:tblW w:w="9320" w:type="dxa"/>
        <w:tblCellMar>
          <w:left w:w="70" w:type="dxa"/>
          <w:right w:w="70" w:type="dxa"/>
        </w:tblCellMar>
        <w:tblLook w:val="04A0" w:firstRow="1" w:lastRow="0" w:firstColumn="1" w:lastColumn="0" w:noHBand="0" w:noVBand="1"/>
      </w:tblPr>
      <w:tblGrid>
        <w:gridCol w:w="3880"/>
        <w:gridCol w:w="1360"/>
        <w:gridCol w:w="1360"/>
        <w:gridCol w:w="1360"/>
        <w:gridCol w:w="1360"/>
      </w:tblGrid>
      <w:tr w:rsidR="006D0D39" w14:paraId="105E0719" w14:textId="77777777" w:rsidTr="006D0D39">
        <w:trPr>
          <w:trHeight w:val="510"/>
        </w:trPr>
        <w:tc>
          <w:tcPr>
            <w:tcW w:w="3880" w:type="dxa"/>
            <w:tcBorders>
              <w:top w:val="nil"/>
              <w:left w:val="nil"/>
              <w:bottom w:val="single" w:sz="4" w:space="0" w:color="44546A"/>
              <w:right w:val="nil"/>
            </w:tcBorders>
            <w:shd w:val="clear" w:color="000000" w:fill="D6DCE4"/>
            <w:vAlign w:val="bottom"/>
            <w:hideMark/>
          </w:tcPr>
          <w:p w14:paraId="56B6F048" w14:textId="77777777" w:rsidR="006D0D39" w:rsidRDefault="006D0D39">
            <w:pPr>
              <w:rPr>
                <w:rFonts w:ascii="Calibri" w:hAnsi="Calibri" w:cs="Calibri"/>
                <w:color w:val="44546A"/>
                <w:sz w:val="20"/>
                <w:szCs w:val="20"/>
              </w:rPr>
            </w:pPr>
            <w:r>
              <w:rPr>
                <w:rFonts w:ascii="Calibri" w:hAnsi="Calibri" w:cs="Calibri"/>
                <w:color w:val="44546A"/>
                <w:sz w:val="20"/>
                <w:szCs w:val="20"/>
              </w:rPr>
              <w:t> </w:t>
            </w:r>
          </w:p>
        </w:tc>
        <w:tc>
          <w:tcPr>
            <w:tcW w:w="1360" w:type="dxa"/>
            <w:tcBorders>
              <w:top w:val="nil"/>
              <w:left w:val="nil"/>
              <w:bottom w:val="single" w:sz="4" w:space="0" w:color="44546A"/>
              <w:right w:val="nil"/>
            </w:tcBorders>
            <w:shd w:val="clear" w:color="000000" w:fill="D6DCE4"/>
            <w:vAlign w:val="bottom"/>
            <w:hideMark/>
          </w:tcPr>
          <w:p w14:paraId="432CD472" w14:textId="77777777" w:rsidR="006D0D39" w:rsidRDefault="006D0D39">
            <w:pPr>
              <w:jc w:val="right"/>
              <w:rPr>
                <w:rFonts w:ascii="Calibri" w:hAnsi="Calibri" w:cs="Calibri"/>
                <w:b/>
                <w:bCs/>
                <w:color w:val="44546A"/>
                <w:sz w:val="20"/>
                <w:szCs w:val="20"/>
              </w:rPr>
            </w:pPr>
            <w:r>
              <w:rPr>
                <w:rFonts w:ascii="Calibri" w:hAnsi="Calibri" w:cs="Calibri"/>
                <w:b/>
                <w:bCs/>
                <w:color w:val="44546A"/>
                <w:sz w:val="20"/>
                <w:szCs w:val="20"/>
              </w:rPr>
              <w:t>Medarbetare förvaltning</w:t>
            </w:r>
          </w:p>
        </w:tc>
        <w:tc>
          <w:tcPr>
            <w:tcW w:w="1360" w:type="dxa"/>
            <w:tcBorders>
              <w:top w:val="nil"/>
              <w:left w:val="nil"/>
              <w:bottom w:val="single" w:sz="4" w:space="0" w:color="44546A"/>
              <w:right w:val="nil"/>
            </w:tcBorders>
            <w:shd w:val="clear" w:color="000000" w:fill="D6DCE4"/>
            <w:vAlign w:val="bottom"/>
            <w:hideMark/>
          </w:tcPr>
          <w:p w14:paraId="29DEEE89" w14:textId="77777777" w:rsidR="006D0D39" w:rsidRDefault="006D0D39">
            <w:pPr>
              <w:jc w:val="right"/>
              <w:rPr>
                <w:rFonts w:ascii="Calibri" w:hAnsi="Calibri" w:cs="Calibri"/>
                <w:b/>
                <w:bCs/>
                <w:color w:val="44546A"/>
                <w:sz w:val="20"/>
                <w:szCs w:val="20"/>
              </w:rPr>
            </w:pPr>
            <w:r>
              <w:rPr>
                <w:rFonts w:ascii="Calibri" w:hAnsi="Calibri" w:cs="Calibri"/>
                <w:b/>
                <w:bCs/>
                <w:color w:val="44546A"/>
                <w:sz w:val="20"/>
                <w:szCs w:val="20"/>
              </w:rPr>
              <w:t>Chefer förvaltning</w:t>
            </w:r>
          </w:p>
        </w:tc>
        <w:tc>
          <w:tcPr>
            <w:tcW w:w="1360" w:type="dxa"/>
            <w:tcBorders>
              <w:top w:val="nil"/>
              <w:left w:val="nil"/>
              <w:bottom w:val="single" w:sz="4" w:space="0" w:color="44546A"/>
              <w:right w:val="nil"/>
            </w:tcBorders>
            <w:shd w:val="clear" w:color="000000" w:fill="D6DCE4"/>
            <w:vAlign w:val="bottom"/>
            <w:hideMark/>
          </w:tcPr>
          <w:p w14:paraId="6871BE6E" w14:textId="77777777" w:rsidR="006D0D39" w:rsidRDefault="006D0D39">
            <w:pPr>
              <w:jc w:val="right"/>
              <w:rPr>
                <w:rFonts w:ascii="Calibri" w:hAnsi="Calibri" w:cs="Calibri"/>
                <w:b/>
                <w:bCs/>
                <w:color w:val="44546A"/>
                <w:sz w:val="20"/>
                <w:szCs w:val="20"/>
              </w:rPr>
            </w:pPr>
            <w:r>
              <w:rPr>
                <w:rFonts w:ascii="Calibri" w:hAnsi="Calibri" w:cs="Calibri"/>
                <w:b/>
                <w:bCs/>
                <w:color w:val="44546A"/>
                <w:sz w:val="20"/>
                <w:szCs w:val="20"/>
              </w:rPr>
              <w:t>Medarbetare bolag</w:t>
            </w:r>
          </w:p>
        </w:tc>
        <w:tc>
          <w:tcPr>
            <w:tcW w:w="1360" w:type="dxa"/>
            <w:tcBorders>
              <w:top w:val="nil"/>
              <w:left w:val="nil"/>
              <w:bottom w:val="single" w:sz="4" w:space="0" w:color="44546A"/>
              <w:right w:val="nil"/>
            </w:tcBorders>
            <w:shd w:val="clear" w:color="000000" w:fill="D6DCE4"/>
            <w:vAlign w:val="bottom"/>
            <w:hideMark/>
          </w:tcPr>
          <w:p w14:paraId="6EA378CB" w14:textId="77777777" w:rsidR="006D0D39" w:rsidRDefault="006D0D39">
            <w:pPr>
              <w:jc w:val="right"/>
              <w:rPr>
                <w:rFonts w:ascii="Calibri" w:hAnsi="Calibri" w:cs="Calibri"/>
                <w:b/>
                <w:bCs/>
                <w:color w:val="44546A"/>
                <w:sz w:val="20"/>
                <w:szCs w:val="20"/>
              </w:rPr>
            </w:pPr>
            <w:r>
              <w:rPr>
                <w:rFonts w:ascii="Calibri" w:hAnsi="Calibri" w:cs="Calibri"/>
                <w:b/>
                <w:bCs/>
                <w:color w:val="44546A"/>
                <w:sz w:val="20"/>
                <w:szCs w:val="20"/>
              </w:rPr>
              <w:t xml:space="preserve">Chefer </w:t>
            </w:r>
            <w:r>
              <w:rPr>
                <w:rFonts w:ascii="Calibri" w:hAnsi="Calibri" w:cs="Calibri"/>
                <w:b/>
                <w:bCs/>
                <w:color w:val="44546A"/>
                <w:sz w:val="20"/>
                <w:szCs w:val="20"/>
              </w:rPr>
              <w:br/>
              <w:t>bolag</w:t>
            </w:r>
          </w:p>
        </w:tc>
      </w:tr>
      <w:tr w:rsidR="006D0D39" w14:paraId="11B4A0CE" w14:textId="77777777" w:rsidTr="006D0D39">
        <w:trPr>
          <w:trHeight w:val="255"/>
        </w:trPr>
        <w:tc>
          <w:tcPr>
            <w:tcW w:w="3880" w:type="dxa"/>
            <w:tcBorders>
              <w:top w:val="nil"/>
              <w:left w:val="nil"/>
              <w:bottom w:val="nil"/>
              <w:right w:val="nil"/>
            </w:tcBorders>
            <w:shd w:val="clear" w:color="auto" w:fill="auto"/>
            <w:vAlign w:val="bottom"/>
            <w:hideMark/>
          </w:tcPr>
          <w:p w14:paraId="02430D99" w14:textId="77777777" w:rsidR="006D0D39" w:rsidRDefault="006D0D39">
            <w:pPr>
              <w:rPr>
                <w:rFonts w:ascii="Calibri" w:hAnsi="Calibri" w:cs="Calibri"/>
                <w:color w:val="44546A"/>
                <w:sz w:val="20"/>
                <w:szCs w:val="20"/>
              </w:rPr>
            </w:pPr>
            <w:r>
              <w:rPr>
                <w:rFonts w:ascii="Calibri" w:hAnsi="Calibri" w:cs="Calibri"/>
                <w:color w:val="44546A"/>
                <w:sz w:val="20"/>
                <w:szCs w:val="20"/>
              </w:rPr>
              <w:t>(1) Ja</w:t>
            </w:r>
          </w:p>
        </w:tc>
        <w:tc>
          <w:tcPr>
            <w:tcW w:w="1360" w:type="dxa"/>
            <w:tcBorders>
              <w:top w:val="nil"/>
              <w:left w:val="nil"/>
              <w:bottom w:val="nil"/>
              <w:right w:val="nil"/>
            </w:tcBorders>
            <w:shd w:val="clear" w:color="auto" w:fill="auto"/>
            <w:vAlign w:val="bottom"/>
            <w:hideMark/>
          </w:tcPr>
          <w:p w14:paraId="616D4CF2"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25%</w:t>
            </w:r>
          </w:p>
        </w:tc>
        <w:tc>
          <w:tcPr>
            <w:tcW w:w="1360" w:type="dxa"/>
            <w:tcBorders>
              <w:top w:val="nil"/>
              <w:left w:val="nil"/>
              <w:bottom w:val="nil"/>
              <w:right w:val="nil"/>
            </w:tcBorders>
            <w:shd w:val="clear" w:color="auto" w:fill="auto"/>
            <w:vAlign w:val="bottom"/>
            <w:hideMark/>
          </w:tcPr>
          <w:p w14:paraId="392DB9C2"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16%</w:t>
            </w:r>
          </w:p>
        </w:tc>
        <w:tc>
          <w:tcPr>
            <w:tcW w:w="1360" w:type="dxa"/>
            <w:tcBorders>
              <w:top w:val="nil"/>
              <w:left w:val="nil"/>
              <w:bottom w:val="nil"/>
              <w:right w:val="nil"/>
            </w:tcBorders>
            <w:shd w:val="clear" w:color="auto" w:fill="auto"/>
            <w:vAlign w:val="bottom"/>
            <w:hideMark/>
          </w:tcPr>
          <w:p w14:paraId="2A3C09CA"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8%</w:t>
            </w:r>
          </w:p>
        </w:tc>
        <w:tc>
          <w:tcPr>
            <w:tcW w:w="1360" w:type="dxa"/>
            <w:tcBorders>
              <w:top w:val="nil"/>
              <w:left w:val="nil"/>
              <w:bottom w:val="nil"/>
              <w:right w:val="nil"/>
            </w:tcBorders>
            <w:shd w:val="clear" w:color="auto" w:fill="auto"/>
            <w:vAlign w:val="bottom"/>
            <w:hideMark/>
          </w:tcPr>
          <w:p w14:paraId="5C505AB4"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0%</w:t>
            </w:r>
          </w:p>
        </w:tc>
      </w:tr>
      <w:tr w:rsidR="006D0D39" w14:paraId="3C2F33D9" w14:textId="77777777" w:rsidTr="006D0D39">
        <w:trPr>
          <w:trHeight w:val="255"/>
        </w:trPr>
        <w:tc>
          <w:tcPr>
            <w:tcW w:w="3880" w:type="dxa"/>
            <w:tcBorders>
              <w:top w:val="nil"/>
              <w:left w:val="nil"/>
              <w:bottom w:val="nil"/>
              <w:right w:val="nil"/>
            </w:tcBorders>
            <w:shd w:val="clear" w:color="000000" w:fill="EDEFF3"/>
            <w:vAlign w:val="bottom"/>
            <w:hideMark/>
          </w:tcPr>
          <w:p w14:paraId="5989CA83" w14:textId="77777777" w:rsidR="006D0D39" w:rsidRDefault="006D0D39">
            <w:pPr>
              <w:rPr>
                <w:rFonts w:ascii="Calibri" w:hAnsi="Calibri" w:cs="Calibri"/>
                <w:color w:val="44546A"/>
                <w:sz w:val="20"/>
                <w:szCs w:val="20"/>
              </w:rPr>
            </w:pPr>
            <w:r>
              <w:rPr>
                <w:rFonts w:ascii="Calibri" w:hAnsi="Calibri" w:cs="Calibri"/>
                <w:color w:val="44546A"/>
                <w:sz w:val="20"/>
                <w:szCs w:val="20"/>
              </w:rPr>
              <w:t>(2) Nej, jag vet inte hur jag ska göra det</w:t>
            </w:r>
          </w:p>
        </w:tc>
        <w:tc>
          <w:tcPr>
            <w:tcW w:w="1360" w:type="dxa"/>
            <w:tcBorders>
              <w:top w:val="nil"/>
              <w:left w:val="nil"/>
              <w:bottom w:val="nil"/>
              <w:right w:val="nil"/>
            </w:tcBorders>
            <w:shd w:val="clear" w:color="000000" w:fill="EDEFF3"/>
            <w:vAlign w:val="bottom"/>
            <w:hideMark/>
          </w:tcPr>
          <w:p w14:paraId="162AEEF7"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6%</w:t>
            </w:r>
          </w:p>
        </w:tc>
        <w:tc>
          <w:tcPr>
            <w:tcW w:w="1360" w:type="dxa"/>
            <w:tcBorders>
              <w:top w:val="nil"/>
              <w:left w:val="nil"/>
              <w:bottom w:val="nil"/>
              <w:right w:val="nil"/>
            </w:tcBorders>
            <w:shd w:val="clear" w:color="000000" w:fill="EDEFF3"/>
            <w:vAlign w:val="bottom"/>
            <w:hideMark/>
          </w:tcPr>
          <w:p w14:paraId="081E3860"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1%</w:t>
            </w:r>
          </w:p>
        </w:tc>
        <w:tc>
          <w:tcPr>
            <w:tcW w:w="1360" w:type="dxa"/>
            <w:tcBorders>
              <w:top w:val="nil"/>
              <w:left w:val="nil"/>
              <w:bottom w:val="nil"/>
              <w:right w:val="nil"/>
            </w:tcBorders>
            <w:shd w:val="clear" w:color="000000" w:fill="EDEFF3"/>
            <w:vAlign w:val="bottom"/>
            <w:hideMark/>
          </w:tcPr>
          <w:p w14:paraId="0A6568A9"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000000" w:fill="EDEFF3"/>
            <w:vAlign w:val="bottom"/>
            <w:hideMark/>
          </w:tcPr>
          <w:p w14:paraId="6F6CCE31"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9%</w:t>
            </w:r>
          </w:p>
        </w:tc>
      </w:tr>
      <w:tr w:rsidR="006D0D39" w14:paraId="5D0D254C" w14:textId="77777777" w:rsidTr="006D0D39">
        <w:trPr>
          <w:trHeight w:val="765"/>
        </w:trPr>
        <w:tc>
          <w:tcPr>
            <w:tcW w:w="3880" w:type="dxa"/>
            <w:tcBorders>
              <w:top w:val="nil"/>
              <w:left w:val="nil"/>
              <w:bottom w:val="nil"/>
              <w:right w:val="nil"/>
            </w:tcBorders>
            <w:shd w:val="clear" w:color="auto" w:fill="auto"/>
            <w:vAlign w:val="bottom"/>
            <w:hideMark/>
          </w:tcPr>
          <w:p w14:paraId="79E4E405" w14:textId="77777777" w:rsidR="006D0D39" w:rsidRDefault="006D0D39">
            <w:pPr>
              <w:rPr>
                <w:rFonts w:ascii="Calibri" w:hAnsi="Calibri" w:cs="Calibri"/>
                <w:color w:val="44546A"/>
                <w:sz w:val="20"/>
                <w:szCs w:val="20"/>
              </w:rPr>
            </w:pPr>
            <w:r>
              <w:rPr>
                <w:rFonts w:ascii="Calibri" w:hAnsi="Calibri" w:cs="Calibri"/>
                <w:color w:val="44546A"/>
                <w:sz w:val="20"/>
                <w:szCs w:val="20"/>
              </w:rPr>
              <w:t>(3) Nej, på grund av rädsla för den som utsatte mig för hot/våld/kränkningar/trakasserier/ otillåten påverkan</w:t>
            </w:r>
          </w:p>
        </w:tc>
        <w:tc>
          <w:tcPr>
            <w:tcW w:w="1360" w:type="dxa"/>
            <w:tcBorders>
              <w:top w:val="nil"/>
              <w:left w:val="nil"/>
              <w:bottom w:val="nil"/>
              <w:right w:val="nil"/>
            </w:tcBorders>
            <w:shd w:val="clear" w:color="auto" w:fill="auto"/>
            <w:vAlign w:val="bottom"/>
            <w:hideMark/>
          </w:tcPr>
          <w:p w14:paraId="5D0C8C00"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6%</w:t>
            </w:r>
          </w:p>
        </w:tc>
        <w:tc>
          <w:tcPr>
            <w:tcW w:w="1360" w:type="dxa"/>
            <w:tcBorders>
              <w:top w:val="nil"/>
              <w:left w:val="nil"/>
              <w:bottom w:val="nil"/>
              <w:right w:val="nil"/>
            </w:tcBorders>
            <w:shd w:val="clear" w:color="auto" w:fill="auto"/>
            <w:vAlign w:val="bottom"/>
            <w:hideMark/>
          </w:tcPr>
          <w:p w14:paraId="4563C353"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5%</w:t>
            </w:r>
          </w:p>
        </w:tc>
        <w:tc>
          <w:tcPr>
            <w:tcW w:w="1360" w:type="dxa"/>
            <w:tcBorders>
              <w:top w:val="nil"/>
              <w:left w:val="nil"/>
              <w:bottom w:val="nil"/>
              <w:right w:val="nil"/>
            </w:tcBorders>
            <w:shd w:val="clear" w:color="auto" w:fill="auto"/>
            <w:vAlign w:val="bottom"/>
            <w:hideMark/>
          </w:tcPr>
          <w:p w14:paraId="1F493380"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16%</w:t>
            </w:r>
          </w:p>
        </w:tc>
        <w:tc>
          <w:tcPr>
            <w:tcW w:w="1360" w:type="dxa"/>
            <w:tcBorders>
              <w:top w:val="nil"/>
              <w:left w:val="nil"/>
              <w:bottom w:val="nil"/>
              <w:right w:val="nil"/>
            </w:tcBorders>
            <w:shd w:val="clear" w:color="auto" w:fill="auto"/>
            <w:vAlign w:val="bottom"/>
            <w:hideMark/>
          </w:tcPr>
          <w:p w14:paraId="56498200"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0%</w:t>
            </w:r>
          </w:p>
        </w:tc>
      </w:tr>
      <w:tr w:rsidR="006D0D39" w14:paraId="7914F61E" w14:textId="77777777" w:rsidTr="006D0D39">
        <w:trPr>
          <w:trHeight w:val="510"/>
        </w:trPr>
        <w:tc>
          <w:tcPr>
            <w:tcW w:w="3880" w:type="dxa"/>
            <w:tcBorders>
              <w:top w:val="nil"/>
              <w:left w:val="nil"/>
              <w:bottom w:val="nil"/>
              <w:right w:val="nil"/>
            </w:tcBorders>
            <w:shd w:val="clear" w:color="000000" w:fill="E1E5EB"/>
            <w:vAlign w:val="bottom"/>
            <w:hideMark/>
          </w:tcPr>
          <w:p w14:paraId="5C5CB2A5" w14:textId="77777777" w:rsidR="006D0D39" w:rsidRDefault="006D0D39">
            <w:pPr>
              <w:rPr>
                <w:rFonts w:ascii="Calibri" w:hAnsi="Calibri" w:cs="Calibri"/>
                <w:color w:val="44546A"/>
                <w:sz w:val="20"/>
                <w:szCs w:val="20"/>
              </w:rPr>
            </w:pPr>
            <w:r>
              <w:rPr>
                <w:rFonts w:ascii="Calibri" w:hAnsi="Calibri" w:cs="Calibri"/>
                <w:color w:val="44546A"/>
                <w:sz w:val="20"/>
                <w:szCs w:val="20"/>
              </w:rPr>
              <w:t>(4) Nej, jag har inte anmält detta på grund av annan orsak</w:t>
            </w:r>
          </w:p>
        </w:tc>
        <w:tc>
          <w:tcPr>
            <w:tcW w:w="1360" w:type="dxa"/>
            <w:tcBorders>
              <w:top w:val="nil"/>
              <w:left w:val="nil"/>
              <w:bottom w:val="nil"/>
              <w:right w:val="nil"/>
            </w:tcBorders>
            <w:shd w:val="clear" w:color="000000" w:fill="E1E5EB"/>
            <w:vAlign w:val="bottom"/>
            <w:hideMark/>
          </w:tcPr>
          <w:p w14:paraId="6B3E3C34"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42%</w:t>
            </w:r>
          </w:p>
        </w:tc>
        <w:tc>
          <w:tcPr>
            <w:tcW w:w="1360" w:type="dxa"/>
            <w:tcBorders>
              <w:top w:val="nil"/>
              <w:left w:val="nil"/>
              <w:bottom w:val="nil"/>
              <w:right w:val="nil"/>
            </w:tcBorders>
            <w:shd w:val="clear" w:color="000000" w:fill="E1E5EB"/>
            <w:vAlign w:val="bottom"/>
            <w:hideMark/>
          </w:tcPr>
          <w:p w14:paraId="4D98960B"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64%</w:t>
            </w:r>
          </w:p>
        </w:tc>
        <w:tc>
          <w:tcPr>
            <w:tcW w:w="1360" w:type="dxa"/>
            <w:tcBorders>
              <w:top w:val="nil"/>
              <w:left w:val="nil"/>
              <w:bottom w:val="nil"/>
              <w:right w:val="nil"/>
            </w:tcBorders>
            <w:shd w:val="clear" w:color="000000" w:fill="E1E5EB"/>
            <w:vAlign w:val="bottom"/>
            <w:hideMark/>
          </w:tcPr>
          <w:p w14:paraId="71C10746"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54%</w:t>
            </w:r>
          </w:p>
        </w:tc>
        <w:tc>
          <w:tcPr>
            <w:tcW w:w="1360" w:type="dxa"/>
            <w:tcBorders>
              <w:top w:val="nil"/>
              <w:left w:val="nil"/>
              <w:bottom w:val="nil"/>
              <w:right w:val="nil"/>
            </w:tcBorders>
            <w:shd w:val="clear" w:color="000000" w:fill="E1E5EB"/>
            <w:vAlign w:val="bottom"/>
            <w:hideMark/>
          </w:tcPr>
          <w:p w14:paraId="1540FC1F"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82%</w:t>
            </w:r>
          </w:p>
        </w:tc>
      </w:tr>
      <w:tr w:rsidR="006D0D39" w14:paraId="02F7C147" w14:textId="77777777" w:rsidTr="006D0D39">
        <w:trPr>
          <w:trHeight w:val="255"/>
        </w:trPr>
        <w:tc>
          <w:tcPr>
            <w:tcW w:w="3880" w:type="dxa"/>
            <w:tcBorders>
              <w:top w:val="nil"/>
              <w:left w:val="nil"/>
              <w:bottom w:val="single" w:sz="4" w:space="0" w:color="44546A"/>
              <w:right w:val="nil"/>
            </w:tcBorders>
            <w:shd w:val="clear" w:color="000000" w:fill="FFFFFF"/>
            <w:vAlign w:val="bottom"/>
            <w:hideMark/>
          </w:tcPr>
          <w:p w14:paraId="3432DA54" w14:textId="77777777" w:rsidR="006D0D39" w:rsidRDefault="006D0D39">
            <w:pPr>
              <w:rPr>
                <w:rFonts w:ascii="Calibri" w:hAnsi="Calibri" w:cs="Calibri"/>
                <w:color w:val="44546A"/>
                <w:sz w:val="20"/>
                <w:szCs w:val="20"/>
              </w:rPr>
            </w:pPr>
            <w:r>
              <w:rPr>
                <w:rFonts w:ascii="Calibri" w:hAnsi="Calibri" w:cs="Calibri"/>
                <w:color w:val="44546A"/>
                <w:sz w:val="20"/>
                <w:szCs w:val="20"/>
              </w:rPr>
              <w:t>(0) Kan inte besvara frågan</w:t>
            </w:r>
          </w:p>
        </w:tc>
        <w:tc>
          <w:tcPr>
            <w:tcW w:w="1360" w:type="dxa"/>
            <w:tcBorders>
              <w:top w:val="nil"/>
              <w:left w:val="nil"/>
              <w:bottom w:val="single" w:sz="4" w:space="0" w:color="44546A"/>
              <w:right w:val="nil"/>
            </w:tcBorders>
            <w:shd w:val="clear" w:color="000000" w:fill="FFFFFF"/>
            <w:vAlign w:val="bottom"/>
            <w:hideMark/>
          </w:tcPr>
          <w:p w14:paraId="1DEEA50E"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22%</w:t>
            </w:r>
          </w:p>
        </w:tc>
        <w:tc>
          <w:tcPr>
            <w:tcW w:w="1360" w:type="dxa"/>
            <w:tcBorders>
              <w:top w:val="nil"/>
              <w:left w:val="nil"/>
              <w:bottom w:val="single" w:sz="4" w:space="0" w:color="44546A"/>
              <w:right w:val="nil"/>
            </w:tcBorders>
            <w:shd w:val="clear" w:color="000000" w:fill="FFFFFF"/>
            <w:vAlign w:val="bottom"/>
            <w:hideMark/>
          </w:tcPr>
          <w:p w14:paraId="673ECA13"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15%</w:t>
            </w:r>
          </w:p>
        </w:tc>
        <w:tc>
          <w:tcPr>
            <w:tcW w:w="1360" w:type="dxa"/>
            <w:tcBorders>
              <w:top w:val="nil"/>
              <w:left w:val="nil"/>
              <w:bottom w:val="single" w:sz="4" w:space="0" w:color="44546A"/>
              <w:right w:val="nil"/>
            </w:tcBorders>
            <w:shd w:val="clear" w:color="000000" w:fill="FFFFFF"/>
            <w:vAlign w:val="bottom"/>
            <w:hideMark/>
          </w:tcPr>
          <w:p w14:paraId="6EDB1962"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18%</w:t>
            </w:r>
          </w:p>
        </w:tc>
        <w:tc>
          <w:tcPr>
            <w:tcW w:w="1360" w:type="dxa"/>
            <w:tcBorders>
              <w:top w:val="nil"/>
              <w:left w:val="nil"/>
              <w:bottom w:val="single" w:sz="4" w:space="0" w:color="44546A"/>
              <w:right w:val="nil"/>
            </w:tcBorders>
            <w:shd w:val="clear" w:color="000000" w:fill="FFFFFF"/>
            <w:vAlign w:val="bottom"/>
            <w:hideMark/>
          </w:tcPr>
          <w:p w14:paraId="6669C6AD" w14:textId="77777777" w:rsidR="006D0D39" w:rsidRDefault="006D0D39">
            <w:pPr>
              <w:jc w:val="right"/>
              <w:rPr>
                <w:rFonts w:ascii="Calibri" w:hAnsi="Calibri" w:cs="Calibri"/>
                <w:color w:val="44546A"/>
                <w:sz w:val="20"/>
                <w:szCs w:val="20"/>
              </w:rPr>
            </w:pPr>
            <w:r>
              <w:rPr>
                <w:rFonts w:ascii="Calibri" w:hAnsi="Calibri" w:cs="Calibri"/>
                <w:color w:val="44546A"/>
                <w:sz w:val="20"/>
                <w:szCs w:val="20"/>
              </w:rPr>
              <w:t>9%</w:t>
            </w:r>
          </w:p>
        </w:tc>
      </w:tr>
      <w:tr w:rsidR="006D0D39" w14:paraId="1264F5A3" w14:textId="77777777" w:rsidTr="006D0D39">
        <w:trPr>
          <w:trHeight w:val="255"/>
        </w:trPr>
        <w:tc>
          <w:tcPr>
            <w:tcW w:w="3880" w:type="dxa"/>
            <w:tcBorders>
              <w:top w:val="nil"/>
              <w:left w:val="nil"/>
              <w:bottom w:val="nil"/>
              <w:right w:val="nil"/>
            </w:tcBorders>
            <w:shd w:val="clear" w:color="auto" w:fill="auto"/>
            <w:vAlign w:val="bottom"/>
            <w:hideMark/>
          </w:tcPr>
          <w:p w14:paraId="75BE7FE1" w14:textId="77777777" w:rsidR="006D0D39" w:rsidRDefault="006D0D39">
            <w:pPr>
              <w:rPr>
                <w:rFonts w:ascii="Calibri" w:hAnsi="Calibri" w:cs="Calibri"/>
                <w:i/>
                <w:iCs/>
                <w:color w:val="44546A"/>
                <w:sz w:val="18"/>
                <w:szCs w:val="18"/>
              </w:rPr>
            </w:pPr>
            <w:r>
              <w:rPr>
                <w:rFonts w:ascii="Calibri" w:hAnsi="Calibri" w:cs="Calibri"/>
                <w:i/>
                <w:iCs/>
                <w:color w:val="44546A"/>
                <w:sz w:val="18"/>
                <w:szCs w:val="18"/>
              </w:rPr>
              <w:t>Antal svar</w:t>
            </w:r>
          </w:p>
        </w:tc>
        <w:tc>
          <w:tcPr>
            <w:tcW w:w="1360" w:type="dxa"/>
            <w:tcBorders>
              <w:top w:val="nil"/>
              <w:left w:val="nil"/>
              <w:bottom w:val="nil"/>
              <w:right w:val="nil"/>
            </w:tcBorders>
            <w:shd w:val="clear" w:color="auto" w:fill="auto"/>
            <w:vAlign w:val="bottom"/>
            <w:hideMark/>
          </w:tcPr>
          <w:p w14:paraId="283CD8B2"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6 361</w:t>
            </w:r>
          </w:p>
        </w:tc>
        <w:tc>
          <w:tcPr>
            <w:tcW w:w="1360" w:type="dxa"/>
            <w:tcBorders>
              <w:top w:val="nil"/>
              <w:left w:val="nil"/>
              <w:bottom w:val="nil"/>
              <w:right w:val="nil"/>
            </w:tcBorders>
            <w:shd w:val="clear" w:color="auto" w:fill="auto"/>
            <w:vAlign w:val="bottom"/>
            <w:hideMark/>
          </w:tcPr>
          <w:p w14:paraId="4151FC1B"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372</w:t>
            </w:r>
          </w:p>
        </w:tc>
        <w:tc>
          <w:tcPr>
            <w:tcW w:w="1360" w:type="dxa"/>
            <w:tcBorders>
              <w:top w:val="nil"/>
              <w:left w:val="nil"/>
              <w:bottom w:val="nil"/>
              <w:right w:val="nil"/>
            </w:tcBorders>
            <w:shd w:val="clear" w:color="auto" w:fill="auto"/>
            <w:vAlign w:val="bottom"/>
            <w:hideMark/>
          </w:tcPr>
          <w:p w14:paraId="014170AD"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80</w:t>
            </w:r>
          </w:p>
        </w:tc>
        <w:tc>
          <w:tcPr>
            <w:tcW w:w="1360" w:type="dxa"/>
            <w:tcBorders>
              <w:top w:val="nil"/>
              <w:left w:val="nil"/>
              <w:bottom w:val="nil"/>
              <w:right w:val="nil"/>
            </w:tcBorders>
            <w:shd w:val="clear" w:color="auto" w:fill="auto"/>
            <w:vAlign w:val="bottom"/>
            <w:hideMark/>
          </w:tcPr>
          <w:p w14:paraId="468C60A8"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11</w:t>
            </w:r>
          </w:p>
        </w:tc>
      </w:tr>
      <w:tr w:rsidR="006D0D39" w14:paraId="15339F24" w14:textId="77777777" w:rsidTr="006D0D39">
        <w:trPr>
          <w:trHeight w:val="255"/>
        </w:trPr>
        <w:tc>
          <w:tcPr>
            <w:tcW w:w="3880" w:type="dxa"/>
            <w:tcBorders>
              <w:top w:val="nil"/>
              <w:left w:val="nil"/>
              <w:bottom w:val="nil"/>
              <w:right w:val="nil"/>
            </w:tcBorders>
            <w:shd w:val="clear" w:color="auto" w:fill="auto"/>
            <w:vAlign w:val="bottom"/>
            <w:hideMark/>
          </w:tcPr>
          <w:p w14:paraId="46301CAC" w14:textId="77777777" w:rsidR="006D0D39" w:rsidRDefault="006D0D39">
            <w:pPr>
              <w:rPr>
                <w:rFonts w:ascii="Calibri" w:hAnsi="Calibri" w:cs="Calibri"/>
                <w:i/>
                <w:iCs/>
                <w:color w:val="44546A"/>
                <w:sz w:val="18"/>
                <w:szCs w:val="18"/>
              </w:rPr>
            </w:pPr>
            <w:r>
              <w:rPr>
                <w:rFonts w:ascii="Calibri" w:hAnsi="Calibri" w:cs="Calibri"/>
                <w:i/>
                <w:iCs/>
                <w:color w:val="44546A"/>
                <w:sz w:val="18"/>
                <w:szCs w:val="18"/>
              </w:rPr>
              <w:t>Antal svarande</w:t>
            </w:r>
          </w:p>
        </w:tc>
        <w:tc>
          <w:tcPr>
            <w:tcW w:w="1360" w:type="dxa"/>
            <w:tcBorders>
              <w:top w:val="nil"/>
              <w:left w:val="nil"/>
              <w:bottom w:val="nil"/>
              <w:right w:val="nil"/>
            </w:tcBorders>
            <w:shd w:val="clear" w:color="auto" w:fill="auto"/>
            <w:vAlign w:val="bottom"/>
            <w:hideMark/>
          </w:tcPr>
          <w:p w14:paraId="3EC8BDA3"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24 865</w:t>
            </w:r>
          </w:p>
        </w:tc>
        <w:tc>
          <w:tcPr>
            <w:tcW w:w="1360" w:type="dxa"/>
            <w:tcBorders>
              <w:top w:val="nil"/>
              <w:left w:val="nil"/>
              <w:bottom w:val="nil"/>
              <w:right w:val="nil"/>
            </w:tcBorders>
            <w:shd w:val="clear" w:color="auto" w:fill="auto"/>
            <w:vAlign w:val="bottom"/>
            <w:hideMark/>
          </w:tcPr>
          <w:p w14:paraId="361FF72C"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1 695</w:t>
            </w:r>
          </w:p>
        </w:tc>
        <w:tc>
          <w:tcPr>
            <w:tcW w:w="1360" w:type="dxa"/>
            <w:tcBorders>
              <w:top w:val="nil"/>
              <w:left w:val="nil"/>
              <w:bottom w:val="nil"/>
              <w:right w:val="nil"/>
            </w:tcBorders>
            <w:shd w:val="clear" w:color="auto" w:fill="auto"/>
            <w:vAlign w:val="bottom"/>
            <w:hideMark/>
          </w:tcPr>
          <w:p w14:paraId="035A2E7A"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668</w:t>
            </w:r>
          </w:p>
        </w:tc>
        <w:tc>
          <w:tcPr>
            <w:tcW w:w="1360" w:type="dxa"/>
            <w:tcBorders>
              <w:top w:val="nil"/>
              <w:left w:val="nil"/>
              <w:bottom w:val="nil"/>
              <w:right w:val="nil"/>
            </w:tcBorders>
            <w:shd w:val="clear" w:color="auto" w:fill="auto"/>
            <w:vAlign w:val="bottom"/>
            <w:hideMark/>
          </w:tcPr>
          <w:p w14:paraId="35B5A97B" w14:textId="77777777" w:rsidR="006D0D39" w:rsidRDefault="006D0D39">
            <w:pPr>
              <w:jc w:val="right"/>
              <w:rPr>
                <w:rFonts w:ascii="Calibri" w:hAnsi="Calibri" w:cs="Calibri"/>
                <w:i/>
                <w:iCs/>
                <w:color w:val="44546A"/>
                <w:sz w:val="18"/>
                <w:szCs w:val="18"/>
              </w:rPr>
            </w:pPr>
            <w:r>
              <w:rPr>
                <w:rFonts w:ascii="Calibri" w:hAnsi="Calibri" w:cs="Calibri"/>
                <w:i/>
                <w:iCs/>
                <w:color w:val="44546A"/>
                <w:sz w:val="18"/>
                <w:szCs w:val="18"/>
              </w:rPr>
              <w:t>117</w:t>
            </w:r>
          </w:p>
        </w:tc>
      </w:tr>
    </w:tbl>
    <w:p w14:paraId="3AD8FEF2" w14:textId="6BED67D0" w:rsidR="00703510" w:rsidRPr="006E3B4C" w:rsidRDefault="00310D15" w:rsidP="00C527C9">
      <w:pPr>
        <w:rPr>
          <w:sz w:val="22"/>
          <w:szCs w:val="22"/>
        </w:rPr>
      </w:pPr>
      <w:r>
        <w:br/>
      </w:r>
      <w:r w:rsidR="00047657">
        <w:br/>
      </w:r>
      <w:r w:rsidR="008E0C97">
        <w:br/>
      </w:r>
      <w:r w:rsidR="00C527C9" w:rsidRPr="006E3B4C">
        <w:rPr>
          <w:sz w:val="22"/>
          <w:szCs w:val="22"/>
        </w:rPr>
        <w:t xml:space="preserve">Den andra </w:t>
      </w:r>
      <w:r w:rsidR="00047657" w:rsidRPr="006E3B4C">
        <w:rPr>
          <w:sz w:val="22"/>
          <w:szCs w:val="22"/>
        </w:rPr>
        <w:t xml:space="preserve">uppföljande </w:t>
      </w:r>
      <w:r w:rsidR="00C527C9" w:rsidRPr="006E3B4C">
        <w:rPr>
          <w:sz w:val="22"/>
          <w:szCs w:val="22"/>
        </w:rPr>
        <w:t>frågan handlar om man har anmält det man har blivit utsatt för som arbetsskada, tillbud eller otillåten påverkan</w:t>
      </w:r>
      <w:r w:rsidR="003867AB" w:rsidRPr="006E3B4C">
        <w:rPr>
          <w:sz w:val="22"/>
          <w:szCs w:val="22"/>
        </w:rPr>
        <w:t xml:space="preserve">, </w:t>
      </w:r>
      <w:r w:rsidR="00321FA7" w:rsidRPr="006E3B4C">
        <w:rPr>
          <w:sz w:val="22"/>
          <w:szCs w:val="22"/>
        </w:rPr>
        <w:t xml:space="preserve">där det visar sig att </w:t>
      </w:r>
      <w:r w:rsidR="00B61ABA" w:rsidRPr="006E3B4C">
        <w:rPr>
          <w:sz w:val="22"/>
          <w:szCs w:val="22"/>
        </w:rPr>
        <w:t>som mest anmäls</w:t>
      </w:r>
      <w:r w:rsidR="00F05292" w:rsidRPr="006E3B4C">
        <w:rPr>
          <w:sz w:val="22"/>
          <w:szCs w:val="22"/>
        </w:rPr>
        <w:t xml:space="preserve"> </w:t>
      </w:r>
      <w:r w:rsidR="0059724D" w:rsidRPr="006E3B4C">
        <w:rPr>
          <w:sz w:val="22"/>
          <w:szCs w:val="22"/>
        </w:rPr>
        <w:t xml:space="preserve">enbart </w:t>
      </w:r>
      <w:r w:rsidR="00F05292" w:rsidRPr="006E3B4C">
        <w:rPr>
          <w:sz w:val="22"/>
          <w:szCs w:val="22"/>
        </w:rPr>
        <w:t>25 procent</w:t>
      </w:r>
      <w:r w:rsidR="00ED0B6C" w:rsidRPr="006E3B4C">
        <w:rPr>
          <w:sz w:val="22"/>
          <w:szCs w:val="22"/>
        </w:rPr>
        <w:t xml:space="preserve"> av dessa</w:t>
      </w:r>
      <w:r w:rsidR="00E53651" w:rsidRPr="006E3B4C">
        <w:rPr>
          <w:sz w:val="22"/>
          <w:szCs w:val="22"/>
        </w:rPr>
        <w:t>.</w:t>
      </w:r>
      <w:r w:rsidR="00C527C9" w:rsidRPr="006E3B4C">
        <w:rPr>
          <w:sz w:val="22"/>
          <w:szCs w:val="22"/>
        </w:rPr>
        <w:t xml:space="preserve"> I den här frågan skiljer det sig mer mellan medarbetarnas och chefernas svar bland förvaltningarna</w:t>
      </w:r>
      <w:r w:rsidR="005F1978" w:rsidRPr="006E3B4C">
        <w:rPr>
          <w:sz w:val="22"/>
          <w:szCs w:val="22"/>
        </w:rPr>
        <w:t>.</w:t>
      </w:r>
      <w:r w:rsidR="00C527C9" w:rsidRPr="006E3B4C">
        <w:rPr>
          <w:sz w:val="22"/>
          <w:szCs w:val="22"/>
        </w:rPr>
        <w:t xml:space="preserve"> </w:t>
      </w:r>
      <w:r w:rsidR="00011216" w:rsidRPr="006E3B4C">
        <w:rPr>
          <w:sz w:val="22"/>
          <w:szCs w:val="22"/>
        </w:rPr>
        <w:t>Det t</w:t>
      </w:r>
      <w:r w:rsidR="00C527C9" w:rsidRPr="006E3B4C">
        <w:rPr>
          <w:sz w:val="22"/>
          <w:szCs w:val="22"/>
        </w:rPr>
        <w:t xml:space="preserve">ycks föreligga en kunskaps- och förståelsefråga där medarbetare i högre utsträckning </w:t>
      </w:r>
      <w:r w:rsidR="00C527C9" w:rsidRPr="006E3B4C">
        <w:rPr>
          <w:sz w:val="22"/>
          <w:szCs w:val="22"/>
        </w:rPr>
        <w:lastRenderedPageBreak/>
        <w:t xml:space="preserve">än cheferna anger att de inte vet hur man ska anmäla samt att de inte kan besvara frågan. </w:t>
      </w:r>
      <w:r w:rsidR="002248E7" w:rsidRPr="006E3B4C">
        <w:rPr>
          <w:sz w:val="22"/>
          <w:szCs w:val="22"/>
        </w:rPr>
        <w:t>Vidare så skiljer sig svaren åt genom att</w:t>
      </w:r>
      <w:r w:rsidR="00C527C9" w:rsidRPr="006E3B4C">
        <w:rPr>
          <w:sz w:val="22"/>
          <w:szCs w:val="22"/>
        </w:rPr>
        <w:t xml:space="preserve"> chefer </w:t>
      </w:r>
      <w:r w:rsidR="00F20AAA" w:rsidRPr="006E3B4C">
        <w:rPr>
          <w:sz w:val="22"/>
          <w:szCs w:val="22"/>
        </w:rPr>
        <w:t xml:space="preserve">i hög grad </w:t>
      </w:r>
      <w:r w:rsidR="00C527C9" w:rsidRPr="006E3B4C">
        <w:rPr>
          <w:sz w:val="22"/>
          <w:szCs w:val="22"/>
        </w:rPr>
        <w:t xml:space="preserve">inte anmäler på grund av en ospecificerad orsak. </w:t>
      </w:r>
    </w:p>
    <w:p w14:paraId="114D408A" w14:textId="2B595442" w:rsidR="000351E3" w:rsidRDefault="00C93231" w:rsidP="005B3F6A">
      <w:pPr>
        <w:pStyle w:val="Rubrik3"/>
      </w:pPr>
      <w:bookmarkStart w:id="11" w:name="_Toc99956100"/>
      <w:r>
        <w:t>Analys av inrapporterade händelser</w:t>
      </w:r>
      <w:bookmarkEnd w:id="11"/>
    </w:p>
    <w:p w14:paraId="4633D363" w14:textId="7A86D3E8" w:rsidR="000A420E" w:rsidRPr="006E3B4C" w:rsidRDefault="00C527C9" w:rsidP="00C527C9">
      <w:pPr>
        <w:rPr>
          <w:sz w:val="22"/>
          <w:szCs w:val="22"/>
        </w:rPr>
      </w:pPr>
      <w:r w:rsidRPr="006E3B4C">
        <w:rPr>
          <w:b/>
          <w:sz w:val="22"/>
          <w:szCs w:val="22"/>
        </w:rPr>
        <w:t>Anmälningar om otillåten påverkan</w:t>
      </w:r>
      <w:r w:rsidRPr="006E3B4C">
        <w:rPr>
          <w:sz w:val="22"/>
          <w:szCs w:val="22"/>
        </w:rPr>
        <w:br/>
        <w:t xml:space="preserve">I anmälningsverktyget STELLA framgår att </w:t>
      </w:r>
      <w:r w:rsidR="0067551E" w:rsidRPr="006E3B4C">
        <w:rPr>
          <w:sz w:val="22"/>
          <w:szCs w:val="22"/>
        </w:rPr>
        <w:t>under perioden 2016 till 2021</w:t>
      </w:r>
      <w:r w:rsidRPr="006E3B4C">
        <w:rPr>
          <w:sz w:val="22"/>
          <w:szCs w:val="22"/>
        </w:rPr>
        <w:t xml:space="preserve"> g</w:t>
      </w:r>
      <w:r w:rsidR="00D428AA" w:rsidRPr="006E3B4C">
        <w:rPr>
          <w:sz w:val="22"/>
          <w:szCs w:val="22"/>
        </w:rPr>
        <w:t>jordes</w:t>
      </w:r>
      <w:r w:rsidRPr="006E3B4C">
        <w:rPr>
          <w:sz w:val="22"/>
          <w:szCs w:val="22"/>
        </w:rPr>
        <w:t xml:space="preserve"> omkring 200</w:t>
      </w:r>
      <w:r w:rsidR="00D55E6C" w:rsidRPr="006E3B4C">
        <w:rPr>
          <w:sz w:val="22"/>
          <w:szCs w:val="22"/>
        </w:rPr>
        <w:t>–</w:t>
      </w:r>
      <w:r w:rsidRPr="006E3B4C">
        <w:rPr>
          <w:sz w:val="22"/>
          <w:szCs w:val="22"/>
        </w:rPr>
        <w:t>400 anmälningar om otillåten påverkan</w:t>
      </w:r>
      <w:r w:rsidR="002B030C" w:rsidRPr="006E3B4C">
        <w:rPr>
          <w:sz w:val="22"/>
          <w:szCs w:val="22"/>
        </w:rPr>
        <w:t xml:space="preserve"> årligen</w:t>
      </w:r>
      <w:r w:rsidR="00BA7D62" w:rsidRPr="006E3B4C">
        <w:rPr>
          <w:sz w:val="22"/>
          <w:szCs w:val="22"/>
        </w:rPr>
        <w:t>, med en ökande trend</w:t>
      </w:r>
      <w:r w:rsidR="009C234A" w:rsidRPr="006E3B4C">
        <w:rPr>
          <w:sz w:val="22"/>
          <w:szCs w:val="22"/>
        </w:rPr>
        <w:t>linje</w:t>
      </w:r>
      <w:r w:rsidR="00BA7D62" w:rsidRPr="006E3B4C">
        <w:rPr>
          <w:sz w:val="22"/>
          <w:szCs w:val="22"/>
        </w:rPr>
        <w:t xml:space="preserve"> från </w:t>
      </w:r>
      <w:r w:rsidR="009C234A" w:rsidRPr="006E3B4C">
        <w:rPr>
          <w:sz w:val="22"/>
          <w:szCs w:val="22"/>
        </w:rPr>
        <w:t>2017.</w:t>
      </w:r>
      <w:r w:rsidRPr="006E3B4C">
        <w:rPr>
          <w:sz w:val="22"/>
          <w:szCs w:val="22"/>
        </w:rPr>
        <w:t xml:space="preserve"> </w:t>
      </w:r>
      <w:r w:rsidR="009B4463" w:rsidRPr="006E3B4C">
        <w:rPr>
          <w:sz w:val="22"/>
          <w:szCs w:val="22"/>
        </w:rPr>
        <w:t xml:space="preserve">Antalet medarbetare som utsätts för otillåten påverkan i sin tjänsteutövning är ett nationellt tilltagande problem, enligt </w:t>
      </w:r>
      <w:r w:rsidR="00D4540F" w:rsidRPr="006E3B4C">
        <w:rPr>
          <w:sz w:val="22"/>
          <w:szCs w:val="22"/>
        </w:rPr>
        <w:t xml:space="preserve">rapporten ”Välfärdsbrott och otillåten påverkan - Från bidragsfusk till systemhotande brottslighet” </w:t>
      </w:r>
      <w:r w:rsidR="009B4463" w:rsidRPr="006E3B4C">
        <w:rPr>
          <w:sz w:val="22"/>
          <w:szCs w:val="22"/>
        </w:rPr>
        <w:t xml:space="preserve">som Sveriges kommuner och regioner publicerade i slutet på 2021. </w:t>
      </w:r>
      <w:r w:rsidR="0004309C" w:rsidRPr="006E3B4C">
        <w:rPr>
          <w:sz w:val="22"/>
          <w:szCs w:val="22"/>
        </w:rPr>
        <w:t xml:space="preserve">Parallellt med utvecklingen har </w:t>
      </w:r>
      <w:r w:rsidR="00253A89" w:rsidRPr="006E3B4C">
        <w:rPr>
          <w:sz w:val="22"/>
          <w:szCs w:val="22"/>
        </w:rPr>
        <w:t xml:space="preserve">kunskaperna om otillåten påverkan </w:t>
      </w:r>
      <w:r w:rsidR="0033080C" w:rsidRPr="006E3B4C">
        <w:rPr>
          <w:sz w:val="22"/>
          <w:szCs w:val="22"/>
        </w:rPr>
        <w:t>ökat</w:t>
      </w:r>
      <w:r w:rsidR="009669A5" w:rsidRPr="006E3B4C">
        <w:rPr>
          <w:sz w:val="22"/>
          <w:szCs w:val="22"/>
        </w:rPr>
        <w:t xml:space="preserve">, särskilt </w:t>
      </w:r>
      <w:r w:rsidR="00675DD9" w:rsidRPr="006E3B4C">
        <w:rPr>
          <w:sz w:val="22"/>
          <w:szCs w:val="22"/>
        </w:rPr>
        <w:t xml:space="preserve">bland </w:t>
      </w:r>
      <w:r w:rsidR="009669A5" w:rsidRPr="006E3B4C">
        <w:rPr>
          <w:sz w:val="22"/>
          <w:szCs w:val="22"/>
        </w:rPr>
        <w:t>de mest</w:t>
      </w:r>
      <w:r w:rsidR="00253A89" w:rsidRPr="006E3B4C">
        <w:rPr>
          <w:sz w:val="22"/>
          <w:szCs w:val="22"/>
        </w:rPr>
        <w:t xml:space="preserve"> utsatta verksamheter</w:t>
      </w:r>
      <w:r w:rsidR="009669A5" w:rsidRPr="006E3B4C">
        <w:rPr>
          <w:sz w:val="22"/>
          <w:szCs w:val="22"/>
        </w:rPr>
        <w:t xml:space="preserve">na. </w:t>
      </w:r>
    </w:p>
    <w:p w14:paraId="60F46BA3" w14:textId="447C9D62" w:rsidR="00046046" w:rsidRDefault="00046046" w:rsidP="00C527C9">
      <w:r>
        <w:br/>
      </w:r>
      <w:r>
        <w:rPr>
          <w:noProof/>
        </w:rPr>
        <w:drawing>
          <wp:inline distT="0" distB="0" distL="0" distR="0" wp14:anchorId="7BAE84F3" wp14:editId="3D87086B">
            <wp:extent cx="4499610" cy="2700020"/>
            <wp:effectExtent l="0" t="0" r="15240" b="5080"/>
            <wp:docPr id="9" name="Diagram 9">
              <a:extLst xmlns:a="http://schemas.openxmlformats.org/drawingml/2006/main">
                <a:ext uri="{FF2B5EF4-FFF2-40B4-BE49-F238E27FC236}">
                  <a16:creationId xmlns:a16="http://schemas.microsoft.com/office/drawing/2014/main" id="{C2A09D9D-74E9-4C1E-BFDB-0506635C63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132CDC" w14:textId="77777777" w:rsidR="00046046" w:rsidRDefault="00046046" w:rsidP="00C527C9"/>
    <w:p w14:paraId="7E2CB49E" w14:textId="1BD22CF3" w:rsidR="00C527C9" w:rsidRPr="006E3B4C" w:rsidRDefault="00C527C9" w:rsidP="00C527C9">
      <w:pPr>
        <w:rPr>
          <w:sz w:val="22"/>
          <w:szCs w:val="22"/>
        </w:rPr>
      </w:pPr>
      <w:r w:rsidRPr="006E3B4C">
        <w:rPr>
          <w:sz w:val="22"/>
          <w:szCs w:val="22"/>
        </w:rPr>
        <w:t>I medarbetarenkäten är det en relativt hög andel</w:t>
      </w:r>
      <w:r w:rsidR="009B5207" w:rsidRPr="006E3B4C">
        <w:rPr>
          <w:sz w:val="22"/>
          <w:szCs w:val="22"/>
        </w:rPr>
        <w:t xml:space="preserve"> </w:t>
      </w:r>
      <w:r w:rsidR="00E242D2" w:rsidRPr="006E3B4C">
        <w:rPr>
          <w:sz w:val="22"/>
          <w:szCs w:val="22"/>
        </w:rPr>
        <w:t>(22 procent)</w:t>
      </w:r>
      <w:r w:rsidRPr="006E3B4C">
        <w:rPr>
          <w:sz w:val="22"/>
          <w:szCs w:val="22"/>
        </w:rPr>
        <w:t xml:space="preserve"> som uppger att de inte kan besvara frågan om de har varit utsatta för otillåten påverka</w:t>
      </w:r>
      <w:r w:rsidR="00BE642A" w:rsidRPr="006E3B4C">
        <w:rPr>
          <w:sz w:val="22"/>
          <w:szCs w:val="22"/>
        </w:rPr>
        <w:t>n</w:t>
      </w:r>
      <w:r w:rsidRPr="006E3B4C">
        <w:rPr>
          <w:sz w:val="22"/>
          <w:szCs w:val="22"/>
        </w:rPr>
        <w:t xml:space="preserve">, eller att man uttryckligen inte vet </w:t>
      </w:r>
      <w:r w:rsidR="007D0D2A" w:rsidRPr="006E3B4C">
        <w:rPr>
          <w:sz w:val="22"/>
          <w:szCs w:val="22"/>
        </w:rPr>
        <w:t xml:space="preserve">(sex procent) </w:t>
      </w:r>
      <w:r w:rsidRPr="006E3B4C">
        <w:rPr>
          <w:sz w:val="22"/>
          <w:szCs w:val="22"/>
        </w:rPr>
        <w:t>hur man ska göra för att anmäla tillbud, arbetsskada eller otillåten påverkan. Det</w:t>
      </w:r>
      <w:r w:rsidR="001D17A5" w:rsidRPr="006E3B4C">
        <w:rPr>
          <w:sz w:val="22"/>
          <w:szCs w:val="22"/>
        </w:rPr>
        <w:t>,</w:t>
      </w:r>
      <w:r w:rsidRPr="006E3B4C">
        <w:rPr>
          <w:sz w:val="22"/>
          <w:szCs w:val="22"/>
        </w:rPr>
        <w:t xml:space="preserve"> samt en gängse bild bland medarbetare inom HR</w:t>
      </w:r>
      <w:r w:rsidR="001D17A5" w:rsidRPr="006E3B4C">
        <w:rPr>
          <w:sz w:val="22"/>
          <w:szCs w:val="22"/>
        </w:rPr>
        <w:t>,</w:t>
      </w:r>
      <w:r w:rsidRPr="006E3B4C">
        <w:rPr>
          <w:sz w:val="22"/>
          <w:szCs w:val="22"/>
        </w:rPr>
        <w:t xml:space="preserve"> att tillbud, arbetsskador och otillåten påverkan generellt sett är underanmälda kan det med säkerhet konstateras att det finns ett mörkertal med ej anmälda händelser. </w:t>
      </w:r>
    </w:p>
    <w:p w14:paraId="7015ED22" w14:textId="6D27F9BD" w:rsidR="004A794A" w:rsidRPr="006E3B4C" w:rsidRDefault="00C527C9" w:rsidP="00C02AF1">
      <w:pPr>
        <w:rPr>
          <w:sz w:val="22"/>
          <w:szCs w:val="22"/>
        </w:rPr>
      </w:pPr>
      <w:r w:rsidRPr="006E3B4C">
        <w:rPr>
          <w:sz w:val="22"/>
          <w:szCs w:val="22"/>
        </w:rPr>
        <w:t>Det har också i anmälningssystemet funnits en påtaglig risk för att händelser, när de har anmälts av den enskilde, har anmälts på fel sätt och därmed kategoriserats som något annat än otillåten påverkan</w:t>
      </w:r>
      <w:r w:rsidR="00E8741D" w:rsidRPr="006E3B4C">
        <w:rPr>
          <w:sz w:val="22"/>
          <w:szCs w:val="22"/>
        </w:rPr>
        <w:t xml:space="preserve">, vilket även illustreras med </w:t>
      </w:r>
      <w:r w:rsidR="003626C4" w:rsidRPr="006E3B4C">
        <w:rPr>
          <w:sz w:val="22"/>
          <w:szCs w:val="22"/>
        </w:rPr>
        <w:t>det relativt stora antalet av kategorin ”annat” i diagrammet.</w:t>
      </w:r>
      <w:r w:rsidRPr="006E3B4C">
        <w:rPr>
          <w:sz w:val="22"/>
          <w:szCs w:val="22"/>
        </w:rPr>
        <w:t xml:space="preserve"> Från årsskiftet 2022 används ett nytt anmälningsverktyg med annan metodik som i högre utsträckning innebär att anmälningarna kvalitetssäkras och färre felkategoriseringar förväntas därför framöver. Utmaningen att komma åt mörkertalen kvarstår dock även framöver.</w:t>
      </w:r>
    </w:p>
    <w:p w14:paraId="66B12D4C" w14:textId="71FBE0DA" w:rsidR="00196FE1" w:rsidRDefault="00196FE1" w:rsidP="00CE793C">
      <w:pPr>
        <w:pStyle w:val="Rubrik2"/>
      </w:pPr>
      <w:bookmarkStart w:id="12" w:name="_Toc99956101"/>
      <w:r>
        <w:lastRenderedPageBreak/>
        <w:t>Orsaker till individuell tystnad och tystnadskultur</w:t>
      </w:r>
      <w:bookmarkEnd w:id="12"/>
    </w:p>
    <w:p w14:paraId="6295053E" w14:textId="04556F50" w:rsidR="006A22C1" w:rsidRPr="006E3B4C" w:rsidRDefault="006A22C1" w:rsidP="006A22C1">
      <w:pPr>
        <w:rPr>
          <w:sz w:val="22"/>
          <w:szCs w:val="22"/>
          <w:highlight w:val="yellow"/>
        </w:rPr>
      </w:pPr>
      <w:r w:rsidRPr="006E3B4C">
        <w:rPr>
          <w:sz w:val="22"/>
          <w:szCs w:val="22"/>
        </w:rPr>
        <w:t>Det finns flera orsaker till</w:t>
      </w:r>
      <w:r w:rsidR="00337577" w:rsidRPr="006E3B4C">
        <w:rPr>
          <w:sz w:val="22"/>
          <w:szCs w:val="22"/>
        </w:rPr>
        <w:t xml:space="preserve"> </w:t>
      </w:r>
      <w:r w:rsidRPr="006E3B4C">
        <w:rPr>
          <w:sz w:val="22"/>
          <w:szCs w:val="22"/>
        </w:rPr>
        <w:t xml:space="preserve">individuell tystnad och </w:t>
      </w:r>
      <w:r w:rsidR="00BC7254" w:rsidRPr="006E3B4C">
        <w:rPr>
          <w:sz w:val="22"/>
          <w:szCs w:val="22"/>
        </w:rPr>
        <w:t xml:space="preserve">att </w:t>
      </w:r>
      <w:r w:rsidRPr="006E3B4C">
        <w:rPr>
          <w:sz w:val="22"/>
          <w:szCs w:val="22"/>
        </w:rPr>
        <w:t>tystnadskulturer förekommer i Göteborg Stad</w:t>
      </w:r>
      <w:r w:rsidR="00CB1D04" w:rsidRPr="006E3B4C">
        <w:rPr>
          <w:sz w:val="22"/>
          <w:szCs w:val="22"/>
        </w:rPr>
        <w:t xml:space="preserve"> och på individnivå finns det också oftast flera parallella skäl till tystnad</w:t>
      </w:r>
      <w:r w:rsidRPr="006E3B4C">
        <w:rPr>
          <w:sz w:val="22"/>
          <w:szCs w:val="22"/>
        </w:rPr>
        <w:t xml:space="preserve">. </w:t>
      </w:r>
      <w:r w:rsidR="00250B6C" w:rsidRPr="006E3B4C">
        <w:rPr>
          <w:sz w:val="22"/>
          <w:szCs w:val="22"/>
        </w:rPr>
        <w:t xml:space="preserve">Den kartläggning som </w:t>
      </w:r>
      <w:r w:rsidR="00136E27" w:rsidRPr="006E3B4C">
        <w:rPr>
          <w:sz w:val="22"/>
          <w:szCs w:val="22"/>
        </w:rPr>
        <w:t>genomförts</w:t>
      </w:r>
      <w:r w:rsidR="00250B6C" w:rsidRPr="006E3B4C">
        <w:rPr>
          <w:sz w:val="22"/>
          <w:szCs w:val="22"/>
        </w:rPr>
        <w:t xml:space="preserve"> tillsammans med </w:t>
      </w:r>
      <w:r w:rsidR="00136E27" w:rsidRPr="006E3B4C">
        <w:rPr>
          <w:sz w:val="22"/>
          <w:szCs w:val="22"/>
        </w:rPr>
        <w:t xml:space="preserve">deltagande förvaltningar och bolag visar på </w:t>
      </w:r>
      <w:r w:rsidR="00B47755" w:rsidRPr="006E3B4C">
        <w:rPr>
          <w:sz w:val="22"/>
          <w:szCs w:val="22"/>
        </w:rPr>
        <w:t>ett antal</w:t>
      </w:r>
      <w:r w:rsidR="00250B6C" w:rsidRPr="006E3B4C">
        <w:rPr>
          <w:sz w:val="22"/>
          <w:szCs w:val="22"/>
        </w:rPr>
        <w:t xml:space="preserve"> </w:t>
      </w:r>
      <w:r w:rsidR="002E3D9E" w:rsidRPr="006E3B4C">
        <w:rPr>
          <w:sz w:val="22"/>
          <w:szCs w:val="22"/>
        </w:rPr>
        <w:t xml:space="preserve">bakomliggande orsaker. </w:t>
      </w:r>
      <w:r w:rsidRPr="006E3B4C">
        <w:rPr>
          <w:sz w:val="22"/>
          <w:szCs w:val="22"/>
        </w:rPr>
        <w:t xml:space="preserve">Framträdande är orsaker </w:t>
      </w:r>
      <w:r w:rsidR="00B47755" w:rsidRPr="006E3B4C">
        <w:rPr>
          <w:sz w:val="22"/>
          <w:szCs w:val="22"/>
        </w:rPr>
        <w:t>är</w:t>
      </w:r>
      <w:r w:rsidR="00AE0B6A" w:rsidRPr="006E3B4C">
        <w:rPr>
          <w:sz w:val="22"/>
          <w:szCs w:val="22"/>
        </w:rPr>
        <w:t xml:space="preserve"> otillåten påverkan,</w:t>
      </w:r>
      <w:r w:rsidRPr="006E3B4C">
        <w:rPr>
          <w:sz w:val="22"/>
          <w:szCs w:val="22"/>
        </w:rPr>
        <w:t xml:space="preserve"> </w:t>
      </w:r>
      <w:r w:rsidR="00AE0B6A" w:rsidRPr="006E3B4C">
        <w:rPr>
          <w:sz w:val="22"/>
          <w:szCs w:val="22"/>
        </w:rPr>
        <w:t xml:space="preserve">rapportering och </w:t>
      </w:r>
      <w:r w:rsidRPr="006E3B4C">
        <w:rPr>
          <w:sz w:val="22"/>
          <w:szCs w:val="22"/>
        </w:rPr>
        <w:t xml:space="preserve">rättsprocessen, rädsla för hot och våld, </w:t>
      </w:r>
      <w:r w:rsidR="00AE0B6A" w:rsidRPr="006E3B4C">
        <w:rPr>
          <w:sz w:val="22"/>
          <w:szCs w:val="22"/>
        </w:rPr>
        <w:t xml:space="preserve">parallella samhällsstrukturer, </w:t>
      </w:r>
      <w:r w:rsidRPr="006E3B4C">
        <w:rPr>
          <w:sz w:val="22"/>
          <w:szCs w:val="22"/>
        </w:rPr>
        <w:t>rädsla för repressalier</w:t>
      </w:r>
      <w:r w:rsidR="000147E2" w:rsidRPr="006E3B4C">
        <w:rPr>
          <w:sz w:val="22"/>
          <w:szCs w:val="22"/>
        </w:rPr>
        <w:t xml:space="preserve">, </w:t>
      </w:r>
      <w:r w:rsidR="00EE11D6" w:rsidRPr="006E3B4C">
        <w:rPr>
          <w:sz w:val="22"/>
          <w:szCs w:val="22"/>
        </w:rPr>
        <w:t>boe</w:t>
      </w:r>
      <w:r w:rsidR="00C66693" w:rsidRPr="006E3B4C">
        <w:rPr>
          <w:sz w:val="22"/>
          <w:szCs w:val="22"/>
        </w:rPr>
        <w:t>nde och arbete i samma område och normalisering</w:t>
      </w:r>
      <w:r w:rsidRPr="006E3B4C">
        <w:rPr>
          <w:sz w:val="22"/>
          <w:szCs w:val="22"/>
        </w:rPr>
        <w:t xml:space="preserve">. I socialt utsatta områden är orsakerna tydligt kopplade till </w:t>
      </w:r>
      <w:r w:rsidR="00200FD7" w:rsidRPr="006E3B4C">
        <w:rPr>
          <w:sz w:val="22"/>
          <w:szCs w:val="22"/>
        </w:rPr>
        <w:t xml:space="preserve">de </w:t>
      </w:r>
      <w:r w:rsidR="00380243" w:rsidRPr="006E3B4C">
        <w:rPr>
          <w:sz w:val="22"/>
          <w:szCs w:val="22"/>
        </w:rPr>
        <w:t xml:space="preserve">strukturer som finns i och med </w:t>
      </w:r>
      <w:r w:rsidRPr="006E3B4C">
        <w:rPr>
          <w:sz w:val="22"/>
          <w:szCs w:val="22"/>
        </w:rPr>
        <w:t>kriminella nätverk och deras påverkan</w:t>
      </w:r>
      <w:r w:rsidR="005268F3" w:rsidRPr="006E3B4C">
        <w:rPr>
          <w:sz w:val="22"/>
          <w:szCs w:val="22"/>
        </w:rPr>
        <w:t>, vilket sker</w:t>
      </w:r>
      <w:r w:rsidRPr="006E3B4C">
        <w:rPr>
          <w:sz w:val="22"/>
          <w:szCs w:val="22"/>
        </w:rPr>
        <w:t xml:space="preserve"> på både chefs- och medarbetarnivå. Tystnadskultur</w:t>
      </w:r>
      <w:r w:rsidR="00991589" w:rsidRPr="006E3B4C">
        <w:rPr>
          <w:sz w:val="22"/>
          <w:szCs w:val="22"/>
        </w:rPr>
        <w:t>er</w:t>
      </w:r>
      <w:r w:rsidR="00D25FC0" w:rsidRPr="006E3B4C">
        <w:rPr>
          <w:sz w:val="22"/>
          <w:szCs w:val="22"/>
        </w:rPr>
        <w:t xml:space="preserve"> i sin tur</w:t>
      </w:r>
      <w:r w:rsidRPr="006E3B4C">
        <w:rPr>
          <w:sz w:val="22"/>
          <w:szCs w:val="22"/>
        </w:rPr>
        <w:t xml:space="preserve"> upprätthåller </w:t>
      </w:r>
      <w:r w:rsidR="009D79C5" w:rsidRPr="006E3B4C">
        <w:rPr>
          <w:sz w:val="22"/>
          <w:szCs w:val="22"/>
        </w:rPr>
        <w:t xml:space="preserve">flera av </w:t>
      </w:r>
      <w:r w:rsidRPr="006E3B4C">
        <w:rPr>
          <w:sz w:val="22"/>
          <w:szCs w:val="22"/>
        </w:rPr>
        <w:t>orsaker</w:t>
      </w:r>
      <w:r w:rsidR="009D79C5" w:rsidRPr="006E3B4C">
        <w:rPr>
          <w:sz w:val="22"/>
          <w:szCs w:val="22"/>
        </w:rPr>
        <w:t>na</w:t>
      </w:r>
      <w:r w:rsidR="002A3F12" w:rsidRPr="006E3B4C">
        <w:rPr>
          <w:sz w:val="22"/>
          <w:szCs w:val="22"/>
        </w:rPr>
        <w:t>, vilket gör att det</w:t>
      </w:r>
      <w:r w:rsidR="009D79C5" w:rsidRPr="006E3B4C">
        <w:rPr>
          <w:sz w:val="22"/>
          <w:szCs w:val="22"/>
        </w:rPr>
        <w:t xml:space="preserve"> skapas en negativ cirkel. </w:t>
      </w:r>
      <w:r w:rsidR="002A3F12" w:rsidRPr="006E3B4C">
        <w:rPr>
          <w:sz w:val="22"/>
          <w:szCs w:val="22"/>
        </w:rPr>
        <w:t xml:space="preserve"> </w:t>
      </w:r>
    </w:p>
    <w:p w14:paraId="411A7C23" w14:textId="502F3640" w:rsidR="003C6588" w:rsidRDefault="003C6588" w:rsidP="00A0038B">
      <w:pPr>
        <w:pStyle w:val="Rubrik3"/>
      </w:pPr>
      <w:bookmarkStart w:id="13" w:name="_Toc99956102"/>
      <w:r>
        <w:t>Otillåten påverkan</w:t>
      </w:r>
      <w:bookmarkEnd w:id="13"/>
      <w:r>
        <w:t xml:space="preserve"> </w:t>
      </w:r>
    </w:p>
    <w:p w14:paraId="20D2AB1E" w14:textId="614257FA" w:rsidR="0098048A" w:rsidRPr="006E3B4C" w:rsidRDefault="003C6588" w:rsidP="0098048A">
      <w:pPr>
        <w:rPr>
          <w:sz w:val="22"/>
          <w:szCs w:val="22"/>
        </w:rPr>
      </w:pPr>
      <w:r w:rsidRPr="006E3B4C">
        <w:rPr>
          <w:sz w:val="22"/>
          <w:szCs w:val="22"/>
        </w:rPr>
        <w:t>Otillåten påverkan har flertalet allvarliga konsekvenser, varav individuell tystnad och tystnadskultur är en av dem. Först skapas en konsekvens på</w:t>
      </w:r>
      <w:r w:rsidR="0098048A" w:rsidRPr="006E3B4C">
        <w:rPr>
          <w:sz w:val="22"/>
          <w:szCs w:val="22"/>
        </w:rPr>
        <w:t xml:space="preserve"> individnivå där individens psykiska hälsa hotas i form av exempelvis stress, nedstämdhet, förändring av sitt privatliv, självcensur och individuell tystnad. </w:t>
      </w:r>
    </w:p>
    <w:p w14:paraId="7D0E9F69" w14:textId="14A6EF31" w:rsidR="003C6588" w:rsidRPr="006E3B4C" w:rsidRDefault="003C6369" w:rsidP="003C6588">
      <w:pPr>
        <w:rPr>
          <w:sz w:val="22"/>
          <w:szCs w:val="22"/>
        </w:rPr>
      </w:pPr>
      <w:r w:rsidRPr="006E3B4C">
        <w:rPr>
          <w:noProof/>
          <w:sz w:val="22"/>
          <w:szCs w:val="22"/>
        </w:rPr>
        <w:drawing>
          <wp:anchor distT="0" distB="0" distL="114300" distR="114300" simplePos="0" relativeHeight="251658240" behindDoc="0" locked="0" layoutInCell="1" allowOverlap="1" wp14:anchorId="0B89D8A4" wp14:editId="7A835B2C">
            <wp:simplePos x="0" y="0"/>
            <wp:positionH relativeFrom="column">
              <wp:posOffset>2436495</wp:posOffset>
            </wp:positionH>
            <wp:positionV relativeFrom="paragraph">
              <wp:posOffset>26035</wp:posOffset>
            </wp:positionV>
            <wp:extent cx="2790825" cy="2388870"/>
            <wp:effectExtent l="0" t="0" r="9525" b="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790825" cy="2388870"/>
                    </a:xfrm>
                    <a:prstGeom prst="rect">
                      <a:avLst/>
                    </a:prstGeom>
                  </pic:spPr>
                </pic:pic>
              </a:graphicData>
            </a:graphic>
          </wp:anchor>
        </w:drawing>
      </w:r>
      <w:r w:rsidR="0098048A" w:rsidRPr="006E3B4C">
        <w:rPr>
          <w:sz w:val="22"/>
          <w:szCs w:val="22"/>
        </w:rPr>
        <w:t xml:space="preserve">I de verksamheter där det inte </w:t>
      </w:r>
      <w:r w:rsidR="00686F8C" w:rsidRPr="006E3B4C">
        <w:rPr>
          <w:sz w:val="22"/>
          <w:szCs w:val="22"/>
        </w:rPr>
        <w:t>är tydligt uttalat</w:t>
      </w:r>
      <w:r w:rsidR="0098048A" w:rsidRPr="006E3B4C">
        <w:rPr>
          <w:sz w:val="22"/>
          <w:szCs w:val="22"/>
        </w:rPr>
        <w:t xml:space="preserve"> från högsta ledningsnivå att otillåten påverkan är </w:t>
      </w:r>
      <w:proofErr w:type="spellStart"/>
      <w:r w:rsidR="00971D35" w:rsidRPr="006E3B4C">
        <w:rPr>
          <w:sz w:val="22"/>
          <w:szCs w:val="22"/>
        </w:rPr>
        <w:t>oaccepterat</w:t>
      </w:r>
      <w:proofErr w:type="spellEnd"/>
      <w:r w:rsidR="0098048A" w:rsidRPr="006E3B4C">
        <w:rPr>
          <w:sz w:val="22"/>
          <w:szCs w:val="22"/>
        </w:rPr>
        <w:t xml:space="preserve">, </w:t>
      </w:r>
      <w:r w:rsidR="0082643F" w:rsidRPr="006E3B4C">
        <w:rPr>
          <w:sz w:val="22"/>
          <w:szCs w:val="22"/>
        </w:rPr>
        <w:t>där det saknas</w:t>
      </w:r>
      <w:r w:rsidR="0098048A" w:rsidRPr="006E3B4C">
        <w:rPr>
          <w:sz w:val="22"/>
          <w:szCs w:val="22"/>
        </w:rPr>
        <w:t xml:space="preserve"> tydliga rutiner eller </w:t>
      </w:r>
      <w:r w:rsidR="003F232E" w:rsidRPr="006E3B4C">
        <w:rPr>
          <w:sz w:val="22"/>
          <w:szCs w:val="22"/>
        </w:rPr>
        <w:t xml:space="preserve">ett </w:t>
      </w:r>
      <w:r w:rsidR="0098048A" w:rsidRPr="006E3B4C">
        <w:rPr>
          <w:sz w:val="22"/>
          <w:szCs w:val="22"/>
        </w:rPr>
        <w:t xml:space="preserve">aktivt </w:t>
      </w:r>
      <w:r w:rsidR="003F232E" w:rsidRPr="006E3B4C">
        <w:rPr>
          <w:sz w:val="22"/>
          <w:szCs w:val="22"/>
        </w:rPr>
        <w:t>arbete</w:t>
      </w:r>
      <w:r w:rsidR="0098048A" w:rsidRPr="006E3B4C">
        <w:rPr>
          <w:sz w:val="22"/>
          <w:szCs w:val="22"/>
        </w:rPr>
        <w:t xml:space="preserve"> för att motverka </w:t>
      </w:r>
      <w:r w:rsidR="00971D35" w:rsidRPr="006E3B4C">
        <w:rPr>
          <w:sz w:val="22"/>
          <w:szCs w:val="22"/>
        </w:rPr>
        <w:t>förekomsten</w:t>
      </w:r>
      <w:r w:rsidR="0082643F" w:rsidRPr="006E3B4C">
        <w:rPr>
          <w:sz w:val="22"/>
          <w:szCs w:val="22"/>
        </w:rPr>
        <w:t>, kan det</w:t>
      </w:r>
      <w:r w:rsidR="0098048A" w:rsidRPr="006E3B4C">
        <w:rPr>
          <w:sz w:val="22"/>
          <w:szCs w:val="22"/>
        </w:rPr>
        <w:t xml:space="preserve"> skapas organisatorisk självcensur och tystnadskultur.</w:t>
      </w:r>
      <w:r w:rsidRPr="006E3B4C">
        <w:rPr>
          <w:sz w:val="22"/>
          <w:szCs w:val="22"/>
        </w:rPr>
        <w:t xml:space="preserve"> </w:t>
      </w:r>
    </w:p>
    <w:p w14:paraId="5F20CBB8" w14:textId="6332F38E" w:rsidR="003C6588" w:rsidRPr="006E3B4C" w:rsidRDefault="003C6588" w:rsidP="003C6588">
      <w:pPr>
        <w:rPr>
          <w:sz w:val="22"/>
          <w:szCs w:val="22"/>
        </w:rPr>
      </w:pPr>
      <w:r w:rsidRPr="006E3B4C">
        <w:rPr>
          <w:sz w:val="22"/>
          <w:szCs w:val="22"/>
        </w:rPr>
        <w:t xml:space="preserve">Otillåten påverkan och självcensur förekommer dagligen i många av stadens </w:t>
      </w:r>
      <w:r w:rsidR="00EE2F00" w:rsidRPr="006E3B4C">
        <w:rPr>
          <w:sz w:val="22"/>
          <w:szCs w:val="22"/>
        </w:rPr>
        <w:t>förvaltningar och bolag</w:t>
      </w:r>
      <w:r w:rsidRPr="006E3B4C">
        <w:rPr>
          <w:sz w:val="22"/>
          <w:szCs w:val="22"/>
        </w:rPr>
        <w:t xml:space="preserve">, </w:t>
      </w:r>
      <w:r w:rsidR="005E4F91" w:rsidRPr="006E3B4C">
        <w:rPr>
          <w:sz w:val="22"/>
          <w:szCs w:val="22"/>
        </w:rPr>
        <w:t>på vilket sätt</w:t>
      </w:r>
      <w:r w:rsidR="00FD21F1" w:rsidRPr="006E3B4C">
        <w:rPr>
          <w:sz w:val="22"/>
          <w:szCs w:val="22"/>
        </w:rPr>
        <w:t xml:space="preserve"> och </w:t>
      </w:r>
      <w:r w:rsidR="00480F88" w:rsidRPr="006E3B4C">
        <w:rPr>
          <w:sz w:val="22"/>
          <w:szCs w:val="22"/>
        </w:rPr>
        <w:t xml:space="preserve">i vilken form </w:t>
      </w:r>
      <w:r w:rsidR="00ED3B81" w:rsidRPr="006E3B4C">
        <w:rPr>
          <w:sz w:val="22"/>
          <w:szCs w:val="22"/>
        </w:rPr>
        <w:t>är beroende av</w:t>
      </w:r>
      <w:r w:rsidR="00DB7D63" w:rsidRPr="006E3B4C">
        <w:rPr>
          <w:sz w:val="22"/>
          <w:szCs w:val="22"/>
        </w:rPr>
        <w:t xml:space="preserve"> verksamhet och område. </w:t>
      </w:r>
      <w:r w:rsidR="0044314F" w:rsidRPr="006E3B4C">
        <w:rPr>
          <w:sz w:val="22"/>
          <w:szCs w:val="22"/>
        </w:rPr>
        <w:t xml:space="preserve">Förutom de ovanstående </w:t>
      </w:r>
      <w:r w:rsidR="00E304E9" w:rsidRPr="006E3B4C">
        <w:rPr>
          <w:sz w:val="22"/>
          <w:szCs w:val="22"/>
        </w:rPr>
        <w:t xml:space="preserve">nämnda </w:t>
      </w:r>
      <w:r w:rsidR="00C55591" w:rsidRPr="006E3B4C">
        <w:rPr>
          <w:sz w:val="22"/>
          <w:szCs w:val="22"/>
        </w:rPr>
        <w:t>k</w:t>
      </w:r>
      <w:r w:rsidR="00214891" w:rsidRPr="006E3B4C">
        <w:rPr>
          <w:sz w:val="22"/>
          <w:szCs w:val="22"/>
        </w:rPr>
        <w:t>onsekvens</w:t>
      </w:r>
      <w:r w:rsidR="00E4356A" w:rsidRPr="006E3B4C">
        <w:rPr>
          <w:sz w:val="22"/>
          <w:szCs w:val="22"/>
        </w:rPr>
        <w:t>erna</w:t>
      </w:r>
      <w:r w:rsidR="00640268" w:rsidRPr="006E3B4C">
        <w:rPr>
          <w:sz w:val="22"/>
          <w:szCs w:val="22"/>
        </w:rPr>
        <w:t xml:space="preserve"> </w:t>
      </w:r>
      <w:r w:rsidR="00C55591" w:rsidRPr="006E3B4C">
        <w:rPr>
          <w:sz w:val="22"/>
          <w:szCs w:val="22"/>
        </w:rPr>
        <w:t xml:space="preserve">för individen själv </w:t>
      </w:r>
      <w:r w:rsidR="00640268" w:rsidRPr="006E3B4C">
        <w:rPr>
          <w:sz w:val="22"/>
          <w:szCs w:val="22"/>
        </w:rPr>
        <w:t>handla</w:t>
      </w:r>
      <w:r w:rsidR="00920800" w:rsidRPr="006E3B4C">
        <w:rPr>
          <w:sz w:val="22"/>
          <w:szCs w:val="22"/>
        </w:rPr>
        <w:t>r det</w:t>
      </w:r>
      <w:r w:rsidR="00640268" w:rsidRPr="006E3B4C">
        <w:rPr>
          <w:sz w:val="22"/>
          <w:szCs w:val="22"/>
        </w:rPr>
        <w:t xml:space="preserve"> om </w:t>
      </w:r>
      <w:r w:rsidRPr="006E3B4C">
        <w:rPr>
          <w:sz w:val="22"/>
          <w:szCs w:val="22"/>
        </w:rPr>
        <w:t>att medarbetare och chefer</w:t>
      </w:r>
      <w:r w:rsidR="0032007D" w:rsidRPr="006E3B4C">
        <w:rPr>
          <w:sz w:val="22"/>
          <w:szCs w:val="22"/>
        </w:rPr>
        <w:t xml:space="preserve"> </w:t>
      </w:r>
      <w:r w:rsidR="006D4ACA" w:rsidRPr="006E3B4C">
        <w:rPr>
          <w:sz w:val="22"/>
          <w:szCs w:val="22"/>
        </w:rPr>
        <w:t>ändrar beteende</w:t>
      </w:r>
      <w:r w:rsidR="00AC0049" w:rsidRPr="006E3B4C">
        <w:rPr>
          <w:sz w:val="22"/>
          <w:szCs w:val="22"/>
        </w:rPr>
        <w:t>,</w:t>
      </w:r>
      <w:r w:rsidRPr="006E3B4C">
        <w:rPr>
          <w:sz w:val="22"/>
          <w:szCs w:val="22"/>
        </w:rPr>
        <w:t xml:space="preserve"> fattar felaktiga beslut eller väljer att inte se felaktiga saker för att undvika obehagliga situationer. </w:t>
      </w:r>
      <w:r w:rsidR="008E3071" w:rsidRPr="006E3B4C">
        <w:rPr>
          <w:sz w:val="22"/>
          <w:szCs w:val="22"/>
        </w:rPr>
        <w:t xml:space="preserve">I förlängningen blir otillåten påverkan ett demokratihot eftersom ett fåtal individer gynnas på felaktiga grunder. Den stora massan som ska få tillgång till, i det här fallet stadens tjänster, missgynnas. </w:t>
      </w:r>
      <w:r w:rsidRPr="006E3B4C">
        <w:rPr>
          <w:sz w:val="22"/>
          <w:szCs w:val="22"/>
        </w:rPr>
        <w:t>Otillåten påverkan beskrivs mer längre fram i rapporten</w:t>
      </w:r>
      <w:r w:rsidR="00B423A3" w:rsidRPr="006E3B4C">
        <w:rPr>
          <w:sz w:val="22"/>
          <w:szCs w:val="22"/>
        </w:rPr>
        <w:t xml:space="preserve"> i avsnittet om </w:t>
      </w:r>
      <w:r w:rsidR="00035E54" w:rsidRPr="006E3B4C">
        <w:rPr>
          <w:sz w:val="22"/>
          <w:szCs w:val="22"/>
        </w:rPr>
        <w:t>risker och förekomst av otillåten påverkan</w:t>
      </w:r>
      <w:r w:rsidRPr="006E3B4C">
        <w:rPr>
          <w:sz w:val="22"/>
          <w:szCs w:val="22"/>
        </w:rPr>
        <w:t xml:space="preserve">.  </w:t>
      </w:r>
    </w:p>
    <w:p w14:paraId="301929CD" w14:textId="226EE4F1" w:rsidR="003C6588" w:rsidRDefault="003C6588" w:rsidP="00954EAF">
      <w:pPr>
        <w:pStyle w:val="Rubrik3"/>
      </w:pPr>
      <w:bookmarkStart w:id="14" w:name="_Toc99956103"/>
      <w:r>
        <w:t>Rapportering och rättsprocessen</w:t>
      </w:r>
      <w:bookmarkEnd w:id="14"/>
    </w:p>
    <w:p w14:paraId="774335FF" w14:textId="4C98D7B6" w:rsidR="003C6588" w:rsidRPr="00A76433" w:rsidRDefault="003C6588" w:rsidP="003C6588">
      <w:pPr>
        <w:rPr>
          <w:sz w:val="22"/>
          <w:szCs w:val="22"/>
        </w:rPr>
      </w:pPr>
      <w:r w:rsidRPr="00A76433">
        <w:rPr>
          <w:sz w:val="22"/>
          <w:szCs w:val="22"/>
        </w:rPr>
        <w:t xml:space="preserve">Som beskrivits ovan skapar otillåten påverkan </w:t>
      </w:r>
      <w:r w:rsidR="008817F8" w:rsidRPr="00A76433">
        <w:rPr>
          <w:sz w:val="22"/>
          <w:szCs w:val="22"/>
        </w:rPr>
        <w:t xml:space="preserve">individuell </w:t>
      </w:r>
      <w:r w:rsidRPr="00A76433">
        <w:rPr>
          <w:sz w:val="22"/>
          <w:szCs w:val="22"/>
        </w:rPr>
        <w:t xml:space="preserve">tystnad och tystnadskulturer. Tystnadskulturer kan i sin tur upprätthålla att </w:t>
      </w:r>
      <w:r w:rsidR="0050278A" w:rsidRPr="00A76433">
        <w:rPr>
          <w:sz w:val="22"/>
          <w:szCs w:val="22"/>
        </w:rPr>
        <w:t xml:space="preserve">otillåten </w:t>
      </w:r>
      <w:r w:rsidRPr="00A76433">
        <w:rPr>
          <w:sz w:val="22"/>
          <w:szCs w:val="22"/>
        </w:rPr>
        <w:t xml:space="preserve">påverkan kan fortgå. Sambandet blir tydligt när </w:t>
      </w:r>
      <w:r w:rsidR="0005764B" w:rsidRPr="00A76433">
        <w:rPr>
          <w:sz w:val="22"/>
          <w:szCs w:val="22"/>
        </w:rPr>
        <w:t>man</w:t>
      </w:r>
      <w:r w:rsidRPr="00A76433">
        <w:rPr>
          <w:sz w:val="22"/>
          <w:szCs w:val="22"/>
        </w:rPr>
        <w:t xml:space="preserve"> ser till rättsprocessen och rapportering av händelser i stadens inrapporteringssystem. Antalet inrapporterade händelser</w:t>
      </w:r>
      <w:r w:rsidR="00D21349" w:rsidRPr="00A76433">
        <w:rPr>
          <w:sz w:val="22"/>
          <w:szCs w:val="22"/>
        </w:rPr>
        <w:t xml:space="preserve"> i stadens inrapporteringssystem</w:t>
      </w:r>
      <w:r w:rsidR="00E47997" w:rsidRPr="00A76433">
        <w:rPr>
          <w:sz w:val="22"/>
          <w:szCs w:val="22"/>
        </w:rPr>
        <w:t xml:space="preserve"> </w:t>
      </w:r>
      <w:r w:rsidRPr="00A76433">
        <w:rPr>
          <w:sz w:val="22"/>
          <w:szCs w:val="22"/>
        </w:rPr>
        <w:t xml:space="preserve">motsvarar inte </w:t>
      </w:r>
      <w:r w:rsidR="00B507B9" w:rsidRPr="00A76433">
        <w:rPr>
          <w:sz w:val="22"/>
          <w:szCs w:val="22"/>
        </w:rPr>
        <w:t>antalet</w:t>
      </w:r>
      <w:r w:rsidRPr="00A76433">
        <w:rPr>
          <w:sz w:val="22"/>
          <w:szCs w:val="22"/>
        </w:rPr>
        <w:t xml:space="preserve"> tillfällen stadens medarbetare utsätts för otillåten påverkan </w:t>
      </w:r>
      <w:r w:rsidR="00E43381" w:rsidRPr="00A76433">
        <w:rPr>
          <w:sz w:val="22"/>
          <w:szCs w:val="22"/>
        </w:rPr>
        <w:t>beaktat</w:t>
      </w:r>
      <w:r w:rsidRPr="00A76433">
        <w:rPr>
          <w:sz w:val="22"/>
          <w:szCs w:val="22"/>
        </w:rPr>
        <w:t xml:space="preserve"> den information som </w:t>
      </w:r>
      <w:r w:rsidR="00C50237" w:rsidRPr="00A76433">
        <w:rPr>
          <w:sz w:val="22"/>
          <w:szCs w:val="22"/>
        </w:rPr>
        <w:t>framkommit</w:t>
      </w:r>
      <w:r w:rsidRPr="00A76433">
        <w:rPr>
          <w:sz w:val="22"/>
          <w:szCs w:val="22"/>
        </w:rPr>
        <w:t xml:space="preserve"> i stadens arbete för att motverka otillåten påverkan</w:t>
      </w:r>
      <w:r w:rsidR="008E5936" w:rsidRPr="00A76433">
        <w:rPr>
          <w:sz w:val="22"/>
          <w:szCs w:val="22"/>
        </w:rPr>
        <w:t xml:space="preserve"> och i den kartläggning som </w:t>
      </w:r>
      <w:r w:rsidR="00182BF8" w:rsidRPr="00A76433">
        <w:rPr>
          <w:sz w:val="22"/>
          <w:szCs w:val="22"/>
        </w:rPr>
        <w:t>g</w:t>
      </w:r>
      <w:r w:rsidR="00A90A4A" w:rsidRPr="00A76433">
        <w:rPr>
          <w:sz w:val="22"/>
          <w:szCs w:val="22"/>
        </w:rPr>
        <w:t>enomförts</w:t>
      </w:r>
      <w:r w:rsidRPr="00A76433">
        <w:rPr>
          <w:sz w:val="22"/>
          <w:szCs w:val="22"/>
        </w:rPr>
        <w:t xml:space="preserve">. </w:t>
      </w:r>
    </w:p>
    <w:p w14:paraId="27D9C698" w14:textId="77777777" w:rsidR="00D817CF" w:rsidRPr="00A76433" w:rsidRDefault="00D817CF" w:rsidP="003C6588">
      <w:pPr>
        <w:rPr>
          <w:sz w:val="22"/>
          <w:szCs w:val="22"/>
        </w:rPr>
      </w:pPr>
    </w:p>
    <w:p w14:paraId="44E4955B" w14:textId="40CCE88B" w:rsidR="003C6588" w:rsidRPr="00A76433" w:rsidRDefault="003C6588" w:rsidP="003C6588">
      <w:pPr>
        <w:rPr>
          <w:sz w:val="22"/>
          <w:szCs w:val="22"/>
        </w:rPr>
      </w:pPr>
      <w:r w:rsidRPr="00A76433">
        <w:rPr>
          <w:sz w:val="22"/>
          <w:szCs w:val="22"/>
        </w:rPr>
        <w:lastRenderedPageBreak/>
        <w:t>I utbildningsinsatserna</w:t>
      </w:r>
      <w:r w:rsidR="001A7716" w:rsidRPr="00A76433">
        <w:rPr>
          <w:sz w:val="22"/>
          <w:szCs w:val="22"/>
        </w:rPr>
        <w:t>, i workshops</w:t>
      </w:r>
      <w:r w:rsidRPr="00A76433">
        <w:rPr>
          <w:sz w:val="22"/>
          <w:szCs w:val="22"/>
        </w:rPr>
        <w:t xml:space="preserve"> och i samtal framgår bland annat att medarbetare undviker att berätta för polisen om brott som de ser och att det </w:t>
      </w:r>
      <w:r w:rsidR="00137737" w:rsidRPr="00A76433">
        <w:rPr>
          <w:sz w:val="22"/>
          <w:szCs w:val="22"/>
        </w:rPr>
        <w:t>är vanligt</w:t>
      </w:r>
      <w:r w:rsidRPr="00A76433">
        <w:rPr>
          <w:sz w:val="22"/>
          <w:szCs w:val="22"/>
        </w:rPr>
        <w:t xml:space="preserve"> att medarbetare inte rapporterar in om de utsatts för trakasserier och/eller hot. </w:t>
      </w:r>
      <w:r w:rsidR="003C5C10" w:rsidRPr="00A76433">
        <w:rPr>
          <w:sz w:val="22"/>
          <w:szCs w:val="22"/>
        </w:rPr>
        <w:t xml:space="preserve">Det här </w:t>
      </w:r>
      <w:r w:rsidR="00436C24" w:rsidRPr="00A76433">
        <w:rPr>
          <w:sz w:val="22"/>
          <w:szCs w:val="22"/>
        </w:rPr>
        <w:t xml:space="preserve">berör </w:t>
      </w:r>
      <w:r w:rsidR="0091407B" w:rsidRPr="00A76433">
        <w:rPr>
          <w:sz w:val="22"/>
          <w:szCs w:val="22"/>
        </w:rPr>
        <w:t xml:space="preserve">merparten av stadens </w:t>
      </w:r>
      <w:r w:rsidR="00693100" w:rsidRPr="00A76433">
        <w:rPr>
          <w:sz w:val="22"/>
          <w:szCs w:val="22"/>
        </w:rPr>
        <w:t xml:space="preserve">bolag och förvaltningar, men </w:t>
      </w:r>
      <w:r w:rsidR="00DD0461" w:rsidRPr="00A76433">
        <w:rPr>
          <w:sz w:val="22"/>
          <w:szCs w:val="22"/>
        </w:rPr>
        <w:t xml:space="preserve">det är extra tydligt i </w:t>
      </w:r>
      <w:r w:rsidRPr="00A76433">
        <w:rPr>
          <w:sz w:val="22"/>
          <w:szCs w:val="22"/>
        </w:rPr>
        <w:t xml:space="preserve">verksamheter inom socialförvaltningarna, </w:t>
      </w:r>
      <w:r w:rsidR="00664B98" w:rsidRPr="00A76433">
        <w:rPr>
          <w:sz w:val="22"/>
          <w:szCs w:val="22"/>
        </w:rPr>
        <w:t>för</w:t>
      </w:r>
      <w:r w:rsidR="0016795E" w:rsidRPr="00A76433">
        <w:rPr>
          <w:sz w:val="22"/>
          <w:szCs w:val="22"/>
        </w:rPr>
        <w:t>valtningen för funktionsstöd</w:t>
      </w:r>
      <w:r w:rsidR="008E3FC2" w:rsidRPr="00A76433">
        <w:rPr>
          <w:sz w:val="22"/>
          <w:szCs w:val="22"/>
        </w:rPr>
        <w:t xml:space="preserve">, </w:t>
      </w:r>
      <w:r w:rsidRPr="00A76433">
        <w:rPr>
          <w:sz w:val="22"/>
          <w:szCs w:val="22"/>
        </w:rPr>
        <w:t>skolan, bostadsbolagen och idrotts- och föreningsförvaltningen i socialt utsatta områden</w:t>
      </w:r>
      <w:r w:rsidR="00E17A01" w:rsidRPr="00A76433">
        <w:rPr>
          <w:sz w:val="22"/>
          <w:szCs w:val="22"/>
        </w:rPr>
        <w:t xml:space="preserve">. </w:t>
      </w:r>
    </w:p>
    <w:p w14:paraId="33E16F1C" w14:textId="77777777" w:rsidR="008E3FC2" w:rsidRPr="00A76433" w:rsidRDefault="008E3FC2" w:rsidP="003C6588">
      <w:pPr>
        <w:rPr>
          <w:sz w:val="22"/>
          <w:szCs w:val="22"/>
        </w:rPr>
      </w:pPr>
    </w:p>
    <w:p w14:paraId="2288D8F2" w14:textId="5483FF2E" w:rsidR="00156C47" w:rsidRPr="00A76433" w:rsidRDefault="004D44A1" w:rsidP="00156C47">
      <w:pPr>
        <w:rPr>
          <w:sz w:val="22"/>
          <w:szCs w:val="22"/>
        </w:rPr>
      </w:pPr>
      <w:r w:rsidRPr="00A76433">
        <w:rPr>
          <w:sz w:val="22"/>
          <w:szCs w:val="22"/>
        </w:rPr>
        <w:t xml:space="preserve">Det finns </w:t>
      </w:r>
      <w:r w:rsidR="00E349A9" w:rsidRPr="00A76433">
        <w:rPr>
          <w:sz w:val="22"/>
          <w:szCs w:val="22"/>
        </w:rPr>
        <w:t>flera o</w:t>
      </w:r>
      <w:r w:rsidR="007F1F9C" w:rsidRPr="00A76433">
        <w:rPr>
          <w:sz w:val="22"/>
          <w:szCs w:val="22"/>
        </w:rPr>
        <w:t xml:space="preserve">rsaker till att medarbetare inte </w:t>
      </w:r>
      <w:r w:rsidR="00312CD7" w:rsidRPr="00A76433">
        <w:rPr>
          <w:sz w:val="22"/>
          <w:szCs w:val="22"/>
        </w:rPr>
        <w:t>rapporterar och anmäler</w:t>
      </w:r>
      <w:r w:rsidR="007F1F9C" w:rsidRPr="00A76433">
        <w:rPr>
          <w:sz w:val="22"/>
          <w:szCs w:val="22"/>
        </w:rPr>
        <w:t xml:space="preserve">. </w:t>
      </w:r>
      <w:r w:rsidR="001D4744" w:rsidRPr="00A76433">
        <w:rPr>
          <w:sz w:val="22"/>
          <w:szCs w:val="22"/>
        </w:rPr>
        <w:t>I</w:t>
      </w:r>
      <w:r w:rsidR="007F1F9C" w:rsidRPr="00A76433">
        <w:rPr>
          <w:sz w:val="22"/>
          <w:szCs w:val="22"/>
        </w:rPr>
        <w:t xml:space="preserve">bland finns en osäkerhet om vad som händer under en rättsprocess. Osäkerheten handlar framför allt om hur utlämnad man kan bli under rättsprocessen, men också </w:t>
      </w:r>
      <w:r w:rsidR="0059050F" w:rsidRPr="00A76433">
        <w:rPr>
          <w:sz w:val="22"/>
          <w:szCs w:val="22"/>
        </w:rPr>
        <w:t>vilke</w:t>
      </w:r>
      <w:r w:rsidR="00E6585A" w:rsidRPr="00A76433">
        <w:rPr>
          <w:sz w:val="22"/>
          <w:szCs w:val="22"/>
        </w:rPr>
        <w:t>t stöd</w:t>
      </w:r>
      <w:r w:rsidR="007F1F9C" w:rsidRPr="00A76433">
        <w:rPr>
          <w:sz w:val="22"/>
          <w:szCs w:val="22"/>
        </w:rPr>
        <w:t xml:space="preserve"> polisen kan erbjuda vid eventuella konkreta våldshändelser fram till rättegångsstart. Därutöver framgår att det finns en uppfattning hos många </w:t>
      </w:r>
      <w:r w:rsidR="00C94034" w:rsidRPr="00A76433">
        <w:rPr>
          <w:sz w:val="22"/>
          <w:szCs w:val="22"/>
        </w:rPr>
        <w:t xml:space="preserve">medarbetare </w:t>
      </w:r>
      <w:r w:rsidR="007F1F9C" w:rsidRPr="00A76433">
        <w:rPr>
          <w:sz w:val="22"/>
          <w:szCs w:val="22"/>
        </w:rPr>
        <w:t xml:space="preserve">att en polisanmälan inte kommer att resultera i någonting. </w:t>
      </w:r>
      <w:r w:rsidR="00FF0F8C" w:rsidRPr="00A76433">
        <w:rPr>
          <w:sz w:val="22"/>
          <w:szCs w:val="22"/>
        </w:rPr>
        <w:t xml:space="preserve">Det följer den </w:t>
      </w:r>
      <w:r w:rsidR="00156C47" w:rsidRPr="00A76433">
        <w:rPr>
          <w:sz w:val="22"/>
          <w:szCs w:val="22"/>
        </w:rPr>
        <w:t xml:space="preserve">studie </w:t>
      </w:r>
      <w:r w:rsidR="00FF0F8C" w:rsidRPr="00A76433">
        <w:rPr>
          <w:sz w:val="22"/>
          <w:szCs w:val="22"/>
        </w:rPr>
        <w:t xml:space="preserve">som </w:t>
      </w:r>
      <w:r w:rsidR="00156C47" w:rsidRPr="00A76433">
        <w:rPr>
          <w:sz w:val="22"/>
          <w:szCs w:val="22"/>
        </w:rPr>
        <w:t xml:space="preserve">Arbetsmiljöverket </w:t>
      </w:r>
      <w:r w:rsidR="00586B77" w:rsidRPr="00A76433">
        <w:rPr>
          <w:sz w:val="22"/>
          <w:szCs w:val="22"/>
        </w:rPr>
        <w:t xml:space="preserve">(2014) gjort som belyser </w:t>
      </w:r>
      <w:r w:rsidR="00156C47" w:rsidRPr="00A76433">
        <w:rPr>
          <w:sz w:val="22"/>
          <w:szCs w:val="22"/>
        </w:rPr>
        <w:t>att det finns en uppfattning inom socialtjänsten att man inte vinner på att anmäla händelser där det förekommit hot eftersom man erfarit att rättsväsendet bedömer detta mildare än hot mot en privatperson</w:t>
      </w:r>
      <w:r w:rsidR="00586B77" w:rsidRPr="00A76433">
        <w:rPr>
          <w:sz w:val="22"/>
          <w:szCs w:val="22"/>
        </w:rPr>
        <w:t xml:space="preserve">. </w:t>
      </w:r>
    </w:p>
    <w:p w14:paraId="63D5BFB2" w14:textId="77777777" w:rsidR="00A40C31" w:rsidRPr="00A76433" w:rsidRDefault="00A40C31" w:rsidP="00156C47">
      <w:pPr>
        <w:rPr>
          <w:sz w:val="22"/>
          <w:szCs w:val="22"/>
        </w:rPr>
      </w:pPr>
    </w:p>
    <w:p w14:paraId="0476D41C" w14:textId="4017E924" w:rsidR="00DC37A2" w:rsidRPr="00A76433" w:rsidRDefault="00F73A57" w:rsidP="001B7D1A">
      <w:pPr>
        <w:rPr>
          <w:sz w:val="22"/>
          <w:szCs w:val="22"/>
        </w:rPr>
      </w:pPr>
      <w:r w:rsidRPr="00A76433">
        <w:rPr>
          <w:sz w:val="22"/>
          <w:szCs w:val="22"/>
        </w:rPr>
        <w:t xml:space="preserve">I </w:t>
      </w:r>
      <w:r w:rsidR="00402794" w:rsidRPr="00A76433">
        <w:rPr>
          <w:sz w:val="22"/>
          <w:szCs w:val="22"/>
        </w:rPr>
        <w:t>k</w:t>
      </w:r>
      <w:r w:rsidRPr="00A76433">
        <w:rPr>
          <w:sz w:val="22"/>
          <w:szCs w:val="22"/>
        </w:rPr>
        <w:t>artläggningen</w:t>
      </w:r>
      <w:r w:rsidR="00D4012D" w:rsidRPr="00A76433">
        <w:rPr>
          <w:sz w:val="22"/>
          <w:szCs w:val="22"/>
        </w:rPr>
        <w:t xml:space="preserve"> framgår</w:t>
      </w:r>
      <w:r w:rsidR="00C02F4F" w:rsidRPr="00A76433">
        <w:rPr>
          <w:sz w:val="22"/>
          <w:szCs w:val="22"/>
        </w:rPr>
        <w:t xml:space="preserve"> </w:t>
      </w:r>
      <w:r w:rsidR="008365DA" w:rsidRPr="00A76433">
        <w:rPr>
          <w:sz w:val="22"/>
          <w:szCs w:val="22"/>
        </w:rPr>
        <w:t xml:space="preserve">att </w:t>
      </w:r>
      <w:r w:rsidR="005A72CC" w:rsidRPr="00A76433">
        <w:rPr>
          <w:sz w:val="22"/>
          <w:szCs w:val="22"/>
        </w:rPr>
        <w:t xml:space="preserve">det vid flertalet tillfällen inte gjorts </w:t>
      </w:r>
      <w:r w:rsidR="008365DA" w:rsidRPr="00A76433">
        <w:rPr>
          <w:sz w:val="22"/>
          <w:szCs w:val="22"/>
        </w:rPr>
        <w:t xml:space="preserve">orosanmälningar </w:t>
      </w:r>
      <w:r w:rsidR="00613EAB" w:rsidRPr="00A76433">
        <w:rPr>
          <w:sz w:val="22"/>
          <w:szCs w:val="22"/>
        </w:rPr>
        <w:t xml:space="preserve">av </w:t>
      </w:r>
      <w:r w:rsidR="003A553A" w:rsidRPr="00A76433">
        <w:rPr>
          <w:sz w:val="22"/>
          <w:szCs w:val="22"/>
        </w:rPr>
        <w:t xml:space="preserve">medarbetare vid </w:t>
      </w:r>
      <w:r w:rsidR="00A2367F" w:rsidRPr="00A76433">
        <w:rPr>
          <w:sz w:val="22"/>
          <w:szCs w:val="22"/>
        </w:rPr>
        <w:t>socialförvaltningar</w:t>
      </w:r>
      <w:r w:rsidR="00613EAB" w:rsidRPr="00A76433">
        <w:rPr>
          <w:sz w:val="22"/>
          <w:szCs w:val="22"/>
        </w:rPr>
        <w:t>na</w:t>
      </w:r>
      <w:r w:rsidR="00A2367F" w:rsidRPr="00A76433">
        <w:rPr>
          <w:sz w:val="22"/>
          <w:szCs w:val="22"/>
        </w:rPr>
        <w:t xml:space="preserve">, förskoleförvaltningen och grundskoleförvaltningen </w:t>
      </w:r>
      <w:r w:rsidR="008365DA" w:rsidRPr="00A76433">
        <w:rPr>
          <w:sz w:val="22"/>
          <w:szCs w:val="22"/>
        </w:rPr>
        <w:t xml:space="preserve">på grund av rädsla för kopplingar som finns till kriminella </w:t>
      </w:r>
      <w:r w:rsidR="00AE2D58" w:rsidRPr="00A76433">
        <w:rPr>
          <w:sz w:val="22"/>
          <w:szCs w:val="22"/>
        </w:rPr>
        <w:t xml:space="preserve">nätverk </w:t>
      </w:r>
      <w:r w:rsidR="00EC3239" w:rsidRPr="00A76433">
        <w:rPr>
          <w:sz w:val="22"/>
          <w:szCs w:val="22"/>
        </w:rPr>
        <w:t xml:space="preserve">och </w:t>
      </w:r>
      <w:r w:rsidR="00AE2D58" w:rsidRPr="00A76433">
        <w:rPr>
          <w:sz w:val="22"/>
          <w:szCs w:val="22"/>
        </w:rPr>
        <w:t>släkter</w:t>
      </w:r>
      <w:r w:rsidR="008365DA" w:rsidRPr="00A76433">
        <w:rPr>
          <w:sz w:val="22"/>
          <w:szCs w:val="22"/>
        </w:rPr>
        <w:t xml:space="preserve"> </w:t>
      </w:r>
      <w:r w:rsidR="00406510" w:rsidRPr="00A76433">
        <w:rPr>
          <w:sz w:val="22"/>
          <w:szCs w:val="22"/>
        </w:rPr>
        <w:t xml:space="preserve">eller </w:t>
      </w:r>
      <w:r w:rsidR="00682EC2" w:rsidRPr="00A76433">
        <w:rPr>
          <w:sz w:val="22"/>
          <w:szCs w:val="22"/>
        </w:rPr>
        <w:t xml:space="preserve">i vissa fall </w:t>
      </w:r>
      <w:r w:rsidR="00406510" w:rsidRPr="00A76433">
        <w:rPr>
          <w:sz w:val="22"/>
          <w:szCs w:val="22"/>
        </w:rPr>
        <w:t xml:space="preserve">på grund av att </w:t>
      </w:r>
      <w:r w:rsidR="008365DA" w:rsidRPr="00A76433">
        <w:rPr>
          <w:sz w:val="22"/>
          <w:szCs w:val="22"/>
        </w:rPr>
        <w:t>chefer inte velat anmäla.</w:t>
      </w:r>
      <w:r w:rsidR="00406510" w:rsidRPr="00A76433">
        <w:rPr>
          <w:sz w:val="22"/>
          <w:szCs w:val="22"/>
        </w:rPr>
        <w:t xml:space="preserve"> </w:t>
      </w:r>
      <w:r w:rsidR="000121CF" w:rsidRPr="00A76433">
        <w:rPr>
          <w:sz w:val="22"/>
          <w:szCs w:val="22"/>
        </w:rPr>
        <w:t>F</w:t>
      </w:r>
      <w:r w:rsidR="00682EC2" w:rsidRPr="00A76433">
        <w:rPr>
          <w:sz w:val="22"/>
          <w:szCs w:val="22"/>
        </w:rPr>
        <w:t xml:space="preserve">lera förklaringar till </w:t>
      </w:r>
      <w:r w:rsidR="004F396D" w:rsidRPr="00A76433">
        <w:rPr>
          <w:sz w:val="22"/>
          <w:szCs w:val="22"/>
        </w:rPr>
        <w:t>varför chef inte velat anmäla</w:t>
      </w:r>
      <w:r w:rsidR="00A92CB8" w:rsidRPr="00A76433">
        <w:rPr>
          <w:sz w:val="22"/>
          <w:szCs w:val="22"/>
        </w:rPr>
        <w:t xml:space="preserve"> </w:t>
      </w:r>
      <w:r w:rsidR="000910E6" w:rsidRPr="00A76433">
        <w:rPr>
          <w:sz w:val="22"/>
          <w:szCs w:val="22"/>
        </w:rPr>
        <w:t>i genomförda workshops och intervjuer</w:t>
      </w:r>
      <w:r w:rsidR="000121CF" w:rsidRPr="00A76433">
        <w:rPr>
          <w:sz w:val="22"/>
          <w:szCs w:val="22"/>
        </w:rPr>
        <w:t xml:space="preserve"> har framk</w:t>
      </w:r>
      <w:r w:rsidR="00FE4F73" w:rsidRPr="00A76433">
        <w:rPr>
          <w:sz w:val="22"/>
          <w:szCs w:val="22"/>
        </w:rPr>
        <w:t>ommit</w:t>
      </w:r>
      <w:r w:rsidR="00584A24" w:rsidRPr="00A76433">
        <w:rPr>
          <w:sz w:val="22"/>
          <w:szCs w:val="22"/>
        </w:rPr>
        <w:t xml:space="preserve">. </w:t>
      </w:r>
      <w:r w:rsidR="000243E4" w:rsidRPr="00A76433">
        <w:rPr>
          <w:sz w:val="22"/>
          <w:szCs w:val="22"/>
        </w:rPr>
        <w:t>En är</w:t>
      </w:r>
      <w:r w:rsidR="00A621E9" w:rsidRPr="00A76433">
        <w:rPr>
          <w:sz w:val="22"/>
          <w:szCs w:val="22"/>
        </w:rPr>
        <w:t xml:space="preserve"> att chefen </w:t>
      </w:r>
      <w:r w:rsidR="001F6D5A" w:rsidRPr="00A76433">
        <w:rPr>
          <w:sz w:val="22"/>
          <w:szCs w:val="22"/>
        </w:rPr>
        <w:t>är rädd</w:t>
      </w:r>
      <w:r w:rsidR="00702BF0" w:rsidRPr="00A76433">
        <w:rPr>
          <w:sz w:val="22"/>
          <w:szCs w:val="22"/>
        </w:rPr>
        <w:t xml:space="preserve"> för kriminella aktörer</w:t>
      </w:r>
      <w:r w:rsidR="001F6D5A" w:rsidRPr="00A76433">
        <w:rPr>
          <w:sz w:val="22"/>
          <w:szCs w:val="22"/>
        </w:rPr>
        <w:t xml:space="preserve">, </w:t>
      </w:r>
      <w:r w:rsidR="00FE4F73" w:rsidRPr="00A76433">
        <w:rPr>
          <w:sz w:val="22"/>
          <w:szCs w:val="22"/>
        </w:rPr>
        <w:t>ytterligare en</w:t>
      </w:r>
      <w:r w:rsidR="00F87F7F" w:rsidRPr="00A76433">
        <w:rPr>
          <w:sz w:val="22"/>
          <w:szCs w:val="22"/>
        </w:rPr>
        <w:t xml:space="preserve"> att chefen </w:t>
      </w:r>
      <w:r w:rsidR="00893AEF" w:rsidRPr="00A76433">
        <w:rPr>
          <w:sz w:val="22"/>
          <w:szCs w:val="22"/>
        </w:rPr>
        <w:t xml:space="preserve">upplever </w:t>
      </w:r>
      <w:r w:rsidR="0024098A" w:rsidRPr="00A76433">
        <w:rPr>
          <w:sz w:val="22"/>
          <w:szCs w:val="22"/>
        </w:rPr>
        <w:t xml:space="preserve">osäkerhet kring </w:t>
      </w:r>
      <w:r w:rsidR="0010583C" w:rsidRPr="00A76433">
        <w:rPr>
          <w:sz w:val="22"/>
          <w:szCs w:val="22"/>
        </w:rPr>
        <w:t>rätts</w:t>
      </w:r>
      <w:r w:rsidR="0024098A" w:rsidRPr="00A76433">
        <w:rPr>
          <w:sz w:val="22"/>
          <w:szCs w:val="22"/>
        </w:rPr>
        <w:t>processen</w:t>
      </w:r>
      <w:r w:rsidR="000243E4" w:rsidRPr="00A76433">
        <w:rPr>
          <w:sz w:val="22"/>
          <w:szCs w:val="22"/>
        </w:rPr>
        <w:t>. I några fall</w:t>
      </w:r>
      <w:r w:rsidR="0024098A" w:rsidRPr="00A76433">
        <w:rPr>
          <w:sz w:val="22"/>
          <w:szCs w:val="22"/>
        </w:rPr>
        <w:t xml:space="preserve"> </w:t>
      </w:r>
      <w:r w:rsidR="0089490C" w:rsidRPr="00A76433">
        <w:rPr>
          <w:sz w:val="22"/>
          <w:szCs w:val="22"/>
        </w:rPr>
        <w:t>framkommer</w:t>
      </w:r>
      <w:r w:rsidR="00B834E4" w:rsidRPr="00A76433">
        <w:rPr>
          <w:sz w:val="22"/>
          <w:szCs w:val="22"/>
        </w:rPr>
        <w:t xml:space="preserve"> </w:t>
      </w:r>
      <w:r w:rsidR="00CC61F2" w:rsidRPr="00A76433">
        <w:rPr>
          <w:sz w:val="22"/>
          <w:szCs w:val="22"/>
        </w:rPr>
        <w:t xml:space="preserve">att chefen anser att </w:t>
      </w:r>
      <w:r w:rsidR="00402B45" w:rsidRPr="00A76433">
        <w:rPr>
          <w:sz w:val="22"/>
          <w:szCs w:val="22"/>
        </w:rPr>
        <w:t>tra</w:t>
      </w:r>
      <w:r w:rsidR="0028245F" w:rsidRPr="00A76433">
        <w:rPr>
          <w:sz w:val="22"/>
          <w:szCs w:val="22"/>
        </w:rPr>
        <w:t>k</w:t>
      </w:r>
      <w:r w:rsidR="00A91756" w:rsidRPr="00A76433">
        <w:rPr>
          <w:sz w:val="22"/>
          <w:szCs w:val="22"/>
        </w:rPr>
        <w:t xml:space="preserve">asserier och </w:t>
      </w:r>
      <w:r w:rsidR="00154A54" w:rsidRPr="00A76433">
        <w:rPr>
          <w:sz w:val="22"/>
          <w:szCs w:val="22"/>
        </w:rPr>
        <w:t>en del hot</w:t>
      </w:r>
      <w:r w:rsidR="00076CE8" w:rsidRPr="00A76433">
        <w:rPr>
          <w:sz w:val="22"/>
          <w:szCs w:val="22"/>
        </w:rPr>
        <w:t xml:space="preserve"> inte är något att anmäla</w:t>
      </w:r>
      <w:r w:rsidR="00FE7689" w:rsidRPr="00A76433">
        <w:rPr>
          <w:sz w:val="22"/>
          <w:szCs w:val="22"/>
        </w:rPr>
        <w:t xml:space="preserve"> utan </w:t>
      </w:r>
      <w:r w:rsidR="009F5687" w:rsidRPr="00A76433">
        <w:rPr>
          <w:sz w:val="22"/>
          <w:szCs w:val="22"/>
        </w:rPr>
        <w:t xml:space="preserve">att </w:t>
      </w:r>
      <w:r w:rsidR="00077A1F" w:rsidRPr="00A76433">
        <w:rPr>
          <w:sz w:val="22"/>
          <w:szCs w:val="22"/>
        </w:rPr>
        <w:t xml:space="preserve">det är något </w:t>
      </w:r>
      <w:r w:rsidR="002A4A0C" w:rsidRPr="00A76433">
        <w:rPr>
          <w:sz w:val="22"/>
          <w:szCs w:val="22"/>
        </w:rPr>
        <w:t xml:space="preserve">man </w:t>
      </w:r>
      <w:r w:rsidR="00A0629B" w:rsidRPr="00A76433">
        <w:rPr>
          <w:sz w:val="22"/>
          <w:szCs w:val="22"/>
        </w:rPr>
        <w:t>bör</w:t>
      </w:r>
      <w:r w:rsidR="002A4A0C" w:rsidRPr="00A76433">
        <w:rPr>
          <w:sz w:val="22"/>
          <w:szCs w:val="22"/>
        </w:rPr>
        <w:t xml:space="preserve"> tåla</w:t>
      </w:r>
      <w:r w:rsidR="00076CE8" w:rsidRPr="00A76433">
        <w:rPr>
          <w:sz w:val="22"/>
          <w:szCs w:val="22"/>
        </w:rPr>
        <w:t>.</w:t>
      </w:r>
      <w:r w:rsidR="002E6B4F" w:rsidRPr="00A76433">
        <w:rPr>
          <w:sz w:val="22"/>
          <w:szCs w:val="22"/>
        </w:rPr>
        <w:t xml:space="preserve"> Det sistnämnda</w:t>
      </w:r>
      <w:r w:rsidR="00B46C4E" w:rsidRPr="00A76433">
        <w:rPr>
          <w:sz w:val="22"/>
          <w:szCs w:val="22"/>
        </w:rPr>
        <w:t xml:space="preserve"> berör</w:t>
      </w:r>
      <w:r w:rsidR="00ED72D0" w:rsidRPr="00A76433">
        <w:rPr>
          <w:sz w:val="22"/>
          <w:szCs w:val="22"/>
        </w:rPr>
        <w:t xml:space="preserve"> verksamheter i stadens socialt utsatta områden där det </w:t>
      </w:r>
      <w:r w:rsidR="00976B4F" w:rsidRPr="00A76433">
        <w:rPr>
          <w:sz w:val="22"/>
          <w:szCs w:val="22"/>
        </w:rPr>
        <w:t>skett en</w:t>
      </w:r>
      <w:r w:rsidR="00C07455" w:rsidRPr="00A76433">
        <w:rPr>
          <w:sz w:val="22"/>
          <w:szCs w:val="22"/>
        </w:rPr>
        <w:t xml:space="preserve"> </w:t>
      </w:r>
      <w:r w:rsidR="00AA0580" w:rsidRPr="00A76433">
        <w:rPr>
          <w:sz w:val="22"/>
          <w:szCs w:val="22"/>
        </w:rPr>
        <w:t>normalisering både hos medarbetare och chefer</w:t>
      </w:r>
      <w:r w:rsidR="00C07455" w:rsidRPr="00A76433">
        <w:rPr>
          <w:sz w:val="22"/>
          <w:szCs w:val="22"/>
        </w:rPr>
        <w:t xml:space="preserve"> för vad man ska </w:t>
      </w:r>
      <w:r w:rsidR="00C80055" w:rsidRPr="00A76433">
        <w:rPr>
          <w:sz w:val="22"/>
          <w:szCs w:val="22"/>
        </w:rPr>
        <w:t>acceptera inom ramen för sin tjänst</w:t>
      </w:r>
      <w:r w:rsidR="00976B4F" w:rsidRPr="00A76433">
        <w:rPr>
          <w:sz w:val="22"/>
          <w:szCs w:val="22"/>
        </w:rPr>
        <w:t>. No</w:t>
      </w:r>
      <w:r w:rsidR="00347228" w:rsidRPr="00A76433">
        <w:rPr>
          <w:sz w:val="22"/>
          <w:szCs w:val="22"/>
        </w:rPr>
        <w:t>rmalisering</w:t>
      </w:r>
      <w:r w:rsidR="00C07455" w:rsidRPr="00A76433">
        <w:rPr>
          <w:sz w:val="22"/>
          <w:szCs w:val="22"/>
        </w:rPr>
        <w:t xml:space="preserve"> beskrivs mer i avsnitt </w:t>
      </w:r>
      <w:r w:rsidR="00347228" w:rsidRPr="00A76433">
        <w:rPr>
          <w:sz w:val="22"/>
          <w:szCs w:val="22"/>
        </w:rPr>
        <w:t>3</w:t>
      </w:r>
      <w:r w:rsidR="00895730" w:rsidRPr="00A76433">
        <w:rPr>
          <w:sz w:val="22"/>
          <w:szCs w:val="22"/>
        </w:rPr>
        <w:t>.2.7 nedan.</w:t>
      </w:r>
      <w:r w:rsidR="00B46C4E" w:rsidRPr="00A76433">
        <w:rPr>
          <w:sz w:val="22"/>
          <w:szCs w:val="22"/>
        </w:rPr>
        <w:t xml:space="preserve"> </w:t>
      </w:r>
    </w:p>
    <w:p w14:paraId="261C5ECC" w14:textId="04672804" w:rsidR="001B7D1A" w:rsidRPr="00A76433" w:rsidRDefault="00076CE8" w:rsidP="001B7D1A">
      <w:pPr>
        <w:rPr>
          <w:sz w:val="22"/>
          <w:szCs w:val="22"/>
        </w:rPr>
      </w:pPr>
      <w:r w:rsidRPr="00A76433">
        <w:rPr>
          <w:sz w:val="22"/>
          <w:szCs w:val="22"/>
        </w:rPr>
        <w:t xml:space="preserve"> </w:t>
      </w:r>
      <w:r w:rsidR="00C82A3E" w:rsidRPr="00A76433">
        <w:rPr>
          <w:sz w:val="22"/>
          <w:szCs w:val="22"/>
        </w:rPr>
        <w:t xml:space="preserve"> </w:t>
      </w:r>
      <w:r w:rsidR="001B7D1A" w:rsidRPr="00A76433">
        <w:rPr>
          <w:sz w:val="22"/>
          <w:szCs w:val="22"/>
        </w:rPr>
        <w:t xml:space="preserve"> </w:t>
      </w:r>
    </w:p>
    <w:p w14:paraId="74B9D8F8" w14:textId="257C9053" w:rsidR="003C6588" w:rsidRPr="00A76433" w:rsidRDefault="0037726A" w:rsidP="003C6588">
      <w:pPr>
        <w:rPr>
          <w:sz w:val="22"/>
          <w:szCs w:val="22"/>
        </w:rPr>
      </w:pPr>
      <w:r w:rsidRPr="00A76433">
        <w:rPr>
          <w:sz w:val="22"/>
          <w:szCs w:val="22"/>
        </w:rPr>
        <w:t>I</w:t>
      </w:r>
      <w:r w:rsidR="003C6588" w:rsidRPr="00A76433">
        <w:rPr>
          <w:sz w:val="22"/>
          <w:szCs w:val="22"/>
        </w:rPr>
        <w:t xml:space="preserve"> flera förvaltningar och bolag</w:t>
      </w:r>
      <w:r w:rsidR="001D117C" w:rsidRPr="00A76433">
        <w:rPr>
          <w:sz w:val="22"/>
          <w:szCs w:val="22"/>
        </w:rPr>
        <w:t xml:space="preserve">, </w:t>
      </w:r>
      <w:r w:rsidR="00E77F16" w:rsidRPr="00A76433">
        <w:rPr>
          <w:sz w:val="22"/>
          <w:szCs w:val="22"/>
        </w:rPr>
        <w:t>framför allt</w:t>
      </w:r>
      <w:r w:rsidR="00B8171B" w:rsidRPr="00A76433">
        <w:rPr>
          <w:sz w:val="22"/>
          <w:szCs w:val="22"/>
        </w:rPr>
        <w:t xml:space="preserve"> gäller det de </w:t>
      </w:r>
      <w:r w:rsidR="000222DE" w:rsidRPr="00A76433">
        <w:rPr>
          <w:sz w:val="22"/>
          <w:szCs w:val="22"/>
        </w:rPr>
        <w:t xml:space="preserve">som har verksamheter </w:t>
      </w:r>
      <w:r w:rsidR="0005072A" w:rsidRPr="00A76433">
        <w:rPr>
          <w:sz w:val="22"/>
          <w:szCs w:val="22"/>
        </w:rPr>
        <w:t>med stort antal ärenden som</w:t>
      </w:r>
      <w:r w:rsidR="00114776" w:rsidRPr="00A76433">
        <w:rPr>
          <w:sz w:val="22"/>
          <w:szCs w:val="22"/>
        </w:rPr>
        <w:t xml:space="preserve"> är av känsligare </w:t>
      </w:r>
      <w:r w:rsidR="0016492E" w:rsidRPr="00A76433">
        <w:rPr>
          <w:sz w:val="22"/>
          <w:szCs w:val="22"/>
        </w:rPr>
        <w:t xml:space="preserve">och svårare </w:t>
      </w:r>
      <w:r w:rsidR="00114776" w:rsidRPr="00A76433">
        <w:rPr>
          <w:sz w:val="22"/>
          <w:szCs w:val="22"/>
        </w:rPr>
        <w:t>karakt</w:t>
      </w:r>
      <w:r w:rsidR="0016492E" w:rsidRPr="00A76433">
        <w:rPr>
          <w:sz w:val="22"/>
          <w:szCs w:val="22"/>
        </w:rPr>
        <w:t>är,</w:t>
      </w:r>
      <w:r w:rsidR="003C6588" w:rsidRPr="00A76433">
        <w:rPr>
          <w:sz w:val="22"/>
          <w:szCs w:val="22"/>
        </w:rPr>
        <w:t xml:space="preserve"> </w:t>
      </w:r>
      <w:r w:rsidRPr="00A76433">
        <w:rPr>
          <w:sz w:val="22"/>
          <w:szCs w:val="22"/>
        </w:rPr>
        <w:t xml:space="preserve">uppger medarbetare att de </w:t>
      </w:r>
      <w:r w:rsidR="003C6588" w:rsidRPr="00A76433">
        <w:rPr>
          <w:sz w:val="22"/>
          <w:szCs w:val="22"/>
        </w:rPr>
        <w:t>upplever att det inte finns något stöd av organisationen vid anmälningsprocessen</w:t>
      </w:r>
      <w:r w:rsidR="00E26B97" w:rsidRPr="00A76433">
        <w:rPr>
          <w:sz w:val="22"/>
          <w:szCs w:val="22"/>
        </w:rPr>
        <w:t>. C</w:t>
      </w:r>
      <w:r w:rsidR="0047155D" w:rsidRPr="00A76433">
        <w:rPr>
          <w:sz w:val="22"/>
          <w:szCs w:val="22"/>
        </w:rPr>
        <w:t xml:space="preserve">hefer </w:t>
      </w:r>
      <w:r w:rsidR="00946AEE" w:rsidRPr="00A76433">
        <w:rPr>
          <w:sz w:val="22"/>
          <w:szCs w:val="22"/>
        </w:rPr>
        <w:t xml:space="preserve">och HR-personal upplever i sin tur en </w:t>
      </w:r>
      <w:r w:rsidR="003C6588" w:rsidRPr="00A76433">
        <w:rPr>
          <w:sz w:val="22"/>
          <w:szCs w:val="22"/>
        </w:rPr>
        <w:t xml:space="preserve">osäkerhet kring anmälningsprocessen. Det handlar bland annat om hur anmälan ska skrivas för att bli så </w:t>
      </w:r>
      <w:r w:rsidR="00827288" w:rsidRPr="00A76433">
        <w:rPr>
          <w:sz w:val="22"/>
          <w:szCs w:val="22"/>
        </w:rPr>
        <w:t>korrekt</w:t>
      </w:r>
      <w:r w:rsidR="003C6588" w:rsidRPr="00A76433">
        <w:rPr>
          <w:sz w:val="22"/>
          <w:szCs w:val="22"/>
        </w:rPr>
        <w:t xml:space="preserve"> som möjligt, men också hur man kan </w:t>
      </w:r>
      <w:r w:rsidR="00D64757" w:rsidRPr="00A76433">
        <w:rPr>
          <w:sz w:val="22"/>
          <w:szCs w:val="22"/>
        </w:rPr>
        <w:t>stödja</w:t>
      </w:r>
      <w:r w:rsidR="003C6588" w:rsidRPr="00A76433">
        <w:rPr>
          <w:sz w:val="22"/>
          <w:szCs w:val="22"/>
        </w:rPr>
        <w:t xml:space="preserve"> sina medarbetare när rädsla finns. I socialt utsatta områden finns en rädsla för vad kriminella gärningspersoner kan komma att utöva för hot om man väljer att vittna, vilket gör att det förekommer att medarbetare och chefer väljer att avstå från att polisanmäla inträffade händelser</w:t>
      </w:r>
      <w:r w:rsidR="00946AEE" w:rsidRPr="00A76433">
        <w:rPr>
          <w:sz w:val="22"/>
          <w:szCs w:val="22"/>
        </w:rPr>
        <w:t>. Det</w:t>
      </w:r>
      <w:r w:rsidR="003C6588" w:rsidRPr="00A76433">
        <w:rPr>
          <w:sz w:val="22"/>
          <w:szCs w:val="22"/>
        </w:rPr>
        <w:t xml:space="preserve"> framgår att chefer i vissa verksamheter </w:t>
      </w:r>
      <w:r w:rsidR="00F100E6" w:rsidRPr="00A76433">
        <w:rPr>
          <w:sz w:val="22"/>
          <w:szCs w:val="22"/>
        </w:rPr>
        <w:t xml:space="preserve">vid några tillfällen </w:t>
      </w:r>
      <w:r w:rsidR="003C6588" w:rsidRPr="00A76433">
        <w:rPr>
          <w:sz w:val="22"/>
          <w:szCs w:val="22"/>
        </w:rPr>
        <w:t xml:space="preserve">valt att inte gå vidare med anmälan som medarbetare velat göra och tydligt klargjort att vissa händelser är bättre att inte gå vidare med. </w:t>
      </w:r>
    </w:p>
    <w:p w14:paraId="2D08C7B9" w14:textId="77777777" w:rsidR="00322441" w:rsidRPr="00A76433" w:rsidRDefault="00322441" w:rsidP="00B73A43">
      <w:pPr>
        <w:rPr>
          <w:sz w:val="22"/>
          <w:szCs w:val="22"/>
        </w:rPr>
      </w:pPr>
    </w:p>
    <w:p w14:paraId="503A34FF" w14:textId="636CF4A3" w:rsidR="00B73A43" w:rsidRPr="00A76433" w:rsidRDefault="003C6588" w:rsidP="00B73A43">
      <w:pPr>
        <w:rPr>
          <w:sz w:val="22"/>
          <w:szCs w:val="22"/>
        </w:rPr>
      </w:pPr>
      <w:r w:rsidRPr="00A76433">
        <w:rPr>
          <w:sz w:val="22"/>
          <w:szCs w:val="22"/>
        </w:rPr>
        <w:t xml:space="preserve">Det händer också att medarbetare till en början polisanmäler, men sedan väljer att dra tillbaka anmälan efter att ha blivit utsatta för påtryckningar och påverkan. Påverkan kan komma från olika håll, där påverkan från kriminella aktörer </w:t>
      </w:r>
      <w:r w:rsidR="00B317AD" w:rsidRPr="00A76433">
        <w:rPr>
          <w:sz w:val="22"/>
          <w:szCs w:val="22"/>
        </w:rPr>
        <w:t>upplevs</w:t>
      </w:r>
      <w:r w:rsidRPr="00A76433">
        <w:rPr>
          <w:sz w:val="22"/>
          <w:szCs w:val="22"/>
        </w:rPr>
        <w:t xml:space="preserve"> skapa störst rädsla</w:t>
      </w:r>
      <w:r w:rsidR="00CD03E6" w:rsidRPr="00A76433">
        <w:rPr>
          <w:sz w:val="22"/>
          <w:szCs w:val="22"/>
        </w:rPr>
        <w:t>,</w:t>
      </w:r>
      <w:r w:rsidRPr="00A76433">
        <w:rPr>
          <w:sz w:val="22"/>
          <w:szCs w:val="22"/>
        </w:rPr>
        <w:t xml:space="preserve"> men </w:t>
      </w:r>
      <w:r w:rsidR="00065209" w:rsidRPr="00A76433">
        <w:rPr>
          <w:sz w:val="22"/>
          <w:szCs w:val="22"/>
        </w:rPr>
        <w:t xml:space="preserve">i de fall det finns en </w:t>
      </w:r>
      <w:r w:rsidRPr="00A76433">
        <w:rPr>
          <w:sz w:val="22"/>
          <w:szCs w:val="22"/>
        </w:rPr>
        <w:t>påverkan från chef</w:t>
      </w:r>
      <w:r w:rsidR="00065209" w:rsidRPr="00A76433">
        <w:rPr>
          <w:sz w:val="22"/>
          <w:szCs w:val="22"/>
        </w:rPr>
        <w:t xml:space="preserve"> så </w:t>
      </w:r>
      <w:r w:rsidRPr="00A76433">
        <w:rPr>
          <w:sz w:val="22"/>
          <w:szCs w:val="22"/>
        </w:rPr>
        <w:t xml:space="preserve">upplevs </w:t>
      </w:r>
      <w:r w:rsidR="00065209" w:rsidRPr="00A76433">
        <w:rPr>
          <w:sz w:val="22"/>
          <w:szCs w:val="22"/>
        </w:rPr>
        <w:t>de</w:t>
      </w:r>
      <w:r w:rsidR="00E77DA5" w:rsidRPr="00A76433">
        <w:rPr>
          <w:sz w:val="22"/>
          <w:szCs w:val="22"/>
        </w:rPr>
        <w:t>n</w:t>
      </w:r>
      <w:r w:rsidR="00065209" w:rsidRPr="00A76433">
        <w:rPr>
          <w:sz w:val="22"/>
          <w:szCs w:val="22"/>
        </w:rPr>
        <w:t xml:space="preserve"> </w:t>
      </w:r>
      <w:r w:rsidRPr="00A76433">
        <w:rPr>
          <w:sz w:val="22"/>
          <w:szCs w:val="22"/>
        </w:rPr>
        <w:t>skapa stor otrygghet.</w:t>
      </w:r>
      <w:r w:rsidR="00451023" w:rsidRPr="00A76433">
        <w:rPr>
          <w:sz w:val="22"/>
          <w:szCs w:val="22"/>
        </w:rPr>
        <w:t xml:space="preserve"> </w:t>
      </w:r>
    </w:p>
    <w:p w14:paraId="3BE4A135" w14:textId="4AFE8207" w:rsidR="005038DD" w:rsidRPr="00A76433" w:rsidRDefault="000D5B32" w:rsidP="00B73A43">
      <w:pPr>
        <w:rPr>
          <w:sz w:val="22"/>
          <w:szCs w:val="22"/>
        </w:rPr>
      </w:pPr>
      <w:r w:rsidRPr="00A76433">
        <w:rPr>
          <w:sz w:val="22"/>
          <w:szCs w:val="22"/>
        </w:rPr>
        <w:t xml:space="preserve">En </w:t>
      </w:r>
      <w:r w:rsidR="00C2302D" w:rsidRPr="00A76433">
        <w:rPr>
          <w:sz w:val="22"/>
          <w:szCs w:val="22"/>
        </w:rPr>
        <w:t>anledning</w:t>
      </w:r>
      <w:r w:rsidRPr="00A76433">
        <w:rPr>
          <w:sz w:val="22"/>
          <w:szCs w:val="22"/>
        </w:rPr>
        <w:t xml:space="preserve"> som också lyfts </w:t>
      </w:r>
      <w:r w:rsidR="00191EBD" w:rsidRPr="00A76433">
        <w:rPr>
          <w:sz w:val="22"/>
          <w:szCs w:val="22"/>
        </w:rPr>
        <w:t>som ors</w:t>
      </w:r>
      <w:r w:rsidR="00E045F5" w:rsidRPr="00A76433">
        <w:rPr>
          <w:sz w:val="22"/>
          <w:szCs w:val="22"/>
        </w:rPr>
        <w:t>a</w:t>
      </w:r>
      <w:r w:rsidR="00191EBD" w:rsidRPr="00A76433">
        <w:rPr>
          <w:sz w:val="22"/>
          <w:szCs w:val="22"/>
        </w:rPr>
        <w:t xml:space="preserve">k till att </w:t>
      </w:r>
      <w:r w:rsidR="009024CE" w:rsidRPr="00A76433">
        <w:rPr>
          <w:sz w:val="22"/>
          <w:szCs w:val="22"/>
        </w:rPr>
        <w:t>medarbetare</w:t>
      </w:r>
      <w:r w:rsidR="007E115A" w:rsidRPr="00A76433">
        <w:rPr>
          <w:sz w:val="22"/>
          <w:szCs w:val="22"/>
        </w:rPr>
        <w:t>,</w:t>
      </w:r>
      <w:r w:rsidR="009024CE" w:rsidRPr="00A76433">
        <w:rPr>
          <w:sz w:val="22"/>
          <w:szCs w:val="22"/>
        </w:rPr>
        <w:t xml:space="preserve"> och </w:t>
      </w:r>
      <w:r w:rsidR="007E115A" w:rsidRPr="00A76433">
        <w:rPr>
          <w:sz w:val="22"/>
          <w:szCs w:val="22"/>
        </w:rPr>
        <w:t xml:space="preserve">även </w:t>
      </w:r>
      <w:r w:rsidR="009024CE" w:rsidRPr="00A76433">
        <w:rPr>
          <w:sz w:val="22"/>
          <w:szCs w:val="22"/>
        </w:rPr>
        <w:t>chefer</w:t>
      </w:r>
      <w:r w:rsidR="007E115A" w:rsidRPr="00A76433">
        <w:rPr>
          <w:sz w:val="22"/>
          <w:szCs w:val="22"/>
        </w:rPr>
        <w:t>,</w:t>
      </w:r>
      <w:r w:rsidR="00E045F5" w:rsidRPr="00A76433">
        <w:rPr>
          <w:sz w:val="22"/>
          <w:szCs w:val="22"/>
        </w:rPr>
        <w:t xml:space="preserve"> inte anmäler </w:t>
      </w:r>
      <w:r w:rsidRPr="00A76433">
        <w:rPr>
          <w:sz w:val="22"/>
          <w:szCs w:val="22"/>
        </w:rPr>
        <w:t xml:space="preserve">är känslan av skam och skuld hos den som </w:t>
      </w:r>
      <w:r w:rsidR="00191EBD" w:rsidRPr="00A76433">
        <w:rPr>
          <w:sz w:val="22"/>
          <w:szCs w:val="22"/>
        </w:rPr>
        <w:t>blivit utsatt</w:t>
      </w:r>
      <w:r w:rsidR="00B317AD" w:rsidRPr="00A76433">
        <w:rPr>
          <w:sz w:val="22"/>
          <w:szCs w:val="22"/>
        </w:rPr>
        <w:t>. Detta har även identifierats</w:t>
      </w:r>
      <w:r w:rsidR="005B5343" w:rsidRPr="00A76433">
        <w:rPr>
          <w:sz w:val="22"/>
          <w:szCs w:val="22"/>
        </w:rPr>
        <w:t xml:space="preserve"> i </w:t>
      </w:r>
      <w:r w:rsidR="00DE0287" w:rsidRPr="00A76433">
        <w:rPr>
          <w:sz w:val="22"/>
          <w:szCs w:val="22"/>
        </w:rPr>
        <w:t>Brottsförebyggande rådet</w:t>
      </w:r>
      <w:r w:rsidR="005B5343" w:rsidRPr="00A76433">
        <w:rPr>
          <w:sz w:val="22"/>
          <w:szCs w:val="22"/>
        </w:rPr>
        <w:t>s</w:t>
      </w:r>
      <w:r w:rsidR="00DE0287" w:rsidRPr="00A76433">
        <w:rPr>
          <w:sz w:val="22"/>
          <w:szCs w:val="22"/>
        </w:rPr>
        <w:t xml:space="preserve"> </w:t>
      </w:r>
      <w:r w:rsidR="00EF6F7E" w:rsidRPr="00A76433">
        <w:rPr>
          <w:sz w:val="22"/>
          <w:szCs w:val="22"/>
        </w:rPr>
        <w:t xml:space="preserve">studier </w:t>
      </w:r>
      <w:r w:rsidR="002B1427" w:rsidRPr="00A76433">
        <w:rPr>
          <w:sz w:val="22"/>
          <w:szCs w:val="22"/>
        </w:rPr>
        <w:t xml:space="preserve">kring otillåten påverkan </w:t>
      </w:r>
      <w:r w:rsidR="002B1427" w:rsidRPr="00A76433">
        <w:rPr>
          <w:sz w:val="22"/>
          <w:szCs w:val="22"/>
        </w:rPr>
        <w:lastRenderedPageBreak/>
        <w:t xml:space="preserve">och tystnadskultur. </w:t>
      </w:r>
      <w:r w:rsidR="00354318" w:rsidRPr="00A76433">
        <w:rPr>
          <w:sz w:val="22"/>
          <w:szCs w:val="22"/>
        </w:rPr>
        <w:t xml:space="preserve">Vid några av genomförda </w:t>
      </w:r>
      <w:r w:rsidR="006B4C72" w:rsidRPr="00A76433">
        <w:rPr>
          <w:sz w:val="22"/>
          <w:szCs w:val="22"/>
        </w:rPr>
        <w:t xml:space="preserve">workshops </w:t>
      </w:r>
      <w:r w:rsidR="00877918" w:rsidRPr="00A76433">
        <w:rPr>
          <w:sz w:val="22"/>
          <w:szCs w:val="22"/>
        </w:rPr>
        <w:t xml:space="preserve">framkommer att </w:t>
      </w:r>
      <w:r w:rsidR="008D1C19" w:rsidRPr="00A76433">
        <w:rPr>
          <w:sz w:val="22"/>
          <w:szCs w:val="22"/>
        </w:rPr>
        <w:t xml:space="preserve">flera </w:t>
      </w:r>
      <w:r w:rsidR="00A73946" w:rsidRPr="00A76433">
        <w:rPr>
          <w:sz w:val="22"/>
          <w:szCs w:val="22"/>
        </w:rPr>
        <w:t xml:space="preserve">personer </w:t>
      </w:r>
      <w:r w:rsidR="00C53A28" w:rsidRPr="00A76433">
        <w:rPr>
          <w:sz w:val="22"/>
          <w:szCs w:val="22"/>
        </w:rPr>
        <w:t xml:space="preserve">fått tankar som </w:t>
      </w:r>
      <w:r w:rsidR="008E42DB" w:rsidRPr="00A76433">
        <w:rPr>
          <w:sz w:val="22"/>
          <w:szCs w:val="22"/>
        </w:rPr>
        <w:t xml:space="preserve">”det här </w:t>
      </w:r>
      <w:r w:rsidR="007805AE" w:rsidRPr="00A76433">
        <w:rPr>
          <w:sz w:val="22"/>
          <w:szCs w:val="22"/>
        </w:rPr>
        <w:t>borde jag klara”,</w:t>
      </w:r>
      <w:r w:rsidR="00A51805" w:rsidRPr="00A76433">
        <w:rPr>
          <w:sz w:val="22"/>
          <w:szCs w:val="22"/>
        </w:rPr>
        <w:t xml:space="preserve"> </w:t>
      </w:r>
      <w:r w:rsidR="00C53A28" w:rsidRPr="00A76433">
        <w:rPr>
          <w:sz w:val="22"/>
          <w:szCs w:val="22"/>
        </w:rPr>
        <w:t xml:space="preserve">”jag </w:t>
      </w:r>
      <w:r w:rsidR="009F4133" w:rsidRPr="00A76433">
        <w:rPr>
          <w:sz w:val="22"/>
          <w:szCs w:val="22"/>
        </w:rPr>
        <w:t xml:space="preserve">gjorde säkert fel” och ”jag borde kunnat hanterat det bättre”. </w:t>
      </w:r>
    </w:p>
    <w:p w14:paraId="50656434" w14:textId="58D82AC4" w:rsidR="003C6588" w:rsidRPr="00954EAF" w:rsidRDefault="003C6588" w:rsidP="00954EAF">
      <w:pPr>
        <w:pStyle w:val="Rubrik3"/>
      </w:pPr>
      <w:bookmarkStart w:id="15" w:name="_Toc99956104"/>
      <w:r w:rsidRPr="00954EAF">
        <w:t>Rädsla för hot och våld</w:t>
      </w:r>
      <w:bookmarkEnd w:id="15"/>
    </w:p>
    <w:p w14:paraId="5225610E" w14:textId="3073F53D" w:rsidR="00FC2E25" w:rsidRPr="00A76433" w:rsidRDefault="001A5AED" w:rsidP="0032462E">
      <w:pPr>
        <w:rPr>
          <w:sz w:val="22"/>
          <w:szCs w:val="22"/>
        </w:rPr>
      </w:pPr>
      <w:r w:rsidRPr="00A76433">
        <w:rPr>
          <w:sz w:val="22"/>
          <w:szCs w:val="22"/>
        </w:rPr>
        <w:t xml:space="preserve">I genomförda </w:t>
      </w:r>
      <w:r w:rsidR="005745BF" w:rsidRPr="00A76433">
        <w:rPr>
          <w:sz w:val="22"/>
          <w:szCs w:val="22"/>
        </w:rPr>
        <w:t xml:space="preserve">utbildningar, i workshops och i intervjuer framkommer att </w:t>
      </w:r>
      <w:r w:rsidR="00376028" w:rsidRPr="00A76433">
        <w:rPr>
          <w:sz w:val="22"/>
          <w:szCs w:val="22"/>
        </w:rPr>
        <w:t>flera</w:t>
      </w:r>
      <w:r w:rsidR="0035098F" w:rsidRPr="00A76433">
        <w:rPr>
          <w:sz w:val="22"/>
          <w:szCs w:val="22"/>
        </w:rPr>
        <w:t xml:space="preserve"> av </w:t>
      </w:r>
      <w:r w:rsidR="00376028" w:rsidRPr="00A76433">
        <w:rPr>
          <w:sz w:val="22"/>
          <w:szCs w:val="22"/>
        </w:rPr>
        <w:t>deltagarna</w:t>
      </w:r>
      <w:r w:rsidR="0035098F" w:rsidRPr="00A76433">
        <w:rPr>
          <w:sz w:val="22"/>
          <w:szCs w:val="22"/>
        </w:rPr>
        <w:t xml:space="preserve"> upplever en </w:t>
      </w:r>
      <w:r w:rsidR="003C6588" w:rsidRPr="00A76433">
        <w:rPr>
          <w:sz w:val="22"/>
          <w:szCs w:val="22"/>
        </w:rPr>
        <w:t xml:space="preserve">rädsla </w:t>
      </w:r>
      <w:r w:rsidR="00115432" w:rsidRPr="00A76433">
        <w:rPr>
          <w:sz w:val="22"/>
          <w:szCs w:val="22"/>
        </w:rPr>
        <w:t>för a</w:t>
      </w:r>
      <w:r w:rsidR="001669C3" w:rsidRPr="00A76433">
        <w:rPr>
          <w:sz w:val="22"/>
          <w:szCs w:val="22"/>
        </w:rPr>
        <w:t xml:space="preserve">tt </w:t>
      </w:r>
      <w:r w:rsidR="009C4BE1" w:rsidRPr="00A76433">
        <w:rPr>
          <w:sz w:val="22"/>
          <w:szCs w:val="22"/>
        </w:rPr>
        <w:t xml:space="preserve">utsättas för hot och våld. </w:t>
      </w:r>
      <w:r w:rsidR="003532CC" w:rsidRPr="00A76433">
        <w:rPr>
          <w:sz w:val="22"/>
          <w:szCs w:val="22"/>
        </w:rPr>
        <w:t>R</w:t>
      </w:r>
      <w:r w:rsidR="003C6588" w:rsidRPr="00A76433">
        <w:rPr>
          <w:sz w:val="22"/>
          <w:szCs w:val="22"/>
        </w:rPr>
        <w:t xml:space="preserve">ädslan finns på </w:t>
      </w:r>
      <w:r w:rsidR="00376028" w:rsidRPr="00A76433">
        <w:rPr>
          <w:sz w:val="22"/>
          <w:szCs w:val="22"/>
        </w:rPr>
        <w:t>olika</w:t>
      </w:r>
      <w:r w:rsidR="003C6588" w:rsidRPr="00A76433">
        <w:rPr>
          <w:sz w:val="22"/>
          <w:szCs w:val="22"/>
        </w:rPr>
        <w:t xml:space="preserve"> nivåer inom </w:t>
      </w:r>
      <w:r w:rsidR="008B090B" w:rsidRPr="00A76433">
        <w:rPr>
          <w:sz w:val="22"/>
          <w:szCs w:val="22"/>
        </w:rPr>
        <w:t xml:space="preserve">de </w:t>
      </w:r>
      <w:r w:rsidR="00CC3D3C" w:rsidRPr="00A76433">
        <w:rPr>
          <w:sz w:val="22"/>
          <w:szCs w:val="22"/>
        </w:rPr>
        <w:t>förvaltningar och bolag</w:t>
      </w:r>
      <w:r w:rsidR="008B090B" w:rsidRPr="00A76433">
        <w:rPr>
          <w:sz w:val="22"/>
          <w:szCs w:val="22"/>
        </w:rPr>
        <w:t xml:space="preserve"> som är med i kartläggningen</w:t>
      </w:r>
      <w:r w:rsidR="00CC3D3C" w:rsidRPr="00A76433">
        <w:rPr>
          <w:sz w:val="22"/>
          <w:szCs w:val="22"/>
        </w:rPr>
        <w:t xml:space="preserve">. </w:t>
      </w:r>
      <w:r w:rsidR="004B16A6" w:rsidRPr="00A76433">
        <w:rPr>
          <w:sz w:val="22"/>
          <w:szCs w:val="22"/>
        </w:rPr>
        <w:t xml:space="preserve">Det </w:t>
      </w:r>
      <w:r w:rsidR="0090796A" w:rsidRPr="00A76433">
        <w:rPr>
          <w:sz w:val="22"/>
          <w:szCs w:val="22"/>
        </w:rPr>
        <w:t>handla</w:t>
      </w:r>
      <w:r w:rsidR="00AB6E51" w:rsidRPr="00A76433">
        <w:rPr>
          <w:sz w:val="22"/>
          <w:szCs w:val="22"/>
        </w:rPr>
        <w:t xml:space="preserve">r </w:t>
      </w:r>
      <w:r w:rsidR="00F50F39" w:rsidRPr="00A76433">
        <w:rPr>
          <w:sz w:val="22"/>
          <w:szCs w:val="22"/>
        </w:rPr>
        <w:t>framför allt</w:t>
      </w:r>
      <w:r w:rsidR="0090796A" w:rsidRPr="00A76433">
        <w:rPr>
          <w:sz w:val="22"/>
          <w:szCs w:val="22"/>
        </w:rPr>
        <w:t xml:space="preserve"> om rädsla för att utsättas för hot </w:t>
      </w:r>
      <w:r w:rsidR="00D71CB5" w:rsidRPr="00A76433">
        <w:rPr>
          <w:sz w:val="22"/>
          <w:szCs w:val="22"/>
        </w:rPr>
        <w:t xml:space="preserve">och våld </w:t>
      </w:r>
      <w:r w:rsidR="0090796A" w:rsidRPr="00A76433">
        <w:rPr>
          <w:sz w:val="22"/>
          <w:szCs w:val="22"/>
        </w:rPr>
        <w:t>av klient, brukare</w:t>
      </w:r>
      <w:r w:rsidR="00AB6E51" w:rsidRPr="00A76433">
        <w:rPr>
          <w:sz w:val="22"/>
          <w:szCs w:val="22"/>
        </w:rPr>
        <w:t xml:space="preserve"> eller </w:t>
      </w:r>
      <w:r w:rsidR="007937F1" w:rsidRPr="00A76433">
        <w:rPr>
          <w:sz w:val="22"/>
          <w:szCs w:val="22"/>
        </w:rPr>
        <w:t xml:space="preserve">av kriminella aktörer och </w:t>
      </w:r>
      <w:r w:rsidR="00A05A08" w:rsidRPr="00A76433">
        <w:rPr>
          <w:sz w:val="22"/>
          <w:szCs w:val="22"/>
        </w:rPr>
        <w:t xml:space="preserve">deras </w:t>
      </w:r>
      <w:r w:rsidR="007937F1" w:rsidRPr="00A76433">
        <w:rPr>
          <w:sz w:val="22"/>
          <w:szCs w:val="22"/>
        </w:rPr>
        <w:t xml:space="preserve">nätverk. </w:t>
      </w:r>
      <w:r w:rsidR="00416C49" w:rsidRPr="00A76433">
        <w:rPr>
          <w:sz w:val="22"/>
          <w:szCs w:val="22"/>
        </w:rPr>
        <w:t xml:space="preserve">I de områden där kriminella nätverk och kriminella släktbaserade nätverk </w:t>
      </w:r>
      <w:r w:rsidR="007B2996" w:rsidRPr="00A76433">
        <w:rPr>
          <w:sz w:val="22"/>
          <w:szCs w:val="22"/>
        </w:rPr>
        <w:t xml:space="preserve">har sina utgångspunkter </w:t>
      </w:r>
      <w:r w:rsidR="003B33B5" w:rsidRPr="00A76433">
        <w:rPr>
          <w:sz w:val="22"/>
          <w:szCs w:val="22"/>
        </w:rPr>
        <w:t>finns</w:t>
      </w:r>
      <w:r w:rsidR="007B2996" w:rsidRPr="00A76433">
        <w:rPr>
          <w:sz w:val="22"/>
          <w:szCs w:val="22"/>
        </w:rPr>
        <w:t xml:space="preserve"> också ett uppbyggt skrämselkapital </w:t>
      </w:r>
      <w:r w:rsidR="007B62B5" w:rsidRPr="00A76433">
        <w:rPr>
          <w:sz w:val="22"/>
          <w:szCs w:val="22"/>
        </w:rPr>
        <w:t>gentemot stadens invånare och medarbetare.</w:t>
      </w:r>
      <w:r w:rsidR="003B33B5" w:rsidRPr="00A76433">
        <w:rPr>
          <w:sz w:val="22"/>
          <w:szCs w:val="22"/>
        </w:rPr>
        <w:t xml:space="preserve"> </w:t>
      </w:r>
      <w:r w:rsidR="00347F16" w:rsidRPr="00A76433">
        <w:rPr>
          <w:sz w:val="22"/>
          <w:szCs w:val="22"/>
        </w:rPr>
        <w:t xml:space="preserve">Det i sig gör att </w:t>
      </w:r>
      <w:r w:rsidR="00800913" w:rsidRPr="00A76433">
        <w:rPr>
          <w:sz w:val="22"/>
          <w:szCs w:val="22"/>
        </w:rPr>
        <w:t>anmälningsbe</w:t>
      </w:r>
      <w:r w:rsidR="009874B0" w:rsidRPr="00A76433">
        <w:rPr>
          <w:sz w:val="22"/>
          <w:szCs w:val="22"/>
        </w:rPr>
        <w:t>n</w:t>
      </w:r>
      <w:r w:rsidR="00800913" w:rsidRPr="00A76433">
        <w:rPr>
          <w:sz w:val="22"/>
          <w:szCs w:val="22"/>
        </w:rPr>
        <w:t xml:space="preserve">ägenheten </w:t>
      </w:r>
      <w:r w:rsidR="009874B0" w:rsidRPr="00A76433">
        <w:rPr>
          <w:sz w:val="22"/>
          <w:szCs w:val="22"/>
        </w:rPr>
        <w:t xml:space="preserve">minskar. </w:t>
      </w:r>
      <w:r w:rsidR="007937F1" w:rsidRPr="00A76433">
        <w:rPr>
          <w:sz w:val="22"/>
          <w:szCs w:val="22"/>
        </w:rPr>
        <w:t xml:space="preserve">Rädslan </w:t>
      </w:r>
      <w:r w:rsidR="00D96CE9" w:rsidRPr="00A76433">
        <w:rPr>
          <w:sz w:val="22"/>
          <w:szCs w:val="22"/>
        </w:rPr>
        <w:t xml:space="preserve">har i vissa av stadens områden och verksamheter konsekvensen att medarbetare </w:t>
      </w:r>
      <w:r w:rsidR="004A0ADC" w:rsidRPr="00A76433">
        <w:rPr>
          <w:sz w:val="22"/>
          <w:szCs w:val="22"/>
        </w:rPr>
        <w:t>tystnar</w:t>
      </w:r>
      <w:r w:rsidR="00FD29A3" w:rsidRPr="00A76433">
        <w:rPr>
          <w:sz w:val="22"/>
          <w:szCs w:val="22"/>
        </w:rPr>
        <w:t xml:space="preserve">, </w:t>
      </w:r>
      <w:r w:rsidR="004A0ADC" w:rsidRPr="00A76433">
        <w:rPr>
          <w:sz w:val="22"/>
          <w:szCs w:val="22"/>
        </w:rPr>
        <w:t>censur</w:t>
      </w:r>
      <w:r w:rsidR="001A3801" w:rsidRPr="00A76433">
        <w:rPr>
          <w:sz w:val="22"/>
          <w:szCs w:val="22"/>
        </w:rPr>
        <w:t>e</w:t>
      </w:r>
      <w:r w:rsidR="004A0ADC" w:rsidRPr="00A76433">
        <w:rPr>
          <w:sz w:val="22"/>
          <w:szCs w:val="22"/>
        </w:rPr>
        <w:t>rar sig</w:t>
      </w:r>
      <w:r w:rsidR="00BB0774" w:rsidRPr="00A76433">
        <w:rPr>
          <w:sz w:val="22"/>
          <w:szCs w:val="22"/>
        </w:rPr>
        <w:t xml:space="preserve"> </w:t>
      </w:r>
      <w:r w:rsidR="00FD29A3" w:rsidRPr="00A76433">
        <w:rPr>
          <w:sz w:val="22"/>
          <w:szCs w:val="22"/>
        </w:rPr>
        <w:t xml:space="preserve">och </w:t>
      </w:r>
      <w:r w:rsidR="00FC2E25" w:rsidRPr="00A76433">
        <w:rPr>
          <w:sz w:val="22"/>
          <w:szCs w:val="22"/>
        </w:rPr>
        <w:t>anpass</w:t>
      </w:r>
      <w:r w:rsidR="00FD29A3" w:rsidRPr="00A76433">
        <w:rPr>
          <w:sz w:val="22"/>
          <w:szCs w:val="22"/>
        </w:rPr>
        <w:t>ar sitt</w:t>
      </w:r>
      <w:r w:rsidR="00FC2E25" w:rsidRPr="00A76433">
        <w:rPr>
          <w:sz w:val="22"/>
          <w:szCs w:val="22"/>
        </w:rPr>
        <w:t xml:space="preserve"> beteende</w:t>
      </w:r>
      <w:r w:rsidR="004A0ADC" w:rsidRPr="00A76433">
        <w:rPr>
          <w:sz w:val="22"/>
          <w:szCs w:val="22"/>
        </w:rPr>
        <w:t xml:space="preserve">. </w:t>
      </w:r>
    </w:p>
    <w:p w14:paraId="0DAA08D9" w14:textId="579A505D" w:rsidR="00367054" w:rsidRDefault="00367054" w:rsidP="00954EAF">
      <w:pPr>
        <w:pStyle w:val="Rubrik3"/>
      </w:pPr>
      <w:bookmarkStart w:id="16" w:name="_Toc99956105"/>
      <w:r>
        <w:t>Parallella samhällsstrukturer</w:t>
      </w:r>
      <w:bookmarkEnd w:id="16"/>
    </w:p>
    <w:p w14:paraId="6465D2AB" w14:textId="1DAF7E99" w:rsidR="00A237F1" w:rsidRPr="00A76433" w:rsidRDefault="00A237F1" w:rsidP="00A237F1">
      <w:pPr>
        <w:rPr>
          <w:color w:val="000000" w:themeColor="text1"/>
          <w:sz w:val="22"/>
          <w:szCs w:val="22"/>
        </w:rPr>
      </w:pPr>
      <w:r w:rsidRPr="00A76433">
        <w:rPr>
          <w:color w:val="000000" w:themeColor="text1"/>
          <w:sz w:val="22"/>
          <w:szCs w:val="22"/>
        </w:rPr>
        <w:t xml:space="preserve">I Göteborgs Stad finns i dag, som polisen beskriver det, fem särskilt utsatta områden, två utsatta områden och ett område som bedöms som riskområde. </w:t>
      </w:r>
      <w:r w:rsidR="007B5E7C" w:rsidRPr="00A76433">
        <w:rPr>
          <w:color w:val="000000" w:themeColor="text1"/>
          <w:sz w:val="22"/>
          <w:szCs w:val="22"/>
        </w:rPr>
        <w:t>Samtliga</w:t>
      </w:r>
      <w:r w:rsidRPr="00A76433">
        <w:rPr>
          <w:color w:val="000000" w:themeColor="text1"/>
          <w:sz w:val="22"/>
          <w:szCs w:val="22"/>
        </w:rPr>
        <w:t xml:space="preserve"> karaktäriseras av låg socioekonomisk status och en kriminell påverkan på lokalsamhället. Påverkan kan utgöras av direkta påtryckningar, exempelvis genom hot och utpressning, eller indirekta, som till exempel narkotikahandel, offentliga våldshandlingar och subtila trakasserier gentemot invånare och stadens medarbetare. </w:t>
      </w:r>
    </w:p>
    <w:p w14:paraId="314FDB57" w14:textId="0C7093F3" w:rsidR="00A237F1" w:rsidRPr="00A76433" w:rsidRDefault="00A237F1" w:rsidP="00A237F1">
      <w:pPr>
        <w:rPr>
          <w:color w:val="000000" w:themeColor="text1"/>
          <w:sz w:val="22"/>
          <w:szCs w:val="22"/>
        </w:rPr>
      </w:pPr>
      <w:r w:rsidRPr="00A76433">
        <w:rPr>
          <w:color w:val="000000" w:themeColor="text1"/>
          <w:sz w:val="22"/>
          <w:szCs w:val="22"/>
        </w:rPr>
        <w:t>I de särskilt utsatta områdena kan det förekomma systematiska hot, och ibland våldshandlingar mot vittnen, målsägare och anmälare i området. Här förekommer också parallella samhällsstrukturer</w:t>
      </w:r>
      <w:r w:rsidR="00BF2DEB" w:rsidRPr="00A76433">
        <w:rPr>
          <w:color w:val="000000" w:themeColor="text1"/>
          <w:sz w:val="22"/>
          <w:szCs w:val="22"/>
        </w:rPr>
        <w:t xml:space="preserve"> och i vissa områden finns en </w:t>
      </w:r>
      <w:r w:rsidR="00486463" w:rsidRPr="00A76433">
        <w:rPr>
          <w:color w:val="000000" w:themeColor="text1"/>
          <w:sz w:val="22"/>
          <w:szCs w:val="22"/>
        </w:rPr>
        <w:t>hederskontext.</w:t>
      </w:r>
      <w:r w:rsidRPr="00A76433">
        <w:rPr>
          <w:color w:val="000000" w:themeColor="text1"/>
          <w:sz w:val="22"/>
          <w:szCs w:val="22"/>
        </w:rPr>
        <w:t xml:space="preserve"> Våldshandlingar är dock ovanligt mot tjänstepersoner inom staden, men utförda våldshandlingar i de kriminella nätverkens egna konflikter och beskrivning av dessa i media bygger upp gängens skrämselkapital. Konsekvensen blir att boende och tjänstepersoner i dessa områden upplever otrygghet och rädsla, en minskad benägenhet att anmäla brott och medverkan i rättsprocessen</w:t>
      </w:r>
      <w:r w:rsidR="002F10DE" w:rsidRPr="00A76433">
        <w:rPr>
          <w:color w:val="000000" w:themeColor="text1"/>
          <w:sz w:val="22"/>
          <w:szCs w:val="22"/>
        </w:rPr>
        <w:t>. Följden blir</w:t>
      </w:r>
      <w:r w:rsidRPr="00A76433">
        <w:rPr>
          <w:color w:val="000000" w:themeColor="text1"/>
          <w:sz w:val="22"/>
          <w:szCs w:val="22"/>
        </w:rPr>
        <w:t xml:space="preserve"> en tystnad</w:t>
      </w:r>
      <w:r w:rsidR="0027424A" w:rsidRPr="00A76433">
        <w:rPr>
          <w:color w:val="000000" w:themeColor="text1"/>
          <w:sz w:val="22"/>
          <w:szCs w:val="22"/>
        </w:rPr>
        <w:t xml:space="preserve">. På så vis bidrar </w:t>
      </w:r>
      <w:r w:rsidRPr="00A76433">
        <w:rPr>
          <w:color w:val="000000" w:themeColor="text1"/>
          <w:sz w:val="22"/>
          <w:szCs w:val="22"/>
        </w:rPr>
        <w:t xml:space="preserve">boende och medarbetare i Göteborgs Stad till upprätthållande av de kriminella och parallella strukturer som finns i dessa områden. </w:t>
      </w:r>
    </w:p>
    <w:p w14:paraId="44621448" w14:textId="4BA62D7F" w:rsidR="003C6588" w:rsidRDefault="003C6588" w:rsidP="00954EAF">
      <w:pPr>
        <w:pStyle w:val="Rubrik3"/>
      </w:pPr>
      <w:bookmarkStart w:id="17" w:name="_Toc99956106"/>
      <w:r>
        <w:t>Rädsla för repressalier</w:t>
      </w:r>
      <w:bookmarkEnd w:id="17"/>
    </w:p>
    <w:p w14:paraId="7D068B0C" w14:textId="617E6088" w:rsidR="008F43C6" w:rsidRPr="00A76433" w:rsidRDefault="008F43C6" w:rsidP="008F43C6">
      <w:pPr>
        <w:rPr>
          <w:sz w:val="22"/>
          <w:szCs w:val="22"/>
        </w:rPr>
      </w:pPr>
      <w:r w:rsidRPr="00A76433">
        <w:rPr>
          <w:sz w:val="22"/>
          <w:szCs w:val="22"/>
        </w:rPr>
        <w:t xml:space="preserve">I </w:t>
      </w:r>
      <w:r w:rsidR="0017281D" w:rsidRPr="00A76433">
        <w:rPr>
          <w:sz w:val="22"/>
          <w:szCs w:val="22"/>
        </w:rPr>
        <w:t>kartläggningen</w:t>
      </w:r>
      <w:r w:rsidRPr="00A76433">
        <w:rPr>
          <w:sz w:val="22"/>
          <w:szCs w:val="22"/>
        </w:rPr>
        <w:t xml:space="preserve"> framkommer att chefer på olika nivåer och i olika verksamheter upplever det svårt, och i vissa fall inte vill, tala om problematik som gängkriminalitet, våldsbejakande extremism och hederskontexter. </w:t>
      </w:r>
      <w:r w:rsidR="004F113D" w:rsidRPr="00A76433">
        <w:rPr>
          <w:sz w:val="22"/>
          <w:szCs w:val="22"/>
        </w:rPr>
        <w:t xml:space="preserve">Det </w:t>
      </w:r>
      <w:r w:rsidR="00E90A3E" w:rsidRPr="00A76433">
        <w:rPr>
          <w:sz w:val="22"/>
          <w:szCs w:val="22"/>
        </w:rPr>
        <w:t xml:space="preserve">kan </w:t>
      </w:r>
      <w:r w:rsidR="00031FCA" w:rsidRPr="00A76433">
        <w:rPr>
          <w:sz w:val="22"/>
          <w:szCs w:val="22"/>
        </w:rPr>
        <w:t>vara en förklaring till att</w:t>
      </w:r>
      <w:r w:rsidR="00D749CA" w:rsidRPr="00A76433">
        <w:rPr>
          <w:sz w:val="22"/>
          <w:szCs w:val="22"/>
        </w:rPr>
        <w:t xml:space="preserve"> </w:t>
      </w:r>
      <w:r w:rsidR="00EC70BA" w:rsidRPr="00A76433">
        <w:rPr>
          <w:sz w:val="22"/>
          <w:szCs w:val="22"/>
        </w:rPr>
        <w:t xml:space="preserve">det i </w:t>
      </w:r>
      <w:r w:rsidRPr="00A76433">
        <w:rPr>
          <w:sz w:val="22"/>
          <w:szCs w:val="22"/>
        </w:rPr>
        <w:t>flera verksamhetsområden som finns i stadens socialt utsatta områden framgår att medarbetare inte vågar lyfta problem för att chef inte tar tag i</w:t>
      </w:r>
      <w:r w:rsidR="00A162E7" w:rsidRPr="00A76433">
        <w:rPr>
          <w:sz w:val="22"/>
          <w:szCs w:val="22"/>
        </w:rPr>
        <w:t>,</w:t>
      </w:r>
      <w:r w:rsidRPr="00A76433">
        <w:rPr>
          <w:sz w:val="22"/>
          <w:szCs w:val="22"/>
        </w:rPr>
        <w:t xml:space="preserve"> eller förbiser</w:t>
      </w:r>
      <w:r w:rsidR="00A162E7" w:rsidRPr="00A76433">
        <w:rPr>
          <w:sz w:val="22"/>
          <w:szCs w:val="22"/>
        </w:rPr>
        <w:t>,</w:t>
      </w:r>
      <w:r w:rsidRPr="00A76433">
        <w:rPr>
          <w:sz w:val="22"/>
          <w:szCs w:val="22"/>
        </w:rPr>
        <w:t xml:space="preserve"> känsliga ärenden.</w:t>
      </w:r>
      <w:r w:rsidR="00FC7FEB" w:rsidRPr="00A76433">
        <w:rPr>
          <w:sz w:val="22"/>
          <w:szCs w:val="22"/>
        </w:rPr>
        <w:t xml:space="preserve"> Det har </w:t>
      </w:r>
      <w:r w:rsidR="0098493C" w:rsidRPr="00A76433">
        <w:rPr>
          <w:sz w:val="22"/>
          <w:szCs w:val="22"/>
        </w:rPr>
        <w:t>framför allt</w:t>
      </w:r>
      <w:r w:rsidR="00FC7FEB" w:rsidRPr="00A76433">
        <w:rPr>
          <w:sz w:val="22"/>
          <w:szCs w:val="22"/>
        </w:rPr>
        <w:t xml:space="preserve"> </w:t>
      </w:r>
      <w:r w:rsidRPr="00A76433">
        <w:rPr>
          <w:sz w:val="22"/>
          <w:szCs w:val="22"/>
        </w:rPr>
        <w:t>handla</w:t>
      </w:r>
      <w:r w:rsidR="00FC7FEB" w:rsidRPr="00A76433">
        <w:rPr>
          <w:sz w:val="22"/>
          <w:szCs w:val="22"/>
        </w:rPr>
        <w:t>t</w:t>
      </w:r>
      <w:r w:rsidRPr="00A76433">
        <w:rPr>
          <w:sz w:val="22"/>
          <w:szCs w:val="22"/>
        </w:rPr>
        <w:t xml:space="preserve"> om ärenden som är kopplade till vissa kriminella släkter</w:t>
      </w:r>
      <w:r w:rsidR="00410B87" w:rsidRPr="00A76433">
        <w:rPr>
          <w:sz w:val="22"/>
          <w:szCs w:val="22"/>
        </w:rPr>
        <w:t xml:space="preserve"> eller </w:t>
      </w:r>
      <w:r w:rsidRPr="00A76433">
        <w:rPr>
          <w:sz w:val="22"/>
          <w:szCs w:val="22"/>
        </w:rPr>
        <w:t xml:space="preserve">gäng </w:t>
      </w:r>
      <w:r w:rsidR="0026657D" w:rsidRPr="00A76433">
        <w:rPr>
          <w:sz w:val="22"/>
          <w:szCs w:val="22"/>
        </w:rPr>
        <w:t xml:space="preserve">samt </w:t>
      </w:r>
      <w:r w:rsidRPr="00A76433">
        <w:rPr>
          <w:sz w:val="22"/>
          <w:szCs w:val="22"/>
        </w:rPr>
        <w:t>hedersärenden</w:t>
      </w:r>
      <w:r w:rsidR="00FC7FEB" w:rsidRPr="00A76433">
        <w:rPr>
          <w:sz w:val="22"/>
          <w:szCs w:val="22"/>
        </w:rPr>
        <w:t xml:space="preserve">. </w:t>
      </w:r>
      <w:r w:rsidR="007E5CD7" w:rsidRPr="00A76433">
        <w:rPr>
          <w:sz w:val="22"/>
          <w:szCs w:val="22"/>
        </w:rPr>
        <w:t xml:space="preserve">I </w:t>
      </w:r>
      <w:r w:rsidR="00F63CDA" w:rsidRPr="00A76433">
        <w:rPr>
          <w:sz w:val="22"/>
          <w:szCs w:val="22"/>
        </w:rPr>
        <w:t xml:space="preserve">några konstaterade </w:t>
      </w:r>
      <w:r w:rsidR="00D128A6" w:rsidRPr="00A76433">
        <w:rPr>
          <w:sz w:val="22"/>
          <w:szCs w:val="22"/>
        </w:rPr>
        <w:t xml:space="preserve">fall </w:t>
      </w:r>
      <w:r w:rsidR="00F63CDA" w:rsidRPr="00A76433">
        <w:rPr>
          <w:sz w:val="22"/>
          <w:szCs w:val="22"/>
        </w:rPr>
        <w:t xml:space="preserve">har det </w:t>
      </w:r>
      <w:r w:rsidR="004C6A18" w:rsidRPr="00A76433">
        <w:rPr>
          <w:sz w:val="22"/>
          <w:szCs w:val="22"/>
        </w:rPr>
        <w:t xml:space="preserve">resulterat i att </w:t>
      </w:r>
      <w:r w:rsidR="003E3777" w:rsidRPr="00A76433">
        <w:rPr>
          <w:sz w:val="22"/>
          <w:szCs w:val="22"/>
        </w:rPr>
        <w:t xml:space="preserve">ärenden </w:t>
      </w:r>
      <w:r w:rsidRPr="00A76433">
        <w:rPr>
          <w:sz w:val="22"/>
          <w:szCs w:val="22"/>
        </w:rPr>
        <w:t>parkera</w:t>
      </w:r>
      <w:r w:rsidR="00F63CDA" w:rsidRPr="00A76433">
        <w:rPr>
          <w:sz w:val="22"/>
          <w:szCs w:val="22"/>
        </w:rPr>
        <w:t>t</w:t>
      </w:r>
      <w:r w:rsidRPr="00A76433">
        <w:rPr>
          <w:sz w:val="22"/>
          <w:szCs w:val="22"/>
        </w:rPr>
        <w:t>s eller beslutas på felaktiga grunder</w:t>
      </w:r>
      <w:r w:rsidR="00A81CDA" w:rsidRPr="00A76433">
        <w:rPr>
          <w:sz w:val="22"/>
          <w:szCs w:val="22"/>
        </w:rPr>
        <w:t>,</w:t>
      </w:r>
      <w:r w:rsidR="00D34FB5" w:rsidRPr="00A76433">
        <w:rPr>
          <w:sz w:val="22"/>
          <w:szCs w:val="22"/>
        </w:rPr>
        <w:t xml:space="preserve"> </w:t>
      </w:r>
      <w:r w:rsidRPr="00A76433">
        <w:rPr>
          <w:sz w:val="22"/>
          <w:szCs w:val="22"/>
        </w:rPr>
        <w:t xml:space="preserve">att bidrag betalas ut utan granskning eller att texter justeras för att problematiken inte ska framgå. </w:t>
      </w:r>
    </w:p>
    <w:p w14:paraId="32A5B6A5" w14:textId="77777777" w:rsidR="00D34FB5" w:rsidRPr="00A76433" w:rsidRDefault="00D34FB5" w:rsidP="008F43C6">
      <w:pPr>
        <w:rPr>
          <w:sz w:val="22"/>
          <w:szCs w:val="22"/>
        </w:rPr>
      </w:pPr>
    </w:p>
    <w:p w14:paraId="7F113FDF" w14:textId="37D6EE32" w:rsidR="008F43C6" w:rsidRPr="00A76433" w:rsidRDefault="008F43C6" w:rsidP="008F43C6">
      <w:pPr>
        <w:rPr>
          <w:sz w:val="22"/>
          <w:szCs w:val="22"/>
        </w:rPr>
      </w:pPr>
      <w:r w:rsidRPr="00A76433">
        <w:rPr>
          <w:sz w:val="22"/>
          <w:szCs w:val="22"/>
        </w:rPr>
        <w:t xml:space="preserve">Tystnad blir en konsekvens av att man som medarbetare inte vill vara till besvär, få dåligt rykte eller utsättas för repressalier från chef, vilket framkommit i flera </w:t>
      </w:r>
      <w:r w:rsidR="009B19F4" w:rsidRPr="00A76433">
        <w:rPr>
          <w:sz w:val="22"/>
          <w:szCs w:val="22"/>
        </w:rPr>
        <w:t xml:space="preserve">av de </w:t>
      </w:r>
      <w:r w:rsidRPr="00A76433">
        <w:rPr>
          <w:sz w:val="22"/>
          <w:szCs w:val="22"/>
        </w:rPr>
        <w:t>förvaltningar och bolag</w:t>
      </w:r>
      <w:r w:rsidR="009B19F4" w:rsidRPr="00A76433">
        <w:rPr>
          <w:sz w:val="22"/>
          <w:szCs w:val="22"/>
        </w:rPr>
        <w:t xml:space="preserve"> som är med i kartläggningen</w:t>
      </w:r>
      <w:r w:rsidRPr="00A76433">
        <w:rPr>
          <w:sz w:val="22"/>
          <w:szCs w:val="22"/>
        </w:rPr>
        <w:t xml:space="preserve">. Repressalier </w:t>
      </w:r>
      <w:r w:rsidRPr="00A76433">
        <w:rPr>
          <w:sz w:val="22"/>
          <w:szCs w:val="22"/>
        </w:rPr>
        <w:lastRenderedPageBreak/>
        <w:t xml:space="preserve">kan handla om socialt tryck eller minskade karriärmöjligheter. Flera skyddsombud som deltagit i utbildningsinsatserna lyfter också att det i vissa verksamheter finns en rädsla att </w:t>
      </w:r>
      <w:r w:rsidR="0092693B" w:rsidRPr="00A76433">
        <w:rPr>
          <w:sz w:val="22"/>
          <w:szCs w:val="22"/>
        </w:rPr>
        <w:t>diskutera</w:t>
      </w:r>
      <w:r w:rsidRPr="00A76433">
        <w:rPr>
          <w:sz w:val="22"/>
          <w:szCs w:val="22"/>
        </w:rPr>
        <w:t xml:space="preserve"> brister eller sådant som upplevs obehagligt. </w:t>
      </w:r>
    </w:p>
    <w:p w14:paraId="1C26E48E" w14:textId="77777777" w:rsidR="00DF7359" w:rsidRPr="00A76433" w:rsidRDefault="00DF7359" w:rsidP="008F43C6">
      <w:pPr>
        <w:rPr>
          <w:sz w:val="22"/>
          <w:szCs w:val="22"/>
        </w:rPr>
      </w:pPr>
    </w:p>
    <w:p w14:paraId="53CC393C" w14:textId="701F9EC3" w:rsidR="008F43C6" w:rsidRPr="00A76433" w:rsidRDefault="008F43C6" w:rsidP="00730FD3">
      <w:pPr>
        <w:rPr>
          <w:sz w:val="22"/>
          <w:szCs w:val="22"/>
        </w:rPr>
      </w:pPr>
      <w:r w:rsidRPr="00A76433">
        <w:rPr>
          <w:sz w:val="22"/>
          <w:szCs w:val="22"/>
        </w:rPr>
        <w:t xml:space="preserve">Den absoluta majoriteten av Göteborgs Stads chefer vill göra ett bra arbete och vara stöttande för sina medarbetare. </w:t>
      </w:r>
      <w:r w:rsidR="0053793D" w:rsidRPr="00A76433">
        <w:rPr>
          <w:sz w:val="22"/>
          <w:szCs w:val="22"/>
        </w:rPr>
        <w:t xml:space="preserve">Kartläggningen visar på </w:t>
      </w:r>
      <w:r w:rsidRPr="00A76433">
        <w:rPr>
          <w:sz w:val="22"/>
          <w:szCs w:val="22"/>
        </w:rPr>
        <w:t xml:space="preserve">svårigheter och risker som chefer upplever. I några fall har det </w:t>
      </w:r>
      <w:r w:rsidR="00644C01" w:rsidRPr="00A76433">
        <w:rPr>
          <w:sz w:val="22"/>
          <w:szCs w:val="22"/>
        </w:rPr>
        <w:t>framkommit en</w:t>
      </w:r>
      <w:r w:rsidRPr="00A76433">
        <w:rPr>
          <w:sz w:val="22"/>
          <w:szCs w:val="22"/>
        </w:rPr>
        <w:t xml:space="preserve"> rädsla för att få rykte om sig att man som chef inte klarar av att hantera vissa frågor eller att man inte vill förmedla negativa resultat eller information </w:t>
      </w:r>
      <w:r w:rsidR="007A04B2" w:rsidRPr="00A76433">
        <w:rPr>
          <w:sz w:val="22"/>
          <w:szCs w:val="22"/>
        </w:rPr>
        <w:t>högre upp i organisationen</w:t>
      </w:r>
      <w:r w:rsidRPr="00A76433">
        <w:rPr>
          <w:sz w:val="22"/>
          <w:szCs w:val="22"/>
        </w:rPr>
        <w:t>. Det framkommer att det hos chefer som arbetar i verksamheter där kriminella nätverk</w:t>
      </w:r>
      <w:r w:rsidR="004200FA" w:rsidRPr="00A76433">
        <w:rPr>
          <w:sz w:val="22"/>
          <w:szCs w:val="22"/>
        </w:rPr>
        <w:t xml:space="preserve"> är närvarande </w:t>
      </w:r>
      <w:r w:rsidRPr="00A76433">
        <w:rPr>
          <w:sz w:val="22"/>
          <w:szCs w:val="22"/>
        </w:rPr>
        <w:t xml:space="preserve">finns en </w:t>
      </w:r>
      <w:r w:rsidR="009C2446" w:rsidRPr="00A76433">
        <w:rPr>
          <w:sz w:val="22"/>
          <w:szCs w:val="22"/>
        </w:rPr>
        <w:t xml:space="preserve">typ av </w:t>
      </w:r>
      <w:r w:rsidRPr="00A76433">
        <w:rPr>
          <w:sz w:val="22"/>
          <w:szCs w:val="22"/>
        </w:rPr>
        <w:t>rädsla</w:t>
      </w:r>
      <w:r w:rsidR="00081E09" w:rsidRPr="00A76433">
        <w:rPr>
          <w:sz w:val="22"/>
          <w:szCs w:val="22"/>
        </w:rPr>
        <w:t>,</w:t>
      </w:r>
      <w:r w:rsidR="00DE769A" w:rsidRPr="00A76433">
        <w:rPr>
          <w:sz w:val="22"/>
          <w:szCs w:val="22"/>
        </w:rPr>
        <w:t xml:space="preserve"> men att det likväl kan </w:t>
      </w:r>
      <w:r w:rsidRPr="00A76433">
        <w:rPr>
          <w:sz w:val="22"/>
          <w:szCs w:val="22"/>
        </w:rPr>
        <w:t>vara påfrestande med starka föräldragrupper inom skolan i socioekonomiskt starka områden.</w:t>
      </w:r>
      <w:r w:rsidR="00DE769A" w:rsidRPr="00A76433">
        <w:rPr>
          <w:sz w:val="22"/>
          <w:szCs w:val="22"/>
        </w:rPr>
        <w:t xml:space="preserve"> </w:t>
      </w:r>
    </w:p>
    <w:p w14:paraId="600D0E06" w14:textId="32985B67" w:rsidR="001023ED" w:rsidRDefault="001023ED" w:rsidP="00954EAF">
      <w:pPr>
        <w:pStyle w:val="Rubrik3"/>
      </w:pPr>
      <w:bookmarkStart w:id="18" w:name="_Toc99956107"/>
      <w:r>
        <w:t>Arbete och boende i samma område</w:t>
      </w:r>
      <w:bookmarkEnd w:id="18"/>
    </w:p>
    <w:p w14:paraId="52FC4E18" w14:textId="30AC3E34" w:rsidR="000A70E5" w:rsidRPr="00A76433" w:rsidRDefault="000A70E5" w:rsidP="001321BC">
      <w:pPr>
        <w:jc w:val="both"/>
        <w:rPr>
          <w:sz w:val="22"/>
          <w:szCs w:val="22"/>
        </w:rPr>
      </w:pPr>
      <w:r w:rsidRPr="00A76433">
        <w:rPr>
          <w:sz w:val="22"/>
          <w:szCs w:val="22"/>
        </w:rPr>
        <w:t>I Göteborgs Stad arbetar och bor ibland medarbetare i samma område. Flera förvaltningar uppger att det kan vara en orsak till att medarbetare ibland väljer att inte anmäla och vittna vid brottsliga händelser</w:t>
      </w:r>
      <w:r w:rsidR="007710DE" w:rsidRPr="00A76433">
        <w:rPr>
          <w:sz w:val="22"/>
          <w:szCs w:val="22"/>
        </w:rPr>
        <w:t xml:space="preserve"> eller att </w:t>
      </w:r>
      <w:r w:rsidR="00734E96" w:rsidRPr="00A76433">
        <w:rPr>
          <w:sz w:val="22"/>
          <w:szCs w:val="22"/>
        </w:rPr>
        <w:t xml:space="preserve">medarbetare inte utför sina arbetsuppgifter </w:t>
      </w:r>
      <w:r w:rsidR="00A37E80" w:rsidRPr="00A76433">
        <w:rPr>
          <w:sz w:val="22"/>
          <w:szCs w:val="22"/>
        </w:rPr>
        <w:t xml:space="preserve">enligt </w:t>
      </w:r>
      <w:r w:rsidR="003A13D2" w:rsidRPr="00A76433">
        <w:rPr>
          <w:sz w:val="22"/>
          <w:szCs w:val="22"/>
        </w:rPr>
        <w:t xml:space="preserve">avtal </w:t>
      </w:r>
      <w:r w:rsidR="00F10D7A" w:rsidRPr="00A76433">
        <w:rPr>
          <w:sz w:val="22"/>
          <w:szCs w:val="22"/>
        </w:rPr>
        <w:t xml:space="preserve">(otillåten påverkan). </w:t>
      </w:r>
      <w:r w:rsidRPr="00A76433">
        <w:rPr>
          <w:sz w:val="22"/>
          <w:szCs w:val="22"/>
        </w:rPr>
        <w:t xml:space="preserve">Det här är </w:t>
      </w:r>
      <w:r w:rsidR="00DF7A00" w:rsidRPr="00A76433">
        <w:rPr>
          <w:sz w:val="22"/>
          <w:szCs w:val="22"/>
        </w:rPr>
        <w:t>framför allt</w:t>
      </w:r>
      <w:r w:rsidRPr="00A76433">
        <w:rPr>
          <w:sz w:val="22"/>
          <w:szCs w:val="22"/>
        </w:rPr>
        <w:t xml:space="preserve"> synligt i de geografiska områden där kriminella aktörer är synliga och där hederskontexten är stark. Det kan bero på rädsla, men också på grund av lojalitet till området och invånarna. I dessa fall upprätthålls tystnadskulturen inte bara inom organisationen utan också av kriminella, som bland annat genom territoriell kontroll försöker sprida sina normer om att inte tala med polisen och av </w:t>
      </w:r>
      <w:r w:rsidR="001C4EBD" w:rsidRPr="00A76433">
        <w:rPr>
          <w:sz w:val="22"/>
          <w:szCs w:val="22"/>
        </w:rPr>
        <w:t>g</w:t>
      </w:r>
      <w:r w:rsidRPr="00A76433">
        <w:rPr>
          <w:sz w:val="22"/>
          <w:szCs w:val="22"/>
        </w:rPr>
        <w:t>rannar, vänner och anhöriga.</w:t>
      </w:r>
    </w:p>
    <w:p w14:paraId="00276FB5" w14:textId="77777777" w:rsidR="000A304F" w:rsidRPr="00A76433" w:rsidRDefault="000A304F" w:rsidP="001321BC">
      <w:pPr>
        <w:jc w:val="both"/>
        <w:rPr>
          <w:sz w:val="22"/>
          <w:szCs w:val="22"/>
        </w:rPr>
      </w:pPr>
    </w:p>
    <w:p w14:paraId="344CD380" w14:textId="3F53D7E1" w:rsidR="000A70E5" w:rsidRPr="00A76433" w:rsidRDefault="000A70E5" w:rsidP="000A70E5">
      <w:pPr>
        <w:rPr>
          <w:sz w:val="22"/>
          <w:szCs w:val="22"/>
        </w:rPr>
      </w:pPr>
      <w:r w:rsidRPr="00A76433">
        <w:rPr>
          <w:sz w:val="22"/>
          <w:szCs w:val="22"/>
        </w:rPr>
        <w:t>Inom skola, förskola, socialtjänst och på idrott</w:t>
      </w:r>
      <w:r w:rsidR="00AE4285" w:rsidRPr="00A76433">
        <w:rPr>
          <w:sz w:val="22"/>
          <w:szCs w:val="22"/>
        </w:rPr>
        <w:t>-</w:t>
      </w:r>
      <w:r w:rsidRPr="00A76433">
        <w:rPr>
          <w:sz w:val="22"/>
          <w:szCs w:val="22"/>
        </w:rPr>
        <w:t xml:space="preserve"> och föreningsförvaltningen beskrivs det som stora utmaningar</w:t>
      </w:r>
      <w:r w:rsidR="006B36D3" w:rsidRPr="00A76433">
        <w:rPr>
          <w:sz w:val="22"/>
          <w:szCs w:val="22"/>
        </w:rPr>
        <w:t>,</w:t>
      </w:r>
      <w:r w:rsidRPr="00A76433">
        <w:rPr>
          <w:sz w:val="22"/>
          <w:szCs w:val="22"/>
        </w:rPr>
        <w:t xml:space="preserve"> och risk för en ökad sårbarhet för medarbetaren och organisationen</w:t>
      </w:r>
      <w:r w:rsidR="006B36D3" w:rsidRPr="00A76433">
        <w:rPr>
          <w:sz w:val="22"/>
          <w:szCs w:val="22"/>
        </w:rPr>
        <w:t>,</w:t>
      </w:r>
      <w:r w:rsidRPr="00A76433">
        <w:rPr>
          <w:sz w:val="22"/>
          <w:szCs w:val="22"/>
        </w:rPr>
        <w:t xml:space="preserve"> när medarbetaren bor och arbetar i samma område</w:t>
      </w:r>
      <w:r w:rsidR="00990466" w:rsidRPr="00A76433">
        <w:rPr>
          <w:sz w:val="22"/>
          <w:szCs w:val="22"/>
        </w:rPr>
        <w:t>. Risken är</w:t>
      </w:r>
      <w:r w:rsidRPr="00A76433">
        <w:rPr>
          <w:sz w:val="22"/>
          <w:szCs w:val="22"/>
        </w:rPr>
        <w:t xml:space="preserve"> att medarbetare inte genomför uppdrag korrekt på grund av rädsla för påverkaren och att de bor i samma område. Det kan handla om att myndighetsbeslut inte fattats korrekt, men också genom självcensurering vid andra arbetsuppgifter. </w:t>
      </w:r>
    </w:p>
    <w:p w14:paraId="3B6E3E2B" w14:textId="604AA664" w:rsidR="003C6588" w:rsidRDefault="00A00033" w:rsidP="00954EAF">
      <w:pPr>
        <w:pStyle w:val="Rubrik3"/>
      </w:pPr>
      <w:bookmarkStart w:id="19" w:name="_Toc99956108"/>
      <w:r>
        <w:t>Normalisering</w:t>
      </w:r>
      <w:bookmarkEnd w:id="19"/>
    </w:p>
    <w:p w14:paraId="1EFB0001" w14:textId="3DA1A794" w:rsidR="00352BFF" w:rsidRPr="00A76433" w:rsidRDefault="00683726" w:rsidP="00605705">
      <w:pPr>
        <w:rPr>
          <w:sz w:val="22"/>
          <w:szCs w:val="22"/>
        </w:rPr>
      </w:pPr>
      <w:r w:rsidRPr="00A76433">
        <w:rPr>
          <w:sz w:val="22"/>
          <w:szCs w:val="22"/>
        </w:rPr>
        <w:t>På grund av bland annat otillåten påverkan</w:t>
      </w:r>
      <w:r w:rsidR="00CE4032" w:rsidRPr="00A76433">
        <w:rPr>
          <w:sz w:val="22"/>
          <w:szCs w:val="22"/>
        </w:rPr>
        <w:t xml:space="preserve">, kriminella nätverks påverkan i ett område </w:t>
      </w:r>
      <w:r w:rsidR="00C7790B" w:rsidRPr="00A76433">
        <w:rPr>
          <w:sz w:val="22"/>
          <w:szCs w:val="22"/>
        </w:rPr>
        <w:t xml:space="preserve">och bristande organisationskultur </w:t>
      </w:r>
      <w:r w:rsidR="0037354C" w:rsidRPr="00A76433">
        <w:rPr>
          <w:sz w:val="22"/>
          <w:szCs w:val="22"/>
        </w:rPr>
        <w:t>har medarbetare skapat</w:t>
      </w:r>
      <w:r w:rsidR="00352BFF" w:rsidRPr="00A76433">
        <w:rPr>
          <w:sz w:val="22"/>
          <w:szCs w:val="22"/>
        </w:rPr>
        <w:t xml:space="preserve"> strategier för att förhålla sig till sin arbetssituation</w:t>
      </w:r>
      <w:r w:rsidR="0037354C" w:rsidRPr="00A76433">
        <w:rPr>
          <w:sz w:val="22"/>
          <w:szCs w:val="22"/>
        </w:rPr>
        <w:t xml:space="preserve"> i flera verksamheter i staden</w:t>
      </w:r>
      <w:r w:rsidR="00FB0D44" w:rsidRPr="00A76433">
        <w:rPr>
          <w:sz w:val="22"/>
          <w:szCs w:val="22"/>
        </w:rPr>
        <w:t xml:space="preserve">, vilket skapar individuell tystnad och tystnadskultur. </w:t>
      </w:r>
    </w:p>
    <w:p w14:paraId="32E7351B" w14:textId="213AECCD" w:rsidR="00605705" w:rsidRPr="00A76433" w:rsidRDefault="00605705" w:rsidP="00605705">
      <w:pPr>
        <w:rPr>
          <w:sz w:val="22"/>
          <w:szCs w:val="22"/>
        </w:rPr>
      </w:pPr>
      <w:r w:rsidRPr="00A76433">
        <w:rPr>
          <w:sz w:val="22"/>
          <w:szCs w:val="22"/>
        </w:rPr>
        <w:t>I framför</w:t>
      </w:r>
      <w:r w:rsidR="00CB3B58" w:rsidRPr="00A76433">
        <w:rPr>
          <w:sz w:val="22"/>
          <w:szCs w:val="22"/>
        </w:rPr>
        <w:t xml:space="preserve"> </w:t>
      </w:r>
      <w:r w:rsidRPr="00A76433">
        <w:rPr>
          <w:sz w:val="22"/>
          <w:szCs w:val="22"/>
        </w:rPr>
        <w:t>allt socialförvaltningarna, förskolan och grundskolan i de socialt utsatta områdena framgår att medarbetare upplever att vissa typer av hot ”sker hela tiden” och att de inte skulle hinna med att anmäla allt och att de lärt sig att som medarbetare förväntas tåla mycket i vissa verksamhetsområden. Det framgår också att många medarbetare som arbetar i verksamheter där det frekvent begås lindriga brott kan bli blind för var gränserna för brott går</w:t>
      </w:r>
      <w:r w:rsidR="00B25B8C" w:rsidRPr="00A76433">
        <w:rPr>
          <w:sz w:val="22"/>
          <w:szCs w:val="22"/>
        </w:rPr>
        <w:t>. D</w:t>
      </w:r>
      <w:r w:rsidRPr="00A76433">
        <w:rPr>
          <w:sz w:val="22"/>
          <w:szCs w:val="22"/>
        </w:rPr>
        <w:t xml:space="preserve">e ser inte att handlingarna de utsätts för är ett brott. </w:t>
      </w:r>
      <w:r w:rsidR="00F74984" w:rsidRPr="00A76433">
        <w:rPr>
          <w:sz w:val="22"/>
          <w:szCs w:val="22"/>
        </w:rPr>
        <w:t xml:space="preserve">Detta är </w:t>
      </w:r>
      <w:r w:rsidR="00B25B8C" w:rsidRPr="00A76433">
        <w:rPr>
          <w:sz w:val="22"/>
          <w:szCs w:val="22"/>
        </w:rPr>
        <w:t>bland annat</w:t>
      </w:r>
      <w:r w:rsidR="00A3786B" w:rsidRPr="00A76433">
        <w:rPr>
          <w:sz w:val="22"/>
          <w:szCs w:val="22"/>
        </w:rPr>
        <w:t xml:space="preserve"> </w:t>
      </w:r>
      <w:r w:rsidR="00F74984" w:rsidRPr="00A76433">
        <w:rPr>
          <w:sz w:val="22"/>
          <w:szCs w:val="22"/>
        </w:rPr>
        <w:t>något</w:t>
      </w:r>
      <w:r w:rsidR="00A3786B" w:rsidRPr="00A76433">
        <w:rPr>
          <w:sz w:val="22"/>
          <w:szCs w:val="22"/>
        </w:rPr>
        <w:t xml:space="preserve"> </w:t>
      </w:r>
      <w:r w:rsidR="00B25B8C" w:rsidRPr="00A76433">
        <w:rPr>
          <w:sz w:val="22"/>
          <w:szCs w:val="22"/>
        </w:rPr>
        <w:t>som</w:t>
      </w:r>
      <w:r w:rsidR="00A3786B" w:rsidRPr="00A76433">
        <w:rPr>
          <w:sz w:val="22"/>
          <w:szCs w:val="22"/>
        </w:rPr>
        <w:t xml:space="preserve"> Bostadsbolaget identifierar i sin riskkartläggning. </w:t>
      </w:r>
    </w:p>
    <w:p w14:paraId="55624322" w14:textId="77777777" w:rsidR="00B2596B" w:rsidRDefault="00B2596B" w:rsidP="00605705"/>
    <w:p w14:paraId="2AEDFCCE" w14:textId="7C94855D" w:rsidR="00FC1E73" w:rsidRPr="00A76433" w:rsidRDefault="007C0458" w:rsidP="00FC1E73">
      <w:pPr>
        <w:rPr>
          <w:sz w:val="22"/>
          <w:szCs w:val="22"/>
        </w:rPr>
      </w:pPr>
      <w:r w:rsidRPr="00A76433">
        <w:rPr>
          <w:sz w:val="22"/>
          <w:szCs w:val="22"/>
        </w:rPr>
        <w:t xml:space="preserve">I områden där de kriminella nätverken har sina utgångspunkter har många medarbetare skapat strategier för att förhålla sig till </w:t>
      </w:r>
      <w:r w:rsidR="000370F5" w:rsidRPr="00A76433">
        <w:rPr>
          <w:sz w:val="22"/>
          <w:szCs w:val="22"/>
        </w:rPr>
        <w:t>de kriminella strukturer som finns</w:t>
      </w:r>
      <w:r w:rsidR="003371FA" w:rsidRPr="00A76433">
        <w:rPr>
          <w:sz w:val="22"/>
          <w:szCs w:val="22"/>
        </w:rPr>
        <w:t>. Exempel är</w:t>
      </w:r>
      <w:r w:rsidR="00FC1E73" w:rsidRPr="00A76433">
        <w:rPr>
          <w:sz w:val="22"/>
          <w:szCs w:val="22"/>
        </w:rPr>
        <w:t xml:space="preserve"> att </w:t>
      </w:r>
      <w:r w:rsidR="003F54D4" w:rsidRPr="00A76433">
        <w:rPr>
          <w:sz w:val="22"/>
          <w:szCs w:val="22"/>
        </w:rPr>
        <w:t xml:space="preserve">medarbetare inom </w:t>
      </w:r>
      <w:r w:rsidR="00FC1E73" w:rsidRPr="00A76433">
        <w:rPr>
          <w:sz w:val="22"/>
          <w:szCs w:val="22"/>
        </w:rPr>
        <w:t>socialtjänst</w:t>
      </w:r>
      <w:r w:rsidR="003F54D4" w:rsidRPr="00A76433">
        <w:rPr>
          <w:sz w:val="22"/>
          <w:szCs w:val="22"/>
        </w:rPr>
        <w:t>en</w:t>
      </w:r>
      <w:r w:rsidR="00C9147D" w:rsidRPr="00A76433">
        <w:rPr>
          <w:sz w:val="22"/>
          <w:szCs w:val="22"/>
        </w:rPr>
        <w:t xml:space="preserve">, förskola, </w:t>
      </w:r>
      <w:r w:rsidR="00FC1E73" w:rsidRPr="00A76433">
        <w:rPr>
          <w:sz w:val="22"/>
          <w:szCs w:val="22"/>
        </w:rPr>
        <w:t>skola</w:t>
      </w:r>
      <w:r w:rsidR="00CD0DEF" w:rsidRPr="00A76433">
        <w:rPr>
          <w:sz w:val="22"/>
          <w:szCs w:val="22"/>
        </w:rPr>
        <w:t xml:space="preserve"> och i </w:t>
      </w:r>
      <w:r w:rsidR="005961A5" w:rsidRPr="00A76433">
        <w:rPr>
          <w:sz w:val="22"/>
          <w:szCs w:val="22"/>
        </w:rPr>
        <w:lastRenderedPageBreak/>
        <w:t>bostadsbolage</w:t>
      </w:r>
      <w:r w:rsidR="00B054F0" w:rsidRPr="00A76433">
        <w:rPr>
          <w:sz w:val="22"/>
          <w:szCs w:val="22"/>
        </w:rPr>
        <w:t>n</w:t>
      </w:r>
      <w:r w:rsidR="00FC1E73" w:rsidRPr="00A76433">
        <w:rPr>
          <w:sz w:val="22"/>
          <w:szCs w:val="22"/>
        </w:rPr>
        <w:t xml:space="preserve"> anpassat sig till yngre individer på grund av att de har äldre bröder som ingår i kriminella nätverk.  </w:t>
      </w:r>
    </w:p>
    <w:p w14:paraId="26BF7514" w14:textId="536D4F6F" w:rsidR="10BC6041" w:rsidRDefault="00AF0B8B" w:rsidP="1B436BA9">
      <w:pPr>
        <w:pStyle w:val="Rubrik2"/>
      </w:pPr>
      <w:bookmarkStart w:id="20" w:name="_Toc99956109"/>
      <w:r>
        <w:t>F</w:t>
      </w:r>
      <w:r w:rsidR="10BC6041">
        <w:t xml:space="preserve">örekomst </w:t>
      </w:r>
      <w:r>
        <w:t xml:space="preserve">och risker för </w:t>
      </w:r>
      <w:r w:rsidR="10BC6041">
        <w:t>otillåten påverkan</w:t>
      </w:r>
      <w:bookmarkEnd w:id="20"/>
    </w:p>
    <w:p w14:paraId="000E8884" w14:textId="1C4E1D0B" w:rsidR="00434A82" w:rsidRPr="00A76433" w:rsidRDefault="00434A82" w:rsidP="00434A82">
      <w:pPr>
        <w:rPr>
          <w:sz w:val="22"/>
          <w:szCs w:val="22"/>
        </w:rPr>
      </w:pPr>
      <w:r w:rsidRPr="00A76433">
        <w:rPr>
          <w:sz w:val="22"/>
          <w:szCs w:val="22"/>
        </w:rPr>
        <w:t xml:space="preserve">I genomförda utbildningsinsatser, workshops, intervjuer och i medarbetarenkäten framgår att otillåten påverkan förekommer i Göteborgs stad </w:t>
      </w:r>
      <w:r w:rsidR="00182C18" w:rsidRPr="00A76433">
        <w:rPr>
          <w:sz w:val="22"/>
          <w:szCs w:val="22"/>
        </w:rPr>
        <w:t>men</w:t>
      </w:r>
      <w:r w:rsidRPr="00A76433">
        <w:rPr>
          <w:sz w:val="22"/>
          <w:szCs w:val="22"/>
        </w:rPr>
        <w:t xml:space="preserve"> att formen av otillåten påverkan och vem påverkaren är skiljer sig åt beroende på geografiskt område och verksamhet i staden. </w:t>
      </w:r>
    </w:p>
    <w:p w14:paraId="7A1C6AA0" w14:textId="5997B8D6" w:rsidR="004D6099" w:rsidRPr="00A76433" w:rsidRDefault="004D6099" w:rsidP="3C66FB8A">
      <w:pPr>
        <w:rPr>
          <w:sz w:val="22"/>
          <w:szCs w:val="22"/>
        </w:rPr>
      </w:pPr>
      <w:r w:rsidRPr="00A76433">
        <w:rPr>
          <w:sz w:val="22"/>
          <w:szCs w:val="22"/>
        </w:rPr>
        <w:t xml:space="preserve">Risken för påverkansförsök berörs av </w:t>
      </w:r>
      <w:r w:rsidR="0075788A" w:rsidRPr="00A76433">
        <w:rPr>
          <w:sz w:val="22"/>
          <w:szCs w:val="22"/>
        </w:rPr>
        <w:t xml:space="preserve">bland annat </w:t>
      </w:r>
      <w:r w:rsidRPr="00A76433">
        <w:rPr>
          <w:sz w:val="22"/>
          <w:szCs w:val="22"/>
        </w:rPr>
        <w:t>faktorer som väntetider, hur beslut är formulerade</w:t>
      </w:r>
      <w:r w:rsidR="000338EA" w:rsidRPr="00A76433">
        <w:rPr>
          <w:sz w:val="22"/>
          <w:szCs w:val="22"/>
        </w:rPr>
        <w:t xml:space="preserve">, </w:t>
      </w:r>
      <w:r w:rsidR="00491C79" w:rsidRPr="00A76433">
        <w:rPr>
          <w:sz w:val="22"/>
          <w:szCs w:val="22"/>
        </w:rPr>
        <w:t>organisationskultur</w:t>
      </w:r>
      <w:r w:rsidR="0075788A" w:rsidRPr="00A76433">
        <w:rPr>
          <w:sz w:val="22"/>
          <w:szCs w:val="22"/>
        </w:rPr>
        <w:t xml:space="preserve">, </w:t>
      </w:r>
      <w:r w:rsidRPr="00A76433">
        <w:rPr>
          <w:sz w:val="22"/>
          <w:szCs w:val="22"/>
        </w:rPr>
        <w:t xml:space="preserve">om </w:t>
      </w:r>
      <w:r w:rsidR="0075788A" w:rsidRPr="00A76433">
        <w:rPr>
          <w:sz w:val="22"/>
          <w:szCs w:val="22"/>
        </w:rPr>
        <w:t>medarbetaren</w:t>
      </w:r>
      <w:r w:rsidRPr="00A76433">
        <w:rPr>
          <w:sz w:val="22"/>
          <w:szCs w:val="22"/>
        </w:rPr>
        <w:t xml:space="preserve"> arbetar ensam</w:t>
      </w:r>
      <w:r w:rsidR="0075788A" w:rsidRPr="00A76433">
        <w:rPr>
          <w:sz w:val="22"/>
          <w:szCs w:val="22"/>
        </w:rPr>
        <w:t xml:space="preserve">, organisatoriska förutsättningar för chefer och om verksamheten befinner sig i ett utsatt område. </w:t>
      </w:r>
    </w:p>
    <w:p w14:paraId="0DA26DF8" w14:textId="3BB8195F" w:rsidR="17BC21D8" w:rsidRPr="00A76433" w:rsidRDefault="17BC21D8" w:rsidP="17BC21D8">
      <w:pPr>
        <w:rPr>
          <w:sz w:val="22"/>
          <w:szCs w:val="22"/>
        </w:rPr>
      </w:pPr>
      <w:r w:rsidRPr="00A76433">
        <w:rPr>
          <w:sz w:val="22"/>
          <w:szCs w:val="22"/>
        </w:rPr>
        <w:t>Kartläggningen visar att det saknas kunskap om otillåten påverkan</w:t>
      </w:r>
      <w:r w:rsidR="00132F28" w:rsidRPr="00A76433">
        <w:rPr>
          <w:sz w:val="22"/>
          <w:szCs w:val="22"/>
        </w:rPr>
        <w:t>. F</w:t>
      </w:r>
      <w:r w:rsidRPr="00A76433">
        <w:rPr>
          <w:sz w:val="22"/>
          <w:szCs w:val="22"/>
        </w:rPr>
        <w:t xml:space="preserve">ör många blir utbildningsinsatser och workshops ett erkännande av problem som de upplevt under lång tid, men inte </w:t>
      </w:r>
      <w:r w:rsidR="003F1B3B" w:rsidRPr="00A76433">
        <w:rPr>
          <w:sz w:val="22"/>
          <w:szCs w:val="22"/>
        </w:rPr>
        <w:t>haft kompetens att identifiera</w:t>
      </w:r>
      <w:r w:rsidRPr="00A76433">
        <w:rPr>
          <w:sz w:val="22"/>
          <w:szCs w:val="22"/>
        </w:rPr>
        <w:t xml:space="preserve">. </w:t>
      </w:r>
    </w:p>
    <w:p w14:paraId="284722FE" w14:textId="489C3C37" w:rsidR="5524FE2C" w:rsidRDefault="5331E4FD" w:rsidP="1B436BA9">
      <w:pPr>
        <w:pStyle w:val="Rubrik3"/>
      </w:pPr>
      <w:bookmarkStart w:id="21" w:name="_Toc99956110"/>
      <w:r>
        <w:t>Situationer där otillåten påverkan förekommer eller riskerar att förekomma</w:t>
      </w:r>
      <w:bookmarkEnd w:id="21"/>
    </w:p>
    <w:p w14:paraId="44044143" w14:textId="33E12D8D" w:rsidR="6D2BB89A" w:rsidRPr="00A76433" w:rsidRDefault="00353CA3">
      <w:pPr>
        <w:rPr>
          <w:sz w:val="22"/>
          <w:szCs w:val="22"/>
        </w:rPr>
      </w:pPr>
      <w:r w:rsidRPr="00A76433">
        <w:rPr>
          <w:sz w:val="22"/>
          <w:szCs w:val="22"/>
        </w:rPr>
        <w:t>Kartläggningen har</w:t>
      </w:r>
      <w:r w:rsidR="00E11EC2" w:rsidRPr="00A76433">
        <w:rPr>
          <w:sz w:val="22"/>
          <w:szCs w:val="22"/>
        </w:rPr>
        <w:t xml:space="preserve"> </w:t>
      </w:r>
      <w:r w:rsidR="001B6D8C" w:rsidRPr="00A76433">
        <w:rPr>
          <w:sz w:val="22"/>
          <w:szCs w:val="22"/>
        </w:rPr>
        <w:t>identifier</w:t>
      </w:r>
      <w:r w:rsidR="00E11EC2" w:rsidRPr="00A76433">
        <w:rPr>
          <w:sz w:val="22"/>
          <w:szCs w:val="22"/>
        </w:rPr>
        <w:t>at</w:t>
      </w:r>
      <w:r w:rsidRPr="00A76433">
        <w:rPr>
          <w:sz w:val="22"/>
          <w:szCs w:val="22"/>
        </w:rPr>
        <w:t xml:space="preserve"> ett antal situationer</w:t>
      </w:r>
      <w:r w:rsidR="001B6D8C" w:rsidRPr="00A76433">
        <w:rPr>
          <w:sz w:val="22"/>
          <w:szCs w:val="22"/>
        </w:rPr>
        <w:t xml:space="preserve"> </w:t>
      </w:r>
      <w:r w:rsidR="00635BE5" w:rsidRPr="00A76433">
        <w:rPr>
          <w:sz w:val="22"/>
          <w:szCs w:val="22"/>
        </w:rPr>
        <w:t xml:space="preserve">där otillåten påverkan </w:t>
      </w:r>
      <w:r w:rsidR="002160FC" w:rsidRPr="00A76433">
        <w:rPr>
          <w:sz w:val="22"/>
          <w:szCs w:val="22"/>
        </w:rPr>
        <w:t>framför allt</w:t>
      </w:r>
      <w:r w:rsidR="00E5260D" w:rsidRPr="00A76433">
        <w:rPr>
          <w:sz w:val="22"/>
          <w:szCs w:val="22"/>
        </w:rPr>
        <w:t xml:space="preserve"> </w:t>
      </w:r>
      <w:r w:rsidR="00635BE5" w:rsidRPr="00A76433">
        <w:rPr>
          <w:sz w:val="22"/>
          <w:szCs w:val="22"/>
        </w:rPr>
        <w:t>förekommer eller riskerar att förekomma</w:t>
      </w:r>
      <w:r w:rsidR="00E11EC2" w:rsidRPr="00A76433">
        <w:rPr>
          <w:sz w:val="22"/>
          <w:szCs w:val="22"/>
        </w:rPr>
        <w:t>.</w:t>
      </w:r>
      <w:r w:rsidR="006B0520" w:rsidRPr="00A76433">
        <w:rPr>
          <w:sz w:val="22"/>
          <w:szCs w:val="22"/>
        </w:rPr>
        <w:t xml:space="preserve"> </w:t>
      </w:r>
      <w:r w:rsidR="009C7279" w:rsidRPr="00A76433">
        <w:rPr>
          <w:sz w:val="22"/>
          <w:szCs w:val="22"/>
        </w:rPr>
        <w:t xml:space="preserve">Vissa </w:t>
      </w:r>
      <w:r w:rsidR="00D1657E" w:rsidRPr="00A76433">
        <w:rPr>
          <w:sz w:val="22"/>
          <w:szCs w:val="22"/>
        </w:rPr>
        <w:t xml:space="preserve">situationer </w:t>
      </w:r>
      <w:r w:rsidR="00455BB1" w:rsidRPr="00A76433">
        <w:rPr>
          <w:sz w:val="22"/>
          <w:szCs w:val="22"/>
        </w:rPr>
        <w:t xml:space="preserve">gäller för </w:t>
      </w:r>
      <w:r w:rsidR="00280F1C" w:rsidRPr="00A76433">
        <w:rPr>
          <w:sz w:val="22"/>
          <w:szCs w:val="22"/>
        </w:rPr>
        <w:t xml:space="preserve">merparten </w:t>
      </w:r>
      <w:r w:rsidR="00280ABF" w:rsidRPr="00A76433">
        <w:rPr>
          <w:sz w:val="22"/>
          <w:szCs w:val="22"/>
        </w:rPr>
        <w:t>av</w:t>
      </w:r>
      <w:r w:rsidR="008B30B4" w:rsidRPr="00A76433">
        <w:rPr>
          <w:sz w:val="22"/>
          <w:szCs w:val="22"/>
        </w:rPr>
        <w:t xml:space="preserve"> </w:t>
      </w:r>
      <w:r w:rsidR="00EB45BB" w:rsidRPr="00A76433">
        <w:rPr>
          <w:sz w:val="22"/>
          <w:szCs w:val="22"/>
        </w:rPr>
        <w:t>de</w:t>
      </w:r>
      <w:r w:rsidR="008B30B4" w:rsidRPr="00A76433">
        <w:rPr>
          <w:sz w:val="22"/>
          <w:szCs w:val="22"/>
        </w:rPr>
        <w:t xml:space="preserve"> bolag och förvaltningar</w:t>
      </w:r>
      <w:r w:rsidR="00057397" w:rsidRPr="00A76433">
        <w:rPr>
          <w:sz w:val="22"/>
          <w:szCs w:val="22"/>
        </w:rPr>
        <w:t xml:space="preserve"> </w:t>
      </w:r>
      <w:r w:rsidR="00EB45BB" w:rsidRPr="00A76433">
        <w:rPr>
          <w:sz w:val="22"/>
          <w:szCs w:val="22"/>
        </w:rPr>
        <w:t xml:space="preserve">som är med i kartläggningen </w:t>
      </w:r>
      <w:r w:rsidR="00057397" w:rsidRPr="00A76433">
        <w:rPr>
          <w:sz w:val="22"/>
          <w:szCs w:val="22"/>
        </w:rPr>
        <w:t xml:space="preserve">och därtill finns mer specifika situationer för olika verksamheter. </w:t>
      </w:r>
      <w:r w:rsidR="002369DB" w:rsidRPr="00A76433">
        <w:rPr>
          <w:sz w:val="22"/>
          <w:szCs w:val="22"/>
        </w:rPr>
        <w:t>Vanliga situationer som identifierats är</w:t>
      </w:r>
      <w:r w:rsidR="002D31C5" w:rsidRPr="00A76433">
        <w:rPr>
          <w:sz w:val="22"/>
          <w:szCs w:val="22"/>
        </w:rPr>
        <w:t xml:space="preserve"> </w:t>
      </w:r>
      <w:r w:rsidR="00BC6B39" w:rsidRPr="00A76433">
        <w:rPr>
          <w:sz w:val="22"/>
          <w:szCs w:val="22"/>
        </w:rPr>
        <w:t>vid beslutsfattande,</w:t>
      </w:r>
      <w:r w:rsidR="00820F84" w:rsidRPr="00A76433">
        <w:rPr>
          <w:sz w:val="22"/>
          <w:szCs w:val="22"/>
        </w:rPr>
        <w:t xml:space="preserve"> </w:t>
      </w:r>
      <w:r w:rsidR="00BC6B39" w:rsidRPr="00A76433">
        <w:rPr>
          <w:sz w:val="22"/>
          <w:szCs w:val="22"/>
        </w:rPr>
        <w:t>ensamarbete, rekrytering, boende och arbete i samma område</w:t>
      </w:r>
      <w:r w:rsidR="00D3025F" w:rsidRPr="00A76433">
        <w:rPr>
          <w:sz w:val="22"/>
          <w:szCs w:val="22"/>
        </w:rPr>
        <w:t>,</w:t>
      </w:r>
      <w:r w:rsidR="00E16471" w:rsidRPr="00A76433">
        <w:rPr>
          <w:sz w:val="22"/>
          <w:szCs w:val="22"/>
        </w:rPr>
        <w:t xml:space="preserve"> </w:t>
      </w:r>
      <w:r w:rsidR="00820F84" w:rsidRPr="00A76433">
        <w:rPr>
          <w:sz w:val="22"/>
          <w:szCs w:val="22"/>
        </w:rPr>
        <w:t xml:space="preserve">bjudluncher, </w:t>
      </w:r>
      <w:r w:rsidR="008C00C1" w:rsidRPr="00A76433">
        <w:rPr>
          <w:sz w:val="22"/>
          <w:szCs w:val="22"/>
        </w:rPr>
        <w:t xml:space="preserve">bristande kontroll, </w:t>
      </w:r>
      <w:r w:rsidR="00D04F34" w:rsidRPr="00A76433">
        <w:rPr>
          <w:sz w:val="22"/>
          <w:szCs w:val="22"/>
        </w:rPr>
        <w:t>inköp och upphandlingar</w:t>
      </w:r>
      <w:r w:rsidR="003E5E09" w:rsidRPr="00A76433">
        <w:rPr>
          <w:sz w:val="22"/>
          <w:szCs w:val="22"/>
        </w:rPr>
        <w:t xml:space="preserve"> och</w:t>
      </w:r>
      <w:r w:rsidR="00FC3226" w:rsidRPr="00A76433">
        <w:rPr>
          <w:sz w:val="22"/>
          <w:szCs w:val="22"/>
        </w:rPr>
        <w:t xml:space="preserve"> </w:t>
      </w:r>
      <w:r w:rsidR="00DD4D9D" w:rsidRPr="00A76433">
        <w:rPr>
          <w:sz w:val="22"/>
          <w:szCs w:val="22"/>
        </w:rPr>
        <w:t xml:space="preserve">resor </w:t>
      </w:r>
      <w:r w:rsidR="00A86360" w:rsidRPr="00A76433">
        <w:rPr>
          <w:sz w:val="22"/>
          <w:szCs w:val="22"/>
        </w:rPr>
        <w:t>till och från arbetsplats</w:t>
      </w:r>
      <w:r w:rsidR="00CA4B0D" w:rsidRPr="00A76433">
        <w:rPr>
          <w:sz w:val="22"/>
          <w:szCs w:val="22"/>
        </w:rPr>
        <w:t>en</w:t>
      </w:r>
      <w:r w:rsidR="003E5E09" w:rsidRPr="00A76433">
        <w:rPr>
          <w:sz w:val="22"/>
          <w:szCs w:val="22"/>
        </w:rPr>
        <w:t>.</w:t>
      </w:r>
      <w:r w:rsidR="00A86360" w:rsidRPr="00A76433">
        <w:rPr>
          <w:sz w:val="22"/>
          <w:szCs w:val="22"/>
        </w:rPr>
        <w:t xml:space="preserve"> </w:t>
      </w:r>
      <w:r w:rsidR="000B1BB9" w:rsidRPr="00A76433">
        <w:rPr>
          <w:sz w:val="22"/>
          <w:szCs w:val="22"/>
        </w:rPr>
        <w:t xml:space="preserve">De fyra </w:t>
      </w:r>
      <w:r w:rsidR="000514D7" w:rsidRPr="00A76433">
        <w:rPr>
          <w:sz w:val="22"/>
          <w:szCs w:val="22"/>
        </w:rPr>
        <w:t>först</w:t>
      </w:r>
      <w:r w:rsidR="000B1BB9" w:rsidRPr="00A76433">
        <w:rPr>
          <w:sz w:val="22"/>
          <w:szCs w:val="22"/>
        </w:rPr>
        <w:t xml:space="preserve">nämnda </w:t>
      </w:r>
      <w:r w:rsidR="00AD75FF" w:rsidRPr="00A76433">
        <w:rPr>
          <w:sz w:val="22"/>
          <w:szCs w:val="22"/>
        </w:rPr>
        <w:t>redogörs för mer noggrant nedan</w:t>
      </w:r>
      <w:r w:rsidR="009E1795" w:rsidRPr="00A76433">
        <w:rPr>
          <w:sz w:val="22"/>
          <w:szCs w:val="22"/>
        </w:rPr>
        <w:t xml:space="preserve">. </w:t>
      </w:r>
      <w:r w:rsidR="6D2BB89A" w:rsidRPr="00A76433">
        <w:rPr>
          <w:sz w:val="22"/>
          <w:szCs w:val="22"/>
        </w:rPr>
        <w:t xml:space="preserve"> </w:t>
      </w:r>
    </w:p>
    <w:p w14:paraId="4F8E9C55" w14:textId="78FD7D17" w:rsidR="63F9F829" w:rsidRDefault="6EA88BF7" w:rsidP="005D5AF3">
      <w:pPr>
        <w:pStyle w:val="Rubrik3"/>
      </w:pPr>
      <w:bookmarkStart w:id="22" w:name="_Toc99956111"/>
      <w:r>
        <w:t>Beslutsfattande</w:t>
      </w:r>
      <w:bookmarkEnd w:id="22"/>
    </w:p>
    <w:p w14:paraId="7466B58F" w14:textId="5D2A629A" w:rsidR="00B271AF" w:rsidRPr="00A76433" w:rsidRDefault="0075788A" w:rsidP="45FD37B7">
      <w:pPr>
        <w:rPr>
          <w:sz w:val="22"/>
          <w:szCs w:val="22"/>
        </w:rPr>
      </w:pPr>
      <w:r w:rsidRPr="00A76433">
        <w:rPr>
          <w:sz w:val="22"/>
          <w:szCs w:val="22"/>
        </w:rPr>
        <w:t xml:space="preserve">I </w:t>
      </w:r>
      <w:r w:rsidR="00F92F2B" w:rsidRPr="00A76433">
        <w:rPr>
          <w:sz w:val="22"/>
          <w:szCs w:val="22"/>
        </w:rPr>
        <w:t>flera</w:t>
      </w:r>
      <w:r w:rsidRPr="00A76433">
        <w:rPr>
          <w:sz w:val="22"/>
          <w:szCs w:val="22"/>
        </w:rPr>
        <w:t xml:space="preserve"> verksamhetsområden </w:t>
      </w:r>
      <w:r w:rsidR="00BD4F31" w:rsidRPr="00A76433">
        <w:rPr>
          <w:sz w:val="22"/>
          <w:szCs w:val="22"/>
        </w:rPr>
        <w:t xml:space="preserve">som ingår i kartläggningen </w:t>
      </w:r>
      <w:r w:rsidR="00D3056E" w:rsidRPr="00A76433">
        <w:rPr>
          <w:sz w:val="22"/>
          <w:szCs w:val="22"/>
        </w:rPr>
        <w:t xml:space="preserve">förekommer </w:t>
      </w:r>
      <w:r w:rsidR="002411CB" w:rsidRPr="00A76433">
        <w:rPr>
          <w:sz w:val="22"/>
          <w:szCs w:val="22"/>
        </w:rPr>
        <w:t xml:space="preserve">otillåten påverkan </w:t>
      </w:r>
      <w:r w:rsidR="00CF7802" w:rsidRPr="00A76433">
        <w:rPr>
          <w:sz w:val="22"/>
          <w:szCs w:val="22"/>
        </w:rPr>
        <w:t xml:space="preserve">i form av </w:t>
      </w:r>
      <w:r w:rsidR="00D059A6" w:rsidRPr="00A76433">
        <w:rPr>
          <w:sz w:val="22"/>
          <w:szCs w:val="22"/>
        </w:rPr>
        <w:t xml:space="preserve">trakasserier </w:t>
      </w:r>
      <w:r w:rsidR="002853DB" w:rsidRPr="00A76433">
        <w:rPr>
          <w:sz w:val="22"/>
          <w:szCs w:val="22"/>
        </w:rPr>
        <w:t>flera dagar i veckan</w:t>
      </w:r>
      <w:r w:rsidR="00D059A6" w:rsidRPr="00A76433">
        <w:rPr>
          <w:sz w:val="22"/>
          <w:szCs w:val="22"/>
        </w:rPr>
        <w:t>, och inom</w:t>
      </w:r>
      <w:r w:rsidR="002853DB" w:rsidRPr="00A76433">
        <w:rPr>
          <w:sz w:val="22"/>
          <w:szCs w:val="22"/>
        </w:rPr>
        <w:t xml:space="preserve"> </w:t>
      </w:r>
    </w:p>
    <w:p w14:paraId="6A277EBD" w14:textId="5C9BAE1E" w:rsidR="0089269C" w:rsidRPr="00A76433" w:rsidRDefault="00D34A36" w:rsidP="45FD37B7">
      <w:pPr>
        <w:rPr>
          <w:sz w:val="22"/>
          <w:szCs w:val="22"/>
        </w:rPr>
      </w:pPr>
      <w:r w:rsidRPr="00A76433">
        <w:rPr>
          <w:sz w:val="22"/>
          <w:szCs w:val="22"/>
        </w:rPr>
        <w:t>f</w:t>
      </w:r>
      <w:r w:rsidR="00D059A6" w:rsidRPr="00A76433">
        <w:rPr>
          <w:sz w:val="22"/>
          <w:szCs w:val="22"/>
        </w:rPr>
        <w:t>örskol</w:t>
      </w:r>
      <w:r w:rsidRPr="00A76433">
        <w:rPr>
          <w:sz w:val="22"/>
          <w:szCs w:val="22"/>
        </w:rPr>
        <w:t xml:space="preserve">a, </w:t>
      </w:r>
      <w:r w:rsidR="006039B3" w:rsidRPr="00A76433">
        <w:rPr>
          <w:sz w:val="22"/>
          <w:szCs w:val="22"/>
        </w:rPr>
        <w:t>skola, socialförvaltningarna</w:t>
      </w:r>
      <w:r w:rsidR="00CA6137" w:rsidRPr="00A76433">
        <w:rPr>
          <w:sz w:val="22"/>
          <w:szCs w:val="22"/>
        </w:rPr>
        <w:t xml:space="preserve"> </w:t>
      </w:r>
      <w:r w:rsidRPr="00A76433">
        <w:rPr>
          <w:sz w:val="22"/>
          <w:szCs w:val="22"/>
        </w:rPr>
        <w:t xml:space="preserve">samt förvaltningen för funktionsstöd </w:t>
      </w:r>
      <w:r w:rsidR="00552CBD" w:rsidRPr="00A76433">
        <w:rPr>
          <w:sz w:val="22"/>
          <w:szCs w:val="22"/>
        </w:rPr>
        <w:t>är det än mer omfattande</w:t>
      </w:r>
      <w:r w:rsidR="0075788A" w:rsidRPr="00A76433">
        <w:rPr>
          <w:sz w:val="22"/>
          <w:szCs w:val="22"/>
        </w:rPr>
        <w:t>. Det handla</w:t>
      </w:r>
      <w:r w:rsidR="007C3FBC" w:rsidRPr="00A76433">
        <w:rPr>
          <w:sz w:val="22"/>
          <w:szCs w:val="22"/>
        </w:rPr>
        <w:t xml:space="preserve">r </w:t>
      </w:r>
      <w:r w:rsidR="0075788A" w:rsidRPr="00A76433">
        <w:rPr>
          <w:sz w:val="22"/>
          <w:szCs w:val="22"/>
        </w:rPr>
        <w:t xml:space="preserve">om </w:t>
      </w:r>
      <w:r w:rsidR="007C3FBC" w:rsidRPr="00A76433">
        <w:rPr>
          <w:sz w:val="22"/>
          <w:szCs w:val="22"/>
        </w:rPr>
        <w:t xml:space="preserve">situationer där </w:t>
      </w:r>
      <w:r w:rsidR="001028AD" w:rsidRPr="00A76433">
        <w:rPr>
          <w:sz w:val="22"/>
          <w:szCs w:val="22"/>
        </w:rPr>
        <w:t>medarbetare och chefer</w:t>
      </w:r>
      <w:r w:rsidR="007C3FBC" w:rsidRPr="00A76433">
        <w:rPr>
          <w:sz w:val="22"/>
          <w:szCs w:val="22"/>
        </w:rPr>
        <w:t xml:space="preserve"> ska ge ett negativt besked</w:t>
      </w:r>
      <w:r w:rsidR="00E53116" w:rsidRPr="00A76433">
        <w:rPr>
          <w:sz w:val="22"/>
          <w:szCs w:val="22"/>
        </w:rPr>
        <w:t xml:space="preserve"> eller inför att ett beslut ska fattas. </w:t>
      </w:r>
      <w:r w:rsidR="004A3FB4" w:rsidRPr="00A76433">
        <w:rPr>
          <w:sz w:val="22"/>
          <w:szCs w:val="22"/>
        </w:rPr>
        <w:t>Utöver traka</w:t>
      </w:r>
      <w:r w:rsidR="00D8534C" w:rsidRPr="00A76433">
        <w:rPr>
          <w:sz w:val="22"/>
          <w:szCs w:val="22"/>
        </w:rPr>
        <w:t xml:space="preserve">sserier är </w:t>
      </w:r>
      <w:r w:rsidR="002243F5" w:rsidRPr="00A76433">
        <w:rPr>
          <w:sz w:val="22"/>
          <w:szCs w:val="22"/>
        </w:rPr>
        <w:t xml:space="preserve">den form av påverkan som är mest förekommande </w:t>
      </w:r>
      <w:r w:rsidR="007C3FBC" w:rsidRPr="00A76433">
        <w:rPr>
          <w:sz w:val="22"/>
          <w:szCs w:val="22"/>
        </w:rPr>
        <w:t>hot</w:t>
      </w:r>
      <w:r w:rsidR="003D043B" w:rsidRPr="00A76433">
        <w:rPr>
          <w:sz w:val="22"/>
          <w:szCs w:val="22"/>
        </w:rPr>
        <w:t xml:space="preserve"> som kan riktas direkt </w:t>
      </w:r>
      <w:r w:rsidR="007C3FBC" w:rsidRPr="00A76433">
        <w:rPr>
          <w:sz w:val="22"/>
          <w:szCs w:val="22"/>
        </w:rPr>
        <w:t>mot medarbetare</w:t>
      </w:r>
      <w:r w:rsidR="0098635C" w:rsidRPr="00A76433">
        <w:rPr>
          <w:sz w:val="22"/>
          <w:szCs w:val="22"/>
        </w:rPr>
        <w:t>, chef</w:t>
      </w:r>
      <w:r w:rsidR="00206DF9" w:rsidRPr="00A76433">
        <w:rPr>
          <w:sz w:val="22"/>
          <w:szCs w:val="22"/>
        </w:rPr>
        <w:t xml:space="preserve">, </w:t>
      </w:r>
      <w:r w:rsidR="0098635C" w:rsidRPr="00A76433">
        <w:rPr>
          <w:sz w:val="22"/>
          <w:szCs w:val="22"/>
        </w:rPr>
        <w:t>annan kollega</w:t>
      </w:r>
      <w:r w:rsidR="00206DF9" w:rsidRPr="00A76433">
        <w:rPr>
          <w:sz w:val="22"/>
          <w:szCs w:val="22"/>
        </w:rPr>
        <w:t xml:space="preserve"> eller anhörig. </w:t>
      </w:r>
      <w:r w:rsidR="00506DD9" w:rsidRPr="00A76433">
        <w:rPr>
          <w:sz w:val="22"/>
          <w:szCs w:val="22"/>
        </w:rPr>
        <w:t xml:space="preserve"> </w:t>
      </w:r>
    </w:p>
    <w:p w14:paraId="7481466E" w14:textId="77777777" w:rsidR="00506DD9" w:rsidRPr="00A76433" w:rsidRDefault="00506DD9" w:rsidP="45FD37B7">
      <w:pPr>
        <w:rPr>
          <w:sz w:val="22"/>
          <w:szCs w:val="22"/>
        </w:rPr>
      </w:pPr>
    </w:p>
    <w:p w14:paraId="2A49B26F" w14:textId="5C541DA3" w:rsidR="00D76DA0" w:rsidRPr="00A76433" w:rsidRDefault="45FD37B7" w:rsidP="45FD37B7">
      <w:pPr>
        <w:rPr>
          <w:sz w:val="22"/>
          <w:szCs w:val="22"/>
        </w:rPr>
      </w:pPr>
      <w:r w:rsidRPr="00A76433">
        <w:rPr>
          <w:sz w:val="22"/>
          <w:szCs w:val="22"/>
        </w:rPr>
        <w:t>Vid merparten av utbildningsinsatserna</w:t>
      </w:r>
      <w:r w:rsidR="0067658C" w:rsidRPr="00A76433">
        <w:rPr>
          <w:sz w:val="22"/>
          <w:szCs w:val="22"/>
        </w:rPr>
        <w:t>, i workshops</w:t>
      </w:r>
      <w:r w:rsidRPr="00A76433">
        <w:rPr>
          <w:sz w:val="22"/>
          <w:szCs w:val="22"/>
        </w:rPr>
        <w:t xml:space="preserve"> och samtal till </w:t>
      </w:r>
      <w:r w:rsidR="007C3FBC" w:rsidRPr="00A76433">
        <w:rPr>
          <w:sz w:val="22"/>
          <w:szCs w:val="22"/>
        </w:rPr>
        <w:t xml:space="preserve">det centrala </w:t>
      </w:r>
      <w:r w:rsidRPr="00A76433">
        <w:rPr>
          <w:sz w:val="22"/>
          <w:szCs w:val="22"/>
        </w:rPr>
        <w:t xml:space="preserve">kompetensteamet har det uppmärksammats medarbetare </w:t>
      </w:r>
      <w:r w:rsidR="00C02082" w:rsidRPr="00A76433">
        <w:rPr>
          <w:sz w:val="22"/>
          <w:szCs w:val="22"/>
        </w:rPr>
        <w:t>som</w:t>
      </w:r>
      <w:r w:rsidRPr="00A76433">
        <w:rPr>
          <w:sz w:val="22"/>
          <w:szCs w:val="22"/>
        </w:rPr>
        <w:t xml:space="preserve"> känner sig otrygga eller obekväma med att skriva under med sitt namn vid myndighetsbeslut</w:t>
      </w:r>
      <w:r w:rsidR="007C3FBC" w:rsidRPr="00A76433">
        <w:rPr>
          <w:sz w:val="22"/>
          <w:szCs w:val="22"/>
        </w:rPr>
        <w:t xml:space="preserve"> för rädsla för att utsättas för hot. Särskilt tydligt blir det i verksamheter som finns i stadens socioekonomiskt svagare områden där kriminella </w:t>
      </w:r>
      <w:r w:rsidR="00A83016" w:rsidRPr="00A76433">
        <w:rPr>
          <w:sz w:val="22"/>
          <w:szCs w:val="22"/>
        </w:rPr>
        <w:t>nätverk</w:t>
      </w:r>
      <w:r w:rsidR="007C3FBC" w:rsidRPr="00A76433">
        <w:rPr>
          <w:sz w:val="22"/>
          <w:szCs w:val="22"/>
        </w:rPr>
        <w:t xml:space="preserve"> finns, men f</w:t>
      </w:r>
      <w:r w:rsidR="007F690F" w:rsidRPr="00A76433">
        <w:rPr>
          <w:sz w:val="22"/>
          <w:szCs w:val="22"/>
        </w:rPr>
        <w:t xml:space="preserve">örekommer </w:t>
      </w:r>
      <w:r w:rsidR="007C3FBC" w:rsidRPr="00A76433">
        <w:rPr>
          <w:sz w:val="22"/>
          <w:szCs w:val="22"/>
        </w:rPr>
        <w:t xml:space="preserve">också </w:t>
      </w:r>
      <w:r w:rsidR="00DF7063" w:rsidRPr="00A76433">
        <w:rPr>
          <w:sz w:val="22"/>
          <w:szCs w:val="22"/>
        </w:rPr>
        <w:t xml:space="preserve">vid </w:t>
      </w:r>
      <w:r w:rsidR="007C3FBC" w:rsidRPr="00A76433">
        <w:rPr>
          <w:sz w:val="22"/>
          <w:szCs w:val="22"/>
        </w:rPr>
        <w:t xml:space="preserve">beslut </w:t>
      </w:r>
      <w:r w:rsidR="00DF7063" w:rsidRPr="00A76433">
        <w:rPr>
          <w:sz w:val="22"/>
          <w:szCs w:val="22"/>
        </w:rPr>
        <w:t>när</w:t>
      </w:r>
      <w:r w:rsidR="007C3FBC" w:rsidRPr="00A76433">
        <w:rPr>
          <w:sz w:val="22"/>
          <w:szCs w:val="22"/>
        </w:rPr>
        <w:t xml:space="preserve"> stora företag eller lobbyister är involverade.</w:t>
      </w:r>
      <w:r w:rsidR="00DF7063" w:rsidRPr="00A76433">
        <w:rPr>
          <w:sz w:val="22"/>
          <w:szCs w:val="22"/>
        </w:rPr>
        <w:t xml:space="preserve"> </w:t>
      </w:r>
    </w:p>
    <w:p w14:paraId="34EF127D" w14:textId="77777777" w:rsidR="0075788A" w:rsidRDefault="0075788A" w:rsidP="008A5DC0">
      <w:pPr>
        <w:pStyle w:val="Rubrik3"/>
      </w:pPr>
      <w:bookmarkStart w:id="23" w:name="_Toc99956112"/>
      <w:r>
        <w:t>Rekrytering</w:t>
      </w:r>
      <w:bookmarkEnd w:id="23"/>
    </w:p>
    <w:p w14:paraId="3C020930" w14:textId="7F023879" w:rsidR="007C3FBC" w:rsidRPr="00A76433" w:rsidRDefault="007C3FBC" w:rsidP="00D04F34">
      <w:pPr>
        <w:rPr>
          <w:sz w:val="22"/>
          <w:szCs w:val="22"/>
        </w:rPr>
      </w:pPr>
      <w:r w:rsidRPr="00A76433">
        <w:rPr>
          <w:rFonts w:cstheme="minorHAnsi"/>
          <w:sz w:val="22"/>
          <w:szCs w:val="22"/>
        </w:rPr>
        <w:t xml:space="preserve">Rekryteringsprocessen har en viktig funktion för att förhindra otillåten påverkan. </w:t>
      </w:r>
      <w:r w:rsidR="00CA0257" w:rsidRPr="00A76433">
        <w:rPr>
          <w:rFonts w:cstheme="minorHAnsi"/>
          <w:sz w:val="22"/>
          <w:szCs w:val="22"/>
        </w:rPr>
        <w:t>Relevansen,</w:t>
      </w:r>
      <w:r w:rsidRPr="00A76433">
        <w:rPr>
          <w:rFonts w:cstheme="minorHAnsi"/>
          <w:sz w:val="22"/>
          <w:szCs w:val="22"/>
        </w:rPr>
        <w:t xml:space="preserve"> och vilka konsekvenser otillåten påverkan kan få på grund av </w:t>
      </w:r>
      <w:r w:rsidR="008F2B5D" w:rsidRPr="00A76433">
        <w:rPr>
          <w:rFonts w:cstheme="minorHAnsi"/>
          <w:sz w:val="22"/>
          <w:szCs w:val="22"/>
        </w:rPr>
        <w:t xml:space="preserve">att </w:t>
      </w:r>
      <w:r w:rsidR="009A5194" w:rsidRPr="00A76433">
        <w:rPr>
          <w:rFonts w:cstheme="minorHAnsi"/>
          <w:sz w:val="22"/>
          <w:szCs w:val="22"/>
        </w:rPr>
        <w:t xml:space="preserve">en </w:t>
      </w:r>
      <w:r w:rsidR="003C2502" w:rsidRPr="00A76433">
        <w:rPr>
          <w:rFonts w:cstheme="minorHAnsi"/>
          <w:sz w:val="22"/>
          <w:szCs w:val="22"/>
        </w:rPr>
        <w:t xml:space="preserve">person med </w:t>
      </w:r>
      <w:r w:rsidR="00173720" w:rsidRPr="00A76433">
        <w:rPr>
          <w:rFonts w:cstheme="minorHAnsi"/>
          <w:sz w:val="22"/>
          <w:szCs w:val="22"/>
        </w:rPr>
        <w:t xml:space="preserve">oseriösa intressen </w:t>
      </w:r>
      <w:r w:rsidRPr="00A76433">
        <w:rPr>
          <w:rFonts w:cstheme="minorHAnsi"/>
          <w:sz w:val="22"/>
          <w:szCs w:val="22"/>
        </w:rPr>
        <w:t>rekryter</w:t>
      </w:r>
      <w:r w:rsidR="00173720" w:rsidRPr="00A76433">
        <w:rPr>
          <w:rFonts w:cstheme="minorHAnsi"/>
          <w:sz w:val="22"/>
          <w:szCs w:val="22"/>
        </w:rPr>
        <w:t>as</w:t>
      </w:r>
      <w:r w:rsidR="00CA0257" w:rsidRPr="00A76433">
        <w:rPr>
          <w:rFonts w:cstheme="minorHAnsi"/>
          <w:sz w:val="22"/>
          <w:szCs w:val="22"/>
        </w:rPr>
        <w:t>,</w:t>
      </w:r>
      <w:r w:rsidRPr="00A76433">
        <w:rPr>
          <w:rFonts w:cstheme="minorHAnsi"/>
          <w:sz w:val="22"/>
          <w:szCs w:val="22"/>
        </w:rPr>
        <w:t xml:space="preserve"> beror bland annat på </w:t>
      </w:r>
      <w:r w:rsidRPr="00A76433">
        <w:rPr>
          <w:rFonts w:cstheme="minorHAnsi"/>
          <w:sz w:val="22"/>
          <w:szCs w:val="22"/>
        </w:rPr>
        <w:lastRenderedPageBreak/>
        <w:t xml:space="preserve">om </w:t>
      </w:r>
      <w:r w:rsidR="004179E7" w:rsidRPr="00A76433">
        <w:rPr>
          <w:rFonts w:cstheme="minorHAnsi"/>
          <w:sz w:val="22"/>
          <w:szCs w:val="22"/>
        </w:rPr>
        <w:t>den anställde</w:t>
      </w:r>
      <w:r w:rsidR="003510D7" w:rsidRPr="00A76433">
        <w:rPr>
          <w:rFonts w:cstheme="minorHAnsi"/>
          <w:sz w:val="22"/>
          <w:szCs w:val="22"/>
        </w:rPr>
        <w:t>s</w:t>
      </w:r>
      <w:r w:rsidRPr="00A76433">
        <w:rPr>
          <w:rFonts w:cstheme="minorHAnsi"/>
          <w:sz w:val="22"/>
          <w:szCs w:val="22"/>
        </w:rPr>
        <w:t xml:space="preserve"> tillgång till känslig information eller om </w:t>
      </w:r>
      <w:r w:rsidR="007400CE" w:rsidRPr="00A76433">
        <w:rPr>
          <w:rFonts w:cstheme="minorHAnsi"/>
          <w:sz w:val="22"/>
          <w:szCs w:val="22"/>
        </w:rPr>
        <w:t xml:space="preserve">hen </w:t>
      </w:r>
      <w:r w:rsidRPr="00A76433">
        <w:rPr>
          <w:rFonts w:cstheme="minorHAnsi"/>
          <w:sz w:val="22"/>
          <w:szCs w:val="22"/>
        </w:rPr>
        <w:t>arbetar med barn och unga</w:t>
      </w:r>
      <w:r w:rsidR="00CC29F8" w:rsidRPr="00A76433">
        <w:rPr>
          <w:rFonts w:cstheme="minorHAnsi"/>
          <w:sz w:val="22"/>
          <w:szCs w:val="22"/>
        </w:rPr>
        <w:t xml:space="preserve"> samt personer i beroendeställning</w:t>
      </w:r>
      <w:r w:rsidRPr="00A76433">
        <w:rPr>
          <w:rFonts w:cstheme="minorHAnsi"/>
          <w:sz w:val="22"/>
          <w:szCs w:val="22"/>
        </w:rPr>
        <w:t>.</w:t>
      </w:r>
      <w:r w:rsidRPr="00A76433">
        <w:rPr>
          <w:sz w:val="22"/>
          <w:szCs w:val="22"/>
        </w:rPr>
        <w:t xml:space="preserve"> </w:t>
      </w:r>
    </w:p>
    <w:p w14:paraId="25827C14" w14:textId="2D180026" w:rsidR="00BF6364" w:rsidRPr="00A76433" w:rsidRDefault="003F6C55" w:rsidP="00D04F34">
      <w:pPr>
        <w:rPr>
          <w:sz w:val="22"/>
          <w:szCs w:val="22"/>
        </w:rPr>
      </w:pPr>
      <w:r w:rsidRPr="00A76433">
        <w:rPr>
          <w:sz w:val="22"/>
          <w:szCs w:val="22"/>
        </w:rPr>
        <w:t xml:space="preserve">I utbildningsinsatser och workshops </w:t>
      </w:r>
      <w:r w:rsidR="00D5540C" w:rsidRPr="00A76433">
        <w:rPr>
          <w:sz w:val="22"/>
          <w:szCs w:val="22"/>
        </w:rPr>
        <w:t>som</w:t>
      </w:r>
      <w:r w:rsidRPr="00A76433">
        <w:rPr>
          <w:sz w:val="22"/>
          <w:szCs w:val="22"/>
        </w:rPr>
        <w:t xml:space="preserve"> förskoleförvaltningen, grundskoleförvaltningen</w:t>
      </w:r>
      <w:r w:rsidR="006E5A5E" w:rsidRPr="00A76433">
        <w:rPr>
          <w:sz w:val="22"/>
          <w:szCs w:val="22"/>
        </w:rPr>
        <w:t>, förvaltningen för funktionsstöd</w:t>
      </w:r>
      <w:r w:rsidRPr="00A76433">
        <w:rPr>
          <w:sz w:val="22"/>
          <w:szCs w:val="22"/>
        </w:rPr>
        <w:t xml:space="preserve"> och flera socialförvaltningar</w:t>
      </w:r>
      <w:r w:rsidR="00825662" w:rsidRPr="00A76433">
        <w:rPr>
          <w:sz w:val="22"/>
          <w:szCs w:val="22"/>
        </w:rPr>
        <w:t xml:space="preserve"> genomfört</w:t>
      </w:r>
      <w:r w:rsidRPr="00A76433">
        <w:rPr>
          <w:sz w:val="22"/>
          <w:szCs w:val="22"/>
        </w:rPr>
        <w:t xml:space="preserve"> </w:t>
      </w:r>
      <w:r w:rsidR="00232B50" w:rsidRPr="00A76433">
        <w:rPr>
          <w:sz w:val="22"/>
          <w:szCs w:val="22"/>
        </w:rPr>
        <w:t>framkommer brister vid rekryteringsförfarandet</w:t>
      </w:r>
      <w:r w:rsidR="00825662" w:rsidRPr="00A76433">
        <w:rPr>
          <w:sz w:val="22"/>
          <w:szCs w:val="22"/>
        </w:rPr>
        <w:t>.</w:t>
      </w:r>
      <w:r w:rsidR="003824C2" w:rsidRPr="00A76433">
        <w:rPr>
          <w:sz w:val="22"/>
          <w:szCs w:val="22"/>
        </w:rPr>
        <w:t xml:space="preserve"> </w:t>
      </w:r>
      <w:r w:rsidR="00C254A2" w:rsidRPr="00A76433">
        <w:rPr>
          <w:sz w:val="22"/>
          <w:szCs w:val="22"/>
        </w:rPr>
        <w:t xml:space="preserve">Flera verksamheter </w:t>
      </w:r>
      <w:r w:rsidR="00FD3DEF" w:rsidRPr="00A76433">
        <w:rPr>
          <w:sz w:val="22"/>
          <w:szCs w:val="22"/>
        </w:rPr>
        <w:t xml:space="preserve">tillämpar </w:t>
      </w:r>
      <w:r w:rsidR="00C254A2" w:rsidRPr="00A76433">
        <w:rPr>
          <w:sz w:val="22"/>
          <w:szCs w:val="22"/>
        </w:rPr>
        <w:t xml:space="preserve">inte stadens rekryteringsprocess som stöd vid rekryteringsförfarandet. </w:t>
      </w:r>
      <w:r w:rsidR="000342A2" w:rsidRPr="00A76433">
        <w:rPr>
          <w:sz w:val="22"/>
          <w:szCs w:val="22"/>
        </w:rPr>
        <w:t xml:space="preserve">Som anledning </w:t>
      </w:r>
      <w:r w:rsidR="00D65400" w:rsidRPr="00A76433">
        <w:rPr>
          <w:sz w:val="22"/>
          <w:szCs w:val="22"/>
        </w:rPr>
        <w:t xml:space="preserve">uppger </w:t>
      </w:r>
      <w:r w:rsidR="000342A2" w:rsidRPr="00A76433">
        <w:rPr>
          <w:sz w:val="22"/>
          <w:szCs w:val="22"/>
        </w:rPr>
        <w:t xml:space="preserve">en del </w:t>
      </w:r>
      <w:r w:rsidR="00D65400" w:rsidRPr="00A76433">
        <w:rPr>
          <w:sz w:val="22"/>
          <w:szCs w:val="22"/>
        </w:rPr>
        <w:t xml:space="preserve">att </w:t>
      </w:r>
      <w:r w:rsidR="000342A2" w:rsidRPr="00A76433">
        <w:rPr>
          <w:sz w:val="22"/>
          <w:szCs w:val="22"/>
        </w:rPr>
        <w:t>chefen saknar</w:t>
      </w:r>
      <w:r w:rsidR="00D65400" w:rsidRPr="00A76433">
        <w:rPr>
          <w:sz w:val="22"/>
          <w:szCs w:val="22"/>
        </w:rPr>
        <w:t xml:space="preserve"> förutsättningar för </w:t>
      </w:r>
      <w:r w:rsidR="000342A2" w:rsidRPr="00A76433">
        <w:rPr>
          <w:sz w:val="22"/>
          <w:szCs w:val="22"/>
        </w:rPr>
        <w:t xml:space="preserve">detta. </w:t>
      </w:r>
      <w:r w:rsidR="00F62B77" w:rsidRPr="00A76433">
        <w:rPr>
          <w:sz w:val="22"/>
          <w:szCs w:val="22"/>
        </w:rPr>
        <w:t xml:space="preserve">En </w:t>
      </w:r>
      <w:r w:rsidRPr="00A76433">
        <w:rPr>
          <w:sz w:val="22"/>
          <w:szCs w:val="22"/>
        </w:rPr>
        <w:t xml:space="preserve">konsekvens </w:t>
      </w:r>
      <w:r w:rsidR="00F62B77" w:rsidRPr="00A76433">
        <w:rPr>
          <w:sz w:val="22"/>
          <w:szCs w:val="22"/>
        </w:rPr>
        <w:t xml:space="preserve">som </w:t>
      </w:r>
      <w:r w:rsidRPr="00A76433">
        <w:rPr>
          <w:sz w:val="22"/>
          <w:szCs w:val="22"/>
        </w:rPr>
        <w:t>har identifierats</w:t>
      </w:r>
      <w:r w:rsidR="00F62B77" w:rsidRPr="00A76433">
        <w:rPr>
          <w:sz w:val="22"/>
          <w:szCs w:val="22"/>
        </w:rPr>
        <w:t xml:space="preserve"> är</w:t>
      </w:r>
      <w:r w:rsidRPr="00A76433">
        <w:rPr>
          <w:sz w:val="22"/>
          <w:szCs w:val="22"/>
        </w:rPr>
        <w:t xml:space="preserve"> </w:t>
      </w:r>
      <w:r w:rsidR="0075788A" w:rsidRPr="00A76433">
        <w:rPr>
          <w:sz w:val="22"/>
          <w:szCs w:val="22"/>
        </w:rPr>
        <w:t>att oseriösa och kriminella aktörer har fått anställning</w:t>
      </w:r>
      <w:r w:rsidR="00685726" w:rsidRPr="00A76433">
        <w:rPr>
          <w:sz w:val="22"/>
          <w:szCs w:val="22"/>
        </w:rPr>
        <w:t xml:space="preserve"> i stadens verksamheter där det finns </w:t>
      </w:r>
      <w:r w:rsidR="00AC7300" w:rsidRPr="00A76433">
        <w:rPr>
          <w:sz w:val="22"/>
          <w:szCs w:val="22"/>
        </w:rPr>
        <w:t xml:space="preserve">risk för </w:t>
      </w:r>
      <w:r w:rsidR="00D73117" w:rsidRPr="00A76433">
        <w:rPr>
          <w:sz w:val="22"/>
          <w:szCs w:val="22"/>
        </w:rPr>
        <w:t>att barn rekryteras in i kriminella nätverk</w:t>
      </w:r>
      <w:r w:rsidR="0068343A" w:rsidRPr="00A76433">
        <w:rPr>
          <w:sz w:val="22"/>
          <w:szCs w:val="22"/>
        </w:rPr>
        <w:t xml:space="preserve"> eller</w:t>
      </w:r>
      <w:r w:rsidR="00191CAC" w:rsidRPr="00A76433">
        <w:rPr>
          <w:sz w:val="22"/>
          <w:szCs w:val="22"/>
        </w:rPr>
        <w:t xml:space="preserve"> till våldsbejakande extremistiska miljöer</w:t>
      </w:r>
      <w:r w:rsidR="00D73117" w:rsidRPr="00A76433">
        <w:rPr>
          <w:sz w:val="22"/>
          <w:szCs w:val="22"/>
        </w:rPr>
        <w:t xml:space="preserve">. </w:t>
      </w:r>
    </w:p>
    <w:p w14:paraId="52A51C1A" w14:textId="24C0F338" w:rsidR="0075788A" w:rsidRPr="00A76433" w:rsidRDefault="00B51166" w:rsidP="00D04F34">
      <w:pPr>
        <w:rPr>
          <w:sz w:val="22"/>
          <w:szCs w:val="22"/>
        </w:rPr>
      </w:pPr>
      <w:r w:rsidRPr="00A76433">
        <w:rPr>
          <w:sz w:val="22"/>
          <w:szCs w:val="22"/>
        </w:rPr>
        <w:t xml:space="preserve">Därutöver har det identifierats att </w:t>
      </w:r>
      <w:r w:rsidR="006A78CF" w:rsidRPr="00A76433">
        <w:rPr>
          <w:sz w:val="22"/>
          <w:szCs w:val="22"/>
        </w:rPr>
        <w:t xml:space="preserve">hot </w:t>
      </w:r>
      <w:r w:rsidR="00E21042" w:rsidRPr="00A76433">
        <w:rPr>
          <w:sz w:val="22"/>
          <w:szCs w:val="22"/>
        </w:rPr>
        <w:t>och påtryckningar</w:t>
      </w:r>
      <w:r w:rsidR="00DB1C98" w:rsidRPr="00A76433">
        <w:rPr>
          <w:sz w:val="22"/>
          <w:szCs w:val="22"/>
        </w:rPr>
        <w:t>,</w:t>
      </w:r>
      <w:r w:rsidR="00E21042" w:rsidRPr="00A76433">
        <w:rPr>
          <w:sz w:val="22"/>
          <w:szCs w:val="22"/>
        </w:rPr>
        <w:t xml:space="preserve"> i form av trakasserier</w:t>
      </w:r>
      <w:r w:rsidR="00DB1C98" w:rsidRPr="00A76433">
        <w:rPr>
          <w:sz w:val="22"/>
          <w:szCs w:val="22"/>
        </w:rPr>
        <w:t>,</w:t>
      </w:r>
      <w:r w:rsidR="00E21042" w:rsidRPr="00A76433">
        <w:rPr>
          <w:sz w:val="22"/>
          <w:szCs w:val="22"/>
        </w:rPr>
        <w:t xml:space="preserve"> har </w:t>
      </w:r>
      <w:r w:rsidR="006A78CF" w:rsidRPr="00A76433">
        <w:rPr>
          <w:sz w:val="22"/>
          <w:szCs w:val="22"/>
        </w:rPr>
        <w:t xml:space="preserve">genomförts </w:t>
      </w:r>
      <w:r w:rsidR="00D87F59" w:rsidRPr="00A76433">
        <w:rPr>
          <w:sz w:val="22"/>
          <w:szCs w:val="22"/>
        </w:rPr>
        <w:t>vid omplacering</w:t>
      </w:r>
      <w:r w:rsidR="004635CF" w:rsidRPr="00A76433">
        <w:rPr>
          <w:sz w:val="22"/>
          <w:szCs w:val="22"/>
        </w:rPr>
        <w:t>sbeslut</w:t>
      </w:r>
      <w:r w:rsidR="00BF6364" w:rsidRPr="00A76433">
        <w:rPr>
          <w:sz w:val="22"/>
          <w:szCs w:val="22"/>
        </w:rPr>
        <w:t xml:space="preserve"> och </w:t>
      </w:r>
      <w:r w:rsidR="001A6A78" w:rsidRPr="00A76433">
        <w:rPr>
          <w:sz w:val="22"/>
          <w:szCs w:val="22"/>
        </w:rPr>
        <w:t xml:space="preserve">vid nekande </w:t>
      </w:r>
      <w:r w:rsidR="009C1840" w:rsidRPr="00A76433">
        <w:rPr>
          <w:sz w:val="22"/>
          <w:szCs w:val="22"/>
        </w:rPr>
        <w:t>besked i samband vid rekrytering</w:t>
      </w:r>
      <w:r w:rsidR="004635CF" w:rsidRPr="00A76433">
        <w:rPr>
          <w:sz w:val="22"/>
          <w:szCs w:val="22"/>
        </w:rPr>
        <w:t xml:space="preserve">. </w:t>
      </w:r>
      <w:r w:rsidR="0075788A" w:rsidRPr="00A76433">
        <w:rPr>
          <w:sz w:val="22"/>
          <w:szCs w:val="22"/>
        </w:rPr>
        <w:t xml:space="preserve"> </w:t>
      </w:r>
    </w:p>
    <w:p w14:paraId="1E613E54" w14:textId="4674B677" w:rsidR="00D57838" w:rsidRDefault="00D57838" w:rsidP="009D3432">
      <w:pPr>
        <w:pStyle w:val="Rubrik3"/>
      </w:pPr>
      <w:bookmarkStart w:id="24" w:name="_Toc99956113"/>
      <w:r>
        <w:t>Ensamarbete</w:t>
      </w:r>
      <w:bookmarkEnd w:id="24"/>
    </w:p>
    <w:p w14:paraId="214CE7B1" w14:textId="1288E445" w:rsidR="00D57838" w:rsidRPr="00A76433" w:rsidRDefault="002B728A" w:rsidP="00D57838">
      <w:pPr>
        <w:rPr>
          <w:sz w:val="22"/>
          <w:szCs w:val="22"/>
        </w:rPr>
      </w:pPr>
      <w:r w:rsidRPr="00A76433">
        <w:rPr>
          <w:sz w:val="22"/>
          <w:szCs w:val="22"/>
        </w:rPr>
        <w:t xml:space="preserve">I kartläggningen </w:t>
      </w:r>
      <w:r w:rsidR="00704A29" w:rsidRPr="00A76433">
        <w:rPr>
          <w:sz w:val="22"/>
          <w:szCs w:val="22"/>
        </w:rPr>
        <w:t>uppger</w:t>
      </w:r>
      <w:r w:rsidRPr="00A76433">
        <w:rPr>
          <w:sz w:val="22"/>
          <w:szCs w:val="22"/>
        </w:rPr>
        <w:t xml:space="preserve"> </w:t>
      </w:r>
      <w:r w:rsidR="0051569B" w:rsidRPr="00A76433">
        <w:rPr>
          <w:sz w:val="22"/>
          <w:szCs w:val="22"/>
        </w:rPr>
        <w:t xml:space="preserve">både chefer och medarbetare </w:t>
      </w:r>
      <w:r w:rsidR="00704A29" w:rsidRPr="00A76433">
        <w:rPr>
          <w:sz w:val="22"/>
          <w:szCs w:val="22"/>
        </w:rPr>
        <w:t xml:space="preserve">att </w:t>
      </w:r>
      <w:r w:rsidR="00306FAD" w:rsidRPr="00A76433">
        <w:rPr>
          <w:sz w:val="22"/>
          <w:szCs w:val="22"/>
        </w:rPr>
        <w:t>e</w:t>
      </w:r>
      <w:r w:rsidR="00BA732C" w:rsidRPr="00A76433">
        <w:rPr>
          <w:sz w:val="22"/>
          <w:szCs w:val="22"/>
        </w:rPr>
        <w:t xml:space="preserve">nsamarbete är en riskfaktor för </w:t>
      </w:r>
      <w:r w:rsidR="00306FAD" w:rsidRPr="00A76433">
        <w:rPr>
          <w:sz w:val="22"/>
          <w:szCs w:val="22"/>
        </w:rPr>
        <w:t xml:space="preserve">att utsättas för </w:t>
      </w:r>
      <w:r w:rsidR="00BA732C" w:rsidRPr="00A76433">
        <w:rPr>
          <w:sz w:val="22"/>
          <w:szCs w:val="22"/>
        </w:rPr>
        <w:t xml:space="preserve">otillåten påverkan. </w:t>
      </w:r>
      <w:r w:rsidR="00704A29" w:rsidRPr="00A76433">
        <w:rPr>
          <w:sz w:val="22"/>
          <w:szCs w:val="22"/>
        </w:rPr>
        <w:t xml:space="preserve">Det handlar om </w:t>
      </w:r>
      <w:r w:rsidR="00EF6194" w:rsidRPr="00A76433">
        <w:rPr>
          <w:sz w:val="22"/>
          <w:szCs w:val="22"/>
        </w:rPr>
        <w:t>att medarbetare utsätts för</w:t>
      </w:r>
      <w:r w:rsidR="00D46016" w:rsidRPr="00A76433">
        <w:rPr>
          <w:sz w:val="22"/>
          <w:szCs w:val="22"/>
        </w:rPr>
        <w:t xml:space="preserve"> påtryckningar genom otillbörliga erbjudanden</w:t>
      </w:r>
      <w:r w:rsidR="00EF25FB" w:rsidRPr="00A76433">
        <w:rPr>
          <w:sz w:val="22"/>
          <w:szCs w:val="22"/>
        </w:rPr>
        <w:t xml:space="preserve"> </w:t>
      </w:r>
      <w:r w:rsidR="008578D7" w:rsidRPr="00A76433">
        <w:rPr>
          <w:sz w:val="22"/>
          <w:szCs w:val="22"/>
        </w:rPr>
        <w:t xml:space="preserve">när beslut ska fattas </w:t>
      </w:r>
      <w:r w:rsidR="001233A5" w:rsidRPr="00A76433">
        <w:rPr>
          <w:sz w:val="22"/>
          <w:szCs w:val="22"/>
        </w:rPr>
        <w:t>kring bistånd, bidrag eller andra beslut</w:t>
      </w:r>
      <w:r w:rsidR="008103FF" w:rsidRPr="00A76433">
        <w:rPr>
          <w:sz w:val="22"/>
          <w:szCs w:val="22"/>
        </w:rPr>
        <w:t xml:space="preserve">. </w:t>
      </w:r>
      <w:r w:rsidR="00C5374E" w:rsidRPr="00A76433">
        <w:rPr>
          <w:sz w:val="22"/>
          <w:szCs w:val="22"/>
        </w:rPr>
        <w:t>Det handlar även om</w:t>
      </w:r>
      <w:r w:rsidR="009A28F9" w:rsidRPr="00A76433">
        <w:rPr>
          <w:sz w:val="22"/>
          <w:szCs w:val="22"/>
        </w:rPr>
        <w:t xml:space="preserve"> risk för att utsättas för konkreta hot</w:t>
      </w:r>
      <w:r w:rsidR="00280C3A" w:rsidRPr="00A76433">
        <w:rPr>
          <w:sz w:val="22"/>
          <w:szCs w:val="22"/>
        </w:rPr>
        <w:t xml:space="preserve"> </w:t>
      </w:r>
      <w:r w:rsidR="000735F1" w:rsidRPr="00A76433">
        <w:rPr>
          <w:sz w:val="22"/>
          <w:szCs w:val="22"/>
        </w:rPr>
        <w:t xml:space="preserve">när </w:t>
      </w:r>
      <w:r w:rsidR="004B3C6E" w:rsidRPr="00A76433">
        <w:rPr>
          <w:sz w:val="22"/>
          <w:szCs w:val="22"/>
        </w:rPr>
        <w:t xml:space="preserve">medarbetare arbetar själva vid </w:t>
      </w:r>
      <w:r w:rsidR="009D1734" w:rsidRPr="00A76433">
        <w:rPr>
          <w:sz w:val="22"/>
          <w:szCs w:val="22"/>
        </w:rPr>
        <w:t>besök</w:t>
      </w:r>
      <w:r w:rsidR="00FC40DB" w:rsidRPr="00A76433">
        <w:rPr>
          <w:sz w:val="22"/>
          <w:szCs w:val="22"/>
        </w:rPr>
        <w:t xml:space="preserve"> eller kvällstid</w:t>
      </w:r>
      <w:r w:rsidR="00DE1194" w:rsidRPr="00A76433">
        <w:rPr>
          <w:sz w:val="22"/>
          <w:szCs w:val="22"/>
        </w:rPr>
        <w:t>sarbete</w:t>
      </w:r>
      <w:r w:rsidR="00FC40DB" w:rsidRPr="00A76433">
        <w:rPr>
          <w:sz w:val="22"/>
          <w:szCs w:val="22"/>
        </w:rPr>
        <w:t xml:space="preserve"> vid </w:t>
      </w:r>
      <w:r w:rsidR="00DE1194" w:rsidRPr="00A76433">
        <w:rPr>
          <w:sz w:val="22"/>
          <w:szCs w:val="22"/>
        </w:rPr>
        <w:t xml:space="preserve">exempelvis </w:t>
      </w:r>
      <w:r w:rsidR="00977F89" w:rsidRPr="00A76433">
        <w:rPr>
          <w:sz w:val="22"/>
          <w:szCs w:val="22"/>
        </w:rPr>
        <w:t xml:space="preserve">vissa av </w:t>
      </w:r>
      <w:r w:rsidR="004B3C6E" w:rsidRPr="00A76433">
        <w:rPr>
          <w:sz w:val="22"/>
          <w:szCs w:val="22"/>
        </w:rPr>
        <w:t>stadens anläggningar</w:t>
      </w:r>
      <w:r w:rsidR="00DE1194" w:rsidRPr="00A76433">
        <w:rPr>
          <w:sz w:val="22"/>
          <w:szCs w:val="22"/>
        </w:rPr>
        <w:t xml:space="preserve"> och </w:t>
      </w:r>
      <w:r w:rsidR="002D030F" w:rsidRPr="00A76433">
        <w:rPr>
          <w:sz w:val="22"/>
          <w:szCs w:val="22"/>
        </w:rPr>
        <w:t>annat underhåll</w:t>
      </w:r>
      <w:r w:rsidR="004B3C6E" w:rsidRPr="00A76433">
        <w:rPr>
          <w:sz w:val="22"/>
          <w:szCs w:val="22"/>
        </w:rPr>
        <w:t>.</w:t>
      </w:r>
      <w:r w:rsidR="008B49D4" w:rsidRPr="00A76433">
        <w:rPr>
          <w:sz w:val="22"/>
          <w:szCs w:val="22"/>
        </w:rPr>
        <w:t xml:space="preserve"> Förvaltningar</w:t>
      </w:r>
      <w:r w:rsidR="006537E4" w:rsidRPr="00A76433">
        <w:rPr>
          <w:sz w:val="22"/>
          <w:szCs w:val="22"/>
        </w:rPr>
        <w:t xml:space="preserve"> som </w:t>
      </w:r>
      <w:r w:rsidR="00E22715" w:rsidRPr="00A76433">
        <w:rPr>
          <w:sz w:val="22"/>
          <w:szCs w:val="22"/>
        </w:rPr>
        <w:t xml:space="preserve">lyfter detta är </w:t>
      </w:r>
      <w:r w:rsidR="008B49D4" w:rsidRPr="00A76433">
        <w:rPr>
          <w:sz w:val="22"/>
          <w:szCs w:val="22"/>
        </w:rPr>
        <w:t xml:space="preserve">socialförvaltningarna, </w:t>
      </w:r>
      <w:r w:rsidR="00A9693D" w:rsidRPr="00A76433">
        <w:rPr>
          <w:sz w:val="22"/>
          <w:szCs w:val="22"/>
        </w:rPr>
        <w:t>idrott- och föreningsförvaltningen, förvalt</w:t>
      </w:r>
      <w:r w:rsidR="00EC4E68" w:rsidRPr="00A76433">
        <w:rPr>
          <w:sz w:val="22"/>
          <w:szCs w:val="22"/>
        </w:rPr>
        <w:t>n</w:t>
      </w:r>
      <w:r w:rsidR="00A9693D" w:rsidRPr="00A76433">
        <w:rPr>
          <w:sz w:val="22"/>
          <w:szCs w:val="22"/>
        </w:rPr>
        <w:t>ingen för funktionsstöd</w:t>
      </w:r>
      <w:r w:rsidR="00CB11B7" w:rsidRPr="00A76433">
        <w:rPr>
          <w:sz w:val="22"/>
          <w:szCs w:val="22"/>
        </w:rPr>
        <w:t>, äldre och</w:t>
      </w:r>
      <w:r w:rsidR="00EC4E68" w:rsidRPr="00A76433">
        <w:rPr>
          <w:sz w:val="22"/>
          <w:szCs w:val="22"/>
        </w:rPr>
        <w:t xml:space="preserve"> vård- och omsorgsförvaltningen</w:t>
      </w:r>
      <w:r w:rsidR="00A9693D" w:rsidRPr="00A76433">
        <w:rPr>
          <w:sz w:val="22"/>
          <w:szCs w:val="22"/>
        </w:rPr>
        <w:t xml:space="preserve"> och trafikkontoret</w:t>
      </w:r>
      <w:r w:rsidR="00CB11B7" w:rsidRPr="00A76433">
        <w:rPr>
          <w:sz w:val="22"/>
          <w:szCs w:val="22"/>
        </w:rPr>
        <w:t xml:space="preserve">. </w:t>
      </w:r>
      <w:r w:rsidR="009B6F6A" w:rsidRPr="00A76433">
        <w:rPr>
          <w:sz w:val="22"/>
          <w:szCs w:val="22"/>
        </w:rPr>
        <w:t xml:space="preserve"> </w:t>
      </w:r>
    </w:p>
    <w:p w14:paraId="390BE47E" w14:textId="354D334A" w:rsidR="1A93E5A5" w:rsidRDefault="597CB60B" w:rsidP="009D3432">
      <w:pPr>
        <w:pStyle w:val="Rubrik3"/>
      </w:pPr>
      <w:bookmarkStart w:id="25" w:name="_Toc99956114"/>
      <w:r>
        <w:t>Arbete och boende i samma område</w:t>
      </w:r>
      <w:bookmarkEnd w:id="25"/>
    </w:p>
    <w:p w14:paraId="6DB561FD" w14:textId="32E28BC5" w:rsidR="005305EA" w:rsidRPr="00A76433" w:rsidRDefault="005305EA" w:rsidP="005305EA">
      <w:pPr>
        <w:rPr>
          <w:sz w:val="22"/>
          <w:szCs w:val="22"/>
        </w:rPr>
      </w:pPr>
      <w:r w:rsidRPr="00A76433">
        <w:rPr>
          <w:sz w:val="22"/>
          <w:szCs w:val="22"/>
        </w:rPr>
        <w:t xml:space="preserve">Som beskrevs i avsnittet </w:t>
      </w:r>
      <w:r w:rsidR="00670251" w:rsidRPr="00A76433">
        <w:rPr>
          <w:sz w:val="22"/>
          <w:szCs w:val="22"/>
        </w:rPr>
        <w:t>om orsak till tystnadskultur</w:t>
      </w:r>
      <w:r w:rsidR="003E24C1" w:rsidRPr="00A76433">
        <w:rPr>
          <w:sz w:val="22"/>
          <w:szCs w:val="22"/>
        </w:rPr>
        <w:t>er</w:t>
      </w:r>
      <w:r w:rsidR="00670251" w:rsidRPr="00A76433">
        <w:rPr>
          <w:sz w:val="22"/>
          <w:szCs w:val="22"/>
        </w:rPr>
        <w:t xml:space="preserve"> framgår i kartläggningen att </w:t>
      </w:r>
      <w:r w:rsidR="008401BE" w:rsidRPr="00A76433">
        <w:rPr>
          <w:sz w:val="22"/>
          <w:szCs w:val="22"/>
        </w:rPr>
        <w:t>arbete och boende i samma område</w:t>
      </w:r>
      <w:r w:rsidR="006D4FCB" w:rsidRPr="00A76433">
        <w:rPr>
          <w:sz w:val="22"/>
          <w:szCs w:val="22"/>
        </w:rPr>
        <w:t xml:space="preserve"> </w:t>
      </w:r>
      <w:r w:rsidR="00494839" w:rsidRPr="00A76433">
        <w:rPr>
          <w:sz w:val="22"/>
          <w:szCs w:val="22"/>
        </w:rPr>
        <w:t>kan vara</w:t>
      </w:r>
      <w:r w:rsidR="00BA7F57" w:rsidRPr="00A76433">
        <w:rPr>
          <w:sz w:val="22"/>
          <w:szCs w:val="22"/>
        </w:rPr>
        <w:t xml:space="preserve"> en orsak till </w:t>
      </w:r>
      <w:r w:rsidR="00F412A0" w:rsidRPr="00A76433">
        <w:rPr>
          <w:sz w:val="22"/>
          <w:szCs w:val="22"/>
        </w:rPr>
        <w:t xml:space="preserve">individuell </w:t>
      </w:r>
      <w:r w:rsidR="00BA7F57" w:rsidRPr="00A76433">
        <w:rPr>
          <w:sz w:val="22"/>
          <w:szCs w:val="22"/>
        </w:rPr>
        <w:t xml:space="preserve">tystnad och </w:t>
      </w:r>
      <w:r w:rsidR="00F412A0" w:rsidRPr="00A76433">
        <w:rPr>
          <w:sz w:val="22"/>
          <w:szCs w:val="22"/>
        </w:rPr>
        <w:t>tystnadskultur</w:t>
      </w:r>
      <w:r w:rsidR="00BA7F57" w:rsidRPr="00A76433">
        <w:rPr>
          <w:sz w:val="22"/>
          <w:szCs w:val="22"/>
        </w:rPr>
        <w:t xml:space="preserve"> </w:t>
      </w:r>
      <w:r w:rsidR="006D2A09" w:rsidRPr="00A76433">
        <w:rPr>
          <w:sz w:val="22"/>
          <w:szCs w:val="22"/>
        </w:rPr>
        <w:t>samt</w:t>
      </w:r>
      <w:r w:rsidR="00BA7F57" w:rsidRPr="00A76433">
        <w:rPr>
          <w:sz w:val="22"/>
          <w:szCs w:val="22"/>
        </w:rPr>
        <w:t xml:space="preserve"> </w:t>
      </w:r>
      <w:r w:rsidR="00161175" w:rsidRPr="00A76433">
        <w:rPr>
          <w:sz w:val="22"/>
          <w:szCs w:val="22"/>
        </w:rPr>
        <w:t xml:space="preserve">att </w:t>
      </w:r>
      <w:r w:rsidR="00BA7F57" w:rsidRPr="00A76433">
        <w:rPr>
          <w:sz w:val="22"/>
          <w:szCs w:val="22"/>
        </w:rPr>
        <w:t xml:space="preserve">det är en riskfaktor </w:t>
      </w:r>
      <w:r w:rsidR="00C34DA3" w:rsidRPr="00A76433">
        <w:rPr>
          <w:sz w:val="22"/>
          <w:szCs w:val="22"/>
        </w:rPr>
        <w:t>för</w:t>
      </w:r>
      <w:r w:rsidR="004E7CCC" w:rsidRPr="00A76433">
        <w:rPr>
          <w:sz w:val="22"/>
          <w:szCs w:val="22"/>
        </w:rPr>
        <w:t xml:space="preserve"> otillåten påverkan</w:t>
      </w:r>
      <w:r w:rsidR="006D2A09" w:rsidRPr="00A76433">
        <w:rPr>
          <w:sz w:val="22"/>
          <w:szCs w:val="22"/>
        </w:rPr>
        <w:t>.</w:t>
      </w:r>
      <w:r w:rsidR="004E7CCC" w:rsidRPr="00A76433">
        <w:rPr>
          <w:sz w:val="22"/>
          <w:szCs w:val="22"/>
        </w:rPr>
        <w:t xml:space="preserve"> </w:t>
      </w:r>
      <w:r w:rsidR="007900BE" w:rsidRPr="00A76433">
        <w:rPr>
          <w:sz w:val="22"/>
          <w:szCs w:val="22"/>
        </w:rPr>
        <w:t xml:space="preserve">Det gäller </w:t>
      </w:r>
      <w:r w:rsidR="006D4FCB" w:rsidRPr="00A76433">
        <w:rPr>
          <w:sz w:val="22"/>
          <w:szCs w:val="22"/>
        </w:rPr>
        <w:t xml:space="preserve">framför allt i </w:t>
      </w:r>
      <w:r w:rsidR="005C1676" w:rsidRPr="00A76433">
        <w:rPr>
          <w:sz w:val="22"/>
          <w:szCs w:val="22"/>
        </w:rPr>
        <w:t xml:space="preserve">verksamheter som finns i </w:t>
      </w:r>
      <w:r w:rsidR="006D4FCB" w:rsidRPr="00A76433">
        <w:rPr>
          <w:sz w:val="22"/>
          <w:szCs w:val="22"/>
        </w:rPr>
        <w:t>de områden där kriminella nätverk har sin lokala närvaro</w:t>
      </w:r>
      <w:r w:rsidR="00EA4A84" w:rsidRPr="00A76433">
        <w:rPr>
          <w:sz w:val="22"/>
          <w:szCs w:val="22"/>
        </w:rPr>
        <w:t xml:space="preserve">. </w:t>
      </w:r>
      <w:r w:rsidR="0065393A" w:rsidRPr="00A76433">
        <w:rPr>
          <w:sz w:val="22"/>
          <w:szCs w:val="22"/>
        </w:rPr>
        <w:t xml:space="preserve">Kartläggningen visar att det gäller alla former av otillåten påverkan.  </w:t>
      </w:r>
    </w:p>
    <w:p w14:paraId="44F68160" w14:textId="179B98EF" w:rsidR="1B436BA9" w:rsidRDefault="00C6438A" w:rsidP="009D3432">
      <w:pPr>
        <w:pStyle w:val="Rubrik3"/>
      </w:pPr>
      <w:bookmarkStart w:id="26" w:name="_Toc99956115"/>
      <w:r>
        <w:t>Organisationskultur</w:t>
      </w:r>
      <w:bookmarkEnd w:id="26"/>
    </w:p>
    <w:p w14:paraId="0D42821B" w14:textId="35EFB13C" w:rsidR="00192024" w:rsidRPr="00A76433" w:rsidRDefault="00486E39" w:rsidP="00192024">
      <w:pPr>
        <w:rPr>
          <w:sz w:val="22"/>
          <w:szCs w:val="22"/>
        </w:rPr>
      </w:pPr>
      <w:r w:rsidRPr="00A76433">
        <w:rPr>
          <w:sz w:val="22"/>
          <w:szCs w:val="22"/>
        </w:rPr>
        <w:t>I den forskning</w:t>
      </w:r>
      <w:r w:rsidR="009736BB" w:rsidRPr="00A76433">
        <w:rPr>
          <w:sz w:val="22"/>
          <w:szCs w:val="22"/>
        </w:rPr>
        <w:t xml:space="preserve"> </w:t>
      </w:r>
      <w:r w:rsidRPr="00A76433">
        <w:rPr>
          <w:sz w:val="22"/>
          <w:szCs w:val="22"/>
        </w:rPr>
        <w:t>som finns</w:t>
      </w:r>
      <w:r w:rsidR="009736BB" w:rsidRPr="00A76433">
        <w:rPr>
          <w:sz w:val="22"/>
          <w:szCs w:val="22"/>
        </w:rPr>
        <w:t xml:space="preserve"> om tystnadskultur</w:t>
      </w:r>
      <w:r w:rsidR="00F342BE" w:rsidRPr="00A76433">
        <w:rPr>
          <w:sz w:val="22"/>
          <w:szCs w:val="22"/>
        </w:rPr>
        <w:t xml:space="preserve"> framgår att e</w:t>
      </w:r>
      <w:r w:rsidR="00867AA6" w:rsidRPr="00A76433">
        <w:rPr>
          <w:sz w:val="22"/>
          <w:szCs w:val="22"/>
        </w:rPr>
        <w:t xml:space="preserve">n i grunden god organisationskultur och ett ledarskap som bygger på respekt, lyhördhet och tillit, </w:t>
      </w:r>
      <w:r w:rsidR="00F342BE" w:rsidRPr="00A76433">
        <w:rPr>
          <w:sz w:val="22"/>
          <w:szCs w:val="22"/>
        </w:rPr>
        <w:t xml:space="preserve">bidrar till att </w:t>
      </w:r>
      <w:r w:rsidR="00867AA6" w:rsidRPr="00A76433">
        <w:rPr>
          <w:sz w:val="22"/>
          <w:szCs w:val="22"/>
        </w:rPr>
        <w:t xml:space="preserve">motverka tystnadskultur. </w:t>
      </w:r>
      <w:r w:rsidR="00FE1511" w:rsidRPr="00A76433">
        <w:rPr>
          <w:sz w:val="22"/>
          <w:szCs w:val="22"/>
        </w:rPr>
        <w:t xml:space="preserve">Den fördjupade kartläggningen bekräftar detta. </w:t>
      </w:r>
      <w:r w:rsidR="00A87138" w:rsidRPr="00A76433">
        <w:rPr>
          <w:sz w:val="22"/>
          <w:szCs w:val="22"/>
        </w:rPr>
        <w:t xml:space="preserve">I </w:t>
      </w:r>
      <w:r w:rsidR="00253C28" w:rsidRPr="00A76433">
        <w:rPr>
          <w:sz w:val="22"/>
          <w:szCs w:val="22"/>
        </w:rPr>
        <w:t xml:space="preserve">stadens arbete för att </w:t>
      </w:r>
      <w:r w:rsidR="006848EA" w:rsidRPr="00A76433">
        <w:rPr>
          <w:sz w:val="22"/>
          <w:szCs w:val="22"/>
        </w:rPr>
        <w:t xml:space="preserve">öka </w:t>
      </w:r>
      <w:r w:rsidR="00253C28" w:rsidRPr="00A76433">
        <w:rPr>
          <w:sz w:val="22"/>
          <w:szCs w:val="22"/>
        </w:rPr>
        <w:t>kunskap</w:t>
      </w:r>
      <w:r w:rsidR="006848EA" w:rsidRPr="00A76433">
        <w:rPr>
          <w:sz w:val="22"/>
          <w:szCs w:val="22"/>
        </w:rPr>
        <w:t>en</w:t>
      </w:r>
      <w:r w:rsidR="00A612F9" w:rsidRPr="00A76433">
        <w:rPr>
          <w:sz w:val="22"/>
          <w:szCs w:val="22"/>
        </w:rPr>
        <w:t xml:space="preserve"> om</w:t>
      </w:r>
      <w:r w:rsidR="00253C28" w:rsidRPr="00A76433">
        <w:rPr>
          <w:sz w:val="22"/>
          <w:szCs w:val="22"/>
        </w:rPr>
        <w:t xml:space="preserve"> </w:t>
      </w:r>
      <w:r w:rsidR="003A531B" w:rsidRPr="00A76433">
        <w:rPr>
          <w:sz w:val="22"/>
          <w:szCs w:val="22"/>
        </w:rPr>
        <w:t xml:space="preserve">otillåten påverkan </w:t>
      </w:r>
      <w:r w:rsidR="00DE2ABA" w:rsidRPr="00A76433">
        <w:rPr>
          <w:sz w:val="22"/>
          <w:szCs w:val="22"/>
        </w:rPr>
        <w:t>och tystnadskultur</w:t>
      </w:r>
      <w:r w:rsidR="00CA2EF3" w:rsidRPr="00A76433">
        <w:rPr>
          <w:sz w:val="22"/>
          <w:szCs w:val="22"/>
        </w:rPr>
        <w:t>er</w:t>
      </w:r>
      <w:r w:rsidR="00DE2ABA" w:rsidRPr="00A76433">
        <w:rPr>
          <w:sz w:val="22"/>
          <w:szCs w:val="22"/>
        </w:rPr>
        <w:t xml:space="preserve"> </w:t>
      </w:r>
      <w:r w:rsidR="003A531B" w:rsidRPr="00A76433">
        <w:rPr>
          <w:sz w:val="22"/>
          <w:szCs w:val="22"/>
        </w:rPr>
        <w:t xml:space="preserve">framkommer att förvaltningar och bolag har kommit olika långt i </w:t>
      </w:r>
      <w:r w:rsidR="000A6C1E" w:rsidRPr="00A76433">
        <w:rPr>
          <w:sz w:val="22"/>
          <w:szCs w:val="22"/>
        </w:rPr>
        <w:t>hur</w:t>
      </w:r>
      <w:r w:rsidR="008251F8" w:rsidRPr="00A76433">
        <w:rPr>
          <w:sz w:val="22"/>
          <w:szCs w:val="22"/>
        </w:rPr>
        <w:t xml:space="preserve"> det </w:t>
      </w:r>
      <w:r w:rsidR="009C3E66" w:rsidRPr="00A76433">
        <w:rPr>
          <w:sz w:val="22"/>
          <w:szCs w:val="22"/>
        </w:rPr>
        <w:t xml:space="preserve">ska inkluderas i arbetet med risker, arbetsmiljö och säkerhet. </w:t>
      </w:r>
      <w:r w:rsidR="006E5841" w:rsidRPr="00A76433">
        <w:rPr>
          <w:sz w:val="22"/>
          <w:szCs w:val="22"/>
        </w:rPr>
        <w:t xml:space="preserve">Det </w:t>
      </w:r>
      <w:r w:rsidR="00E21562" w:rsidRPr="00A76433">
        <w:rPr>
          <w:sz w:val="22"/>
          <w:szCs w:val="22"/>
        </w:rPr>
        <w:t xml:space="preserve">framgår </w:t>
      </w:r>
      <w:r w:rsidR="004175B6" w:rsidRPr="00A76433">
        <w:rPr>
          <w:sz w:val="22"/>
          <w:szCs w:val="22"/>
        </w:rPr>
        <w:t xml:space="preserve">också </w:t>
      </w:r>
      <w:r w:rsidR="00E21562" w:rsidRPr="00A76433">
        <w:rPr>
          <w:sz w:val="22"/>
          <w:szCs w:val="22"/>
        </w:rPr>
        <w:t xml:space="preserve">att </w:t>
      </w:r>
      <w:r w:rsidR="00650120" w:rsidRPr="00A76433">
        <w:rPr>
          <w:sz w:val="22"/>
          <w:szCs w:val="22"/>
        </w:rPr>
        <w:t>chefer i stadens utsatta</w:t>
      </w:r>
      <w:r w:rsidR="0088051C" w:rsidRPr="00A76433">
        <w:rPr>
          <w:sz w:val="22"/>
          <w:szCs w:val="22"/>
        </w:rPr>
        <w:t xml:space="preserve"> områden </w:t>
      </w:r>
      <w:r w:rsidR="004962B1" w:rsidRPr="00A76433">
        <w:rPr>
          <w:sz w:val="22"/>
          <w:szCs w:val="22"/>
        </w:rPr>
        <w:t>upplever</w:t>
      </w:r>
      <w:r w:rsidR="0088051C" w:rsidRPr="00A76433">
        <w:rPr>
          <w:sz w:val="22"/>
          <w:szCs w:val="22"/>
        </w:rPr>
        <w:t xml:space="preserve"> större utmaningar</w:t>
      </w:r>
      <w:r w:rsidR="00037EA7" w:rsidRPr="00A76433">
        <w:rPr>
          <w:sz w:val="22"/>
          <w:szCs w:val="22"/>
        </w:rPr>
        <w:t xml:space="preserve"> </w:t>
      </w:r>
      <w:r w:rsidR="004962B1" w:rsidRPr="00A76433">
        <w:rPr>
          <w:sz w:val="22"/>
          <w:szCs w:val="22"/>
        </w:rPr>
        <w:t>när de ska utöva sitt</w:t>
      </w:r>
      <w:r w:rsidR="00DF0591" w:rsidRPr="00A76433">
        <w:rPr>
          <w:sz w:val="22"/>
          <w:szCs w:val="22"/>
        </w:rPr>
        <w:t xml:space="preserve"> ledarskap kopplat till </w:t>
      </w:r>
      <w:r w:rsidR="00D86AA2" w:rsidRPr="00A76433">
        <w:rPr>
          <w:sz w:val="22"/>
          <w:szCs w:val="22"/>
        </w:rPr>
        <w:t>framför allt</w:t>
      </w:r>
      <w:r w:rsidR="00091990" w:rsidRPr="00A76433">
        <w:rPr>
          <w:sz w:val="22"/>
          <w:szCs w:val="22"/>
        </w:rPr>
        <w:t xml:space="preserve"> </w:t>
      </w:r>
      <w:r w:rsidR="0029017D" w:rsidRPr="00A76433">
        <w:rPr>
          <w:sz w:val="22"/>
          <w:szCs w:val="22"/>
        </w:rPr>
        <w:t xml:space="preserve">formerna </w:t>
      </w:r>
      <w:r w:rsidR="00091990" w:rsidRPr="00A76433">
        <w:rPr>
          <w:sz w:val="22"/>
          <w:szCs w:val="22"/>
        </w:rPr>
        <w:t>trakasserier och hot inom o</w:t>
      </w:r>
      <w:r w:rsidR="00DF0591" w:rsidRPr="00A76433">
        <w:rPr>
          <w:sz w:val="22"/>
          <w:szCs w:val="22"/>
        </w:rPr>
        <w:t>tillåten påverkan</w:t>
      </w:r>
      <w:r w:rsidR="002638ED" w:rsidRPr="00A76433">
        <w:rPr>
          <w:sz w:val="22"/>
          <w:szCs w:val="22"/>
        </w:rPr>
        <w:t xml:space="preserve">, vilket delvis kan </w:t>
      </w:r>
      <w:r w:rsidR="00BF3802" w:rsidRPr="00A76433">
        <w:rPr>
          <w:sz w:val="22"/>
          <w:szCs w:val="22"/>
        </w:rPr>
        <w:t xml:space="preserve">ge en förklaring till vissa tystnadskulturer som uppstått. </w:t>
      </w:r>
      <w:r w:rsidR="00192024" w:rsidRPr="00A76433">
        <w:rPr>
          <w:sz w:val="22"/>
          <w:szCs w:val="22"/>
        </w:rPr>
        <w:t xml:space="preserve">Det </w:t>
      </w:r>
      <w:r w:rsidR="008471B4" w:rsidRPr="00A76433">
        <w:rPr>
          <w:sz w:val="22"/>
          <w:szCs w:val="22"/>
        </w:rPr>
        <w:t xml:space="preserve">kan handla om att </w:t>
      </w:r>
      <w:r w:rsidR="00192024" w:rsidRPr="00A76433">
        <w:rPr>
          <w:sz w:val="22"/>
          <w:szCs w:val="22"/>
        </w:rPr>
        <w:t>chefer förstår och ser allvaret och vidden av en påverkanssituation, men inte förmår</w:t>
      </w:r>
      <w:r w:rsidR="00D90597" w:rsidRPr="00A76433">
        <w:rPr>
          <w:sz w:val="22"/>
          <w:szCs w:val="22"/>
        </w:rPr>
        <w:t xml:space="preserve"> </w:t>
      </w:r>
      <w:r w:rsidR="00192024" w:rsidRPr="00A76433">
        <w:rPr>
          <w:sz w:val="22"/>
          <w:szCs w:val="22"/>
        </w:rPr>
        <w:t>att handla</w:t>
      </w:r>
      <w:r w:rsidR="009600B5" w:rsidRPr="00A76433">
        <w:rPr>
          <w:sz w:val="22"/>
          <w:szCs w:val="22"/>
        </w:rPr>
        <w:t xml:space="preserve"> på grund av olika anledningar so</w:t>
      </w:r>
      <w:r w:rsidR="00F64D3B" w:rsidRPr="00A76433">
        <w:rPr>
          <w:sz w:val="22"/>
          <w:szCs w:val="22"/>
        </w:rPr>
        <w:t>m</w:t>
      </w:r>
      <w:r w:rsidR="009600B5" w:rsidRPr="00A76433">
        <w:rPr>
          <w:sz w:val="22"/>
          <w:szCs w:val="22"/>
        </w:rPr>
        <w:t xml:space="preserve"> rädslor</w:t>
      </w:r>
      <w:r w:rsidR="00F64D3B" w:rsidRPr="00A76433">
        <w:rPr>
          <w:sz w:val="22"/>
          <w:szCs w:val="22"/>
        </w:rPr>
        <w:t xml:space="preserve"> och </w:t>
      </w:r>
      <w:r w:rsidR="0021118E" w:rsidRPr="00A76433">
        <w:rPr>
          <w:sz w:val="22"/>
          <w:szCs w:val="22"/>
        </w:rPr>
        <w:t>o</w:t>
      </w:r>
      <w:r w:rsidR="00F64D3B" w:rsidRPr="00A76433">
        <w:rPr>
          <w:sz w:val="22"/>
          <w:szCs w:val="22"/>
        </w:rPr>
        <w:t xml:space="preserve">kunskap. </w:t>
      </w:r>
      <w:r w:rsidR="009600B5" w:rsidRPr="00A76433">
        <w:rPr>
          <w:sz w:val="22"/>
          <w:szCs w:val="22"/>
        </w:rPr>
        <w:t xml:space="preserve"> </w:t>
      </w:r>
    </w:p>
    <w:p w14:paraId="61F659C3" w14:textId="77777777" w:rsidR="00405CD8" w:rsidRPr="00A76433" w:rsidRDefault="00405CD8" w:rsidP="00192024">
      <w:pPr>
        <w:rPr>
          <w:sz w:val="22"/>
          <w:szCs w:val="22"/>
        </w:rPr>
      </w:pPr>
    </w:p>
    <w:p w14:paraId="30F7701A" w14:textId="3E26957E" w:rsidR="002610BE" w:rsidRPr="00A76433" w:rsidRDefault="00460813" w:rsidP="008D54F9">
      <w:pPr>
        <w:rPr>
          <w:sz w:val="22"/>
          <w:szCs w:val="22"/>
        </w:rPr>
      </w:pPr>
      <w:r w:rsidRPr="00A76433">
        <w:rPr>
          <w:sz w:val="22"/>
          <w:szCs w:val="22"/>
        </w:rPr>
        <w:t xml:space="preserve">Kartläggningen visar </w:t>
      </w:r>
      <w:r w:rsidR="005975A4" w:rsidRPr="00A76433">
        <w:rPr>
          <w:sz w:val="22"/>
          <w:szCs w:val="22"/>
        </w:rPr>
        <w:t xml:space="preserve">att det </w:t>
      </w:r>
      <w:r w:rsidR="008B7039" w:rsidRPr="00A76433">
        <w:rPr>
          <w:sz w:val="22"/>
          <w:szCs w:val="22"/>
        </w:rPr>
        <w:t xml:space="preserve">finns </w:t>
      </w:r>
      <w:r w:rsidR="005975A4" w:rsidRPr="00A76433">
        <w:rPr>
          <w:sz w:val="22"/>
          <w:szCs w:val="22"/>
        </w:rPr>
        <w:t xml:space="preserve">en </w:t>
      </w:r>
      <w:r w:rsidR="008F0F19" w:rsidRPr="00A76433">
        <w:rPr>
          <w:sz w:val="22"/>
          <w:szCs w:val="22"/>
        </w:rPr>
        <w:t xml:space="preserve">uppfattning </w:t>
      </w:r>
      <w:r w:rsidR="00A93B8A" w:rsidRPr="00A76433">
        <w:rPr>
          <w:sz w:val="22"/>
          <w:szCs w:val="22"/>
        </w:rPr>
        <w:t xml:space="preserve">på ledningsnivå och chefsnivå </w:t>
      </w:r>
      <w:r w:rsidR="005975A4" w:rsidRPr="00A76433">
        <w:rPr>
          <w:sz w:val="22"/>
          <w:szCs w:val="22"/>
        </w:rPr>
        <w:t xml:space="preserve">i vissa verksamheter </w:t>
      </w:r>
      <w:r w:rsidR="008F0F19" w:rsidRPr="00A76433">
        <w:rPr>
          <w:sz w:val="22"/>
          <w:szCs w:val="22"/>
        </w:rPr>
        <w:t>att otillåten påverkan inte är ett problem</w:t>
      </w:r>
      <w:r w:rsidR="009A590C" w:rsidRPr="00A76433">
        <w:rPr>
          <w:sz w:val="22"/>
          <w:szCs w:val="22"/>
        </w:rPr>
        <w:t>,</w:t>
      </w:r>
      <w:r w:rsidR="00FF1DB0" w:rsidRPr="00A76433">
        <w:rPr>
          <w:sz w:val="22"/>
          <w:szCs w:val="22"/>
        </w:rPr>
        <w:t xml:space="preserve"> </w:t>
      </w:r>
      <w:r w:rsidR="00455B1F" w:rsidRPr="00A76433">
        <w:rPr>
          <w:sz w:val="22"/>
          <w:szCs w:val="22"/>
        </w:rPr>
        <w:t xml:space="preserve">att </w:t>
      </w:r>
      <w:r w:rsidR="00A93B8A" w:rsidRPr="00A76433">
        <w:rPr>
          <w:sz w:val="22"/>
          <w:szCs w:val="22"/>
        </w:rPr>
        <w:t xml:space="preserve">medarbetare ska tåla </w:t>
      </w:r>
      <w:r w:rsidR="000E09F8" w:rsidRPr="00A76433">
        <w:rPr>
          <w:sz w:val="22"/>
          <w:szCs w:val="22"/>
        </w:rPr>
        <w:t>mycket</w:t>
      </w:r>
      <w:r w:rsidR="00291F0B" w:rsidRPr="00A76433">
        <w:rPr>
          <w:sz w:val="22"/>
          <w:szCs w:val="22"/>
        </w:rPr>
        <w:t xml:space="preserve"> eller </w:t>
      </w:r>
      <w:r w:rsidR="002F37CC" w:rsidRPr="00A76433">
        <w:rPr>
          <w:sz w:val="22"/>
          <w:szCs w:val="22"/>
        </w:rPr>
        <w:t xml:space="preserve">att </w:t>
      </w:r>
      <w:r w:rsidR="00E6128E" w:rsidRPr="00A76433">
        <w:rPr>
          <w:sz w:val="22"/>
          <w:szCs w:val="22"/>
        </w:rPr>
        <w:t>tr</w:t>
      </w:r>
      <w:r w:rsidR="004A66C5" w:rsidRPr="00A76433">
        <w:rPr>
          <w:sz w:val="22"/>
          <w:szCs w:val="22"/>
        </w:rPr>
        <w:t xml:space="preserve">akasserier och en del hot inte ska </w:t>
      </w:r>
      <w:r w:rsidR="001E4E54" w:rsidRPr="00A76433">
        <w:rPr>
          <w:sz w:val="22"/>
          <w:szCs w:val="22"/>
        </w:rPr>
        <w:t xml:space="preserve">betecknas som </w:t>
      </w:r>
      <w:r w:rsidR="001E4E54" w:rsidRPr="00A76433">
        <w:rPr>
          <w:sz w:val="22"/>
          <w:szCs w:val="22"/>
        </w:rPr>
        <w:lastRenderedPageBreak/>
        <w:t>påverkansförsök</w:t>
      </w:r>
      <w:r w:rsidR="008D5A37" w:rsidRPr="00A76433">
        <w:rPr>
          <w:sz w:val="22"/>
          <w:szCs w:val="22"/>
        </w:rPr>
        <w:t xml:space="preserve">. </w:t>
      </w:r>
      <w:r w:rsidR="00C3303B" w:rsidRPr="00A76433">
        <w:rPr>
          <w:sz w:val="22"/>
          <w:szCs w:val="22"/>
        </w:rPr>
        <w:t>Det har också</w:t>
      </w:r>
      <w:r w:rsidR="00C7758D" w:rsidRPr="00A76433">
        <w:rPr>
          <w:sz w:val="22"/>
          <w:szCs w:val="22"/>
        </w:rPr>
        <w:t xml:space="preserve"> identifierats förekomst av informella </w:t>
      </w:r>
      <w:r w:rsidR="00D87A73" w:rsidRPr="00A76433">
        <w:rPr>
          <w:sz w:val="22"/>
          <w:szCs w:val="22"/>
        </w:rPr>
        <w:t xml:space="preserve">regelkulturer där </w:t>
      </w:r>
      <w:r w:rsidR="00E60EF0" w:rsidRPr="00A76433">
        <w:rPr>
          <w:sz w:val="22"/>
          <w:szCs w:val="22"/>
        </w:rPr>
        <w:t>rutiner som är satta i verksa</w:t>
      </w:r>
      <w:r w:rsidR="008D5A37" w:rsidRPr="00A76433">
        <w:rPr>
          <w:sz w:val="22"/>
          <w:szCs w:val="22"/>
        </w:rPr>
        <w:t>m</w:t>
      </w:r>
      <w:r w:rsidR="00E60EF0" w:rsidRPr="00A76433">
        <w:rPr>
          <w:sz w:val="22"/>
          <w:szCs w:val="22"/>
        </w:rPr>
        <w:t xml:space="preserve">heten inte följs </w:t>
      </w:r>
      <w:r w:rsidR="00B005B8" w:rsidRPr="00A76433">
        <w:rPr>
          <w:sz w:val="22"/>
          <w:szCs w:val="22"/>
        </w:rPr>
        <w:t>eller</w:t>
      </w:r>
      <w:r w:rsidR="00E60EF0" w:rsidRPr="00A76433">
        <w:rPr>
          <w:sz w:val="22"/>
          <w:szCs w:val="22"/>
        </w:rPr>
        <w:t xml:space="preserve"> är inaktuella utifrån rådande problematik</w:t>
      </w:r>
      <w:r w:rsidR="00B005B8" w:rsidRPr="00A76433">
        <w:rPr>
          <w:sz w:val="22"/>
          <w:szCs w:val="22"/>
        </w:rPr>
        <w:t xml:space="preserve">. </w:t>
      </w:r>
      <w:r w:rsidR="00BD596E" w:rsidRPr="00A76433">
        <w:rPr>
          <w:sz w:val="22"/>
          <w:szCs w:val="22"/>
        </w:rPr>
        <w:t>Följden blir</w:t>
      </w:r>
      <w:r w:rsidR="008D5A37" w:rsidRPr="00A76433">
        <w:rPr>
          <w:sz w:val="22"/>
          <w:szCs w:val="22"/>
        </w:rPr>
        <w:t xml:space="preserve"> </w:t>
      </w:r>
      <w:r w:rsidR="00142D7D" w:rsidRPr="00A76433">
        <w:rPr>
          <w:sz w:val="22"/>
          <w:szCs w:val="22"/>
        </w:rPr>
        <w:t xml:space="preserve">informella arbetssätt och rutiner. </w:t>
      </w:r>
    </w:p>
    <w:p w14:paraId="651F1FB8" w14:textId="755F0399" w:rsidR="00920C9B" w:rsidRPr="00A76433" w:rsidRDefault="00920C9B" w:rsidP="008D54F9">
      <w:pPr>
        <w:rPr>
          <w:sz w:val="22"/>
          <w:szCs w:val="22"/>
        </w:rPr>
      </w:pPr>
      <w:r w:rsidRPr="00A76433">
        <w:rPr>
          <w:sz w:val="22"/>
          <w:szCs w:val="22"/>
        </w:rPr>
        <w:t xml:space="preserve">I </w:t>
      </w:r>
      <w:r w:rsidR="00B336DA" w:rsidRPr="00A76433">
        <w:rPr>
          <w:sz w:val="22"/>
          <w:szCs w:val="22"/>
        </w:rPr>
        <w:t>några</w:t>
      </w:r>
      <w:r w:rsidR="0070664B" w:rsidRPr="00A76433">
        <w:rPr>
          <w:sz w:val="22"/>
          <w:szCs w:val="22"/>
        </w:rPr>
        <w:t xml:space="preserve"> förv</w:t>
      </w:r>
      <w:r w:rsidR="00C8157A" w:rsidRPr="00A76433">
        <w:rPr>
          <w:sz w:val="22"/>
          <w:szCs w:val="22"/>
        </w:rPr>
        <w:t xml:space="preserve">altningar </w:t>
      </w:r>
      <w:r w:rsidR="007C7730" w:rsidRPr="00A76433">
        <w:rPr>
          <w:sz w:val="22"/>
          <w:szCs w:val="22"/>
        </w:rPr>
        <w:t xml:space="preserve">finns en </w:t>
      </w:r>
      <w:r w:rsidR="00830769" w:rsidRPr="00A76433">
        <w:rPr>
          <w:sz w:val="22"/>
          <w:szCs w:val="22"/>
        </w:rPr>
        <w:t>uppfattning</w:t>
      </w:r>
      <w:r w:rsidR="00B336DA" w:rsidRPr="00A76433">
        <w:rPr>
          <w:sz w:val="22"/>
          <w:szCs w:val="22"/>
        </w:rPr>
        <w:t xml:space="preserve"> från HR att dessa frågor inte ligger under deras ansva</w:t>
      </w:r>
      <w:r w:rsidR="00953B6F" w:rsidRPr="00A76433">
        <w:rPr>
          <w:sz w:val="22"/>
          <w:szCs w:val="22"/>
        </w:rPr>
        <w:t>rsområde</w:t>
      </w:r>
      <w:r w:rsidR="00896482" w:rsidRPr="00A76433">
        <w:rPr>
          <w:sz w:val="22"/>
          <w:szCs w:val="22"/>
        </w:rPr>
        <w:t xml:space="preserve">, men också att många </w:t>
      </w:r>
      <w:r w:rsidR="0071450F" w:rsidRPr="00A76433">
        <w:rPr>
          <w:sz w:val="22"/>
          <w:szCs w:val="22"/>
        </w:rPr>
        <w:t>anser</w:t>
      </w:r>
      <w:r w:rsidR="00896482" w:rsidRPr="00A76433">
        <w:rPr>
          <w:sz w:val="22"/>
          <w:szCs w:val="22"/>
        </w:rPr>
        <w:t xml:space="preserve"> området </w:t>
      </w:r>
      <w:r w:rsidR="004174CB" w:rsidRPr="00A76433">
        <w:rPr>
          <w:sz w:val="22"/>
          <w:szCs w:val="22"/>
        </w:rPr>
        <w:t>är svårt att hantera</w:t>
      </w:r>
      <w:r w:rsidR="00DC15D8" w:rsidRPr="00A76433">
        <w:rPr>
          <w:sz w:val="22"/>
          <w:szCs w:val="22"/>
        </w:rPr>
        <w:t xml:space="preserve">. </w:t>
      </w:r>
      <w:r w:rsidR="00830769" w:rsidRPr="00A76433">
        <w:rPr>
          <w:sz w:val="22"/>
          <w:szCs w:val="22"/>
        </w:rPr>
        <w:t xml:space="preserve"> </w:t>
      </w:r>
    </w:p>
    <w:p w14:paraId="02D79E4E" w14:textId="446313E9" w:rsidR="00173740" w:rsidRDefault="003A6CCA" w:rsidP="005B1C49">
      <w:pPr>
        <w:pStyle w:val="Rubrik2"/>
      </w:pPr>
      <w:bookmarkStart w:id="27" w:name="_Toc99956116"/>
      <w:r>
        <w:t>F</w:t>
      </w:r>
      <w:r w:rsidR="00A04D37">
        <w:t>orm</w:t>
      </w:r>
      <w:r>
        <w:t xml:space="preserve"> av o</w:t>
      </w:r>
      <w:r w:rsidR="00173740">
        <w:t>tillåten påverkan</w:t>
      </w:r>
      <w:r w:rsidR="004C0D07">
        <w:t xml:space="preserve"> och dess påverkare</w:t>
      </w:r>
      <w:bookmarkEnd w:id="27"/>
      <w:r>
        <w:t xml:space="preserve"> </w:t>
      </w:r>
    </w:p>
    <w:p w14:paraId="24E0DB0C" w14:textId="03E86081" w:rsidR="00173740" w:rsidRDefault="00173740" w:rsidP="00052DE9">
      <w:pPr>
        <w:pStyle w:val="Rubrik3"/>
      </w:pPr>
      <w:bookmarkStart w:id="28" w:name="_Toc99956117"/>
      <w:r>
        <w:t>Trakasserier</w:t>
      </w:r>
      <w:bookmarkEnd w:id="28"/>
    </w:p>
    <w:p w14:paraId="09122622" w14:textId="72E5A5A7" w:rsidR="00632005" w:rsidRPr="00A76433" w:rsidRDefault="00173740" w:rsidP="003F6C55">
      <w:pPr>
        <w:rPr>
          <w:sz w:val="22"/>
          <w:szCs w:val="22"/>
        </w:rPr>
      </w:pPr>
      <w:r w:rsidRPr="00A76433">
        <w:rPr>
          <w:sz w:val="22"/>
          <w:szCs w:val="22"/>
        </w:rPr>
        <w:t>Den vanligaste formen av otillåten påverkan som förekommer i Göteborgs Stad är, oavsett förvaltning eller bolag, trakasserier.</w:t>
      </w:r>
      <w:r w:rsidR="003B7E63" w:rsidRPr="00A76433">
        <w:rPr>
          <w:sz w:val="22"/>
          <w:szCs w:val="22"/>
        </w:rPr>
        <w:t xml:space="preserve"> Det går i linje med forskningen</w:t>
      </w:r>
      <w:r w:rsidR="00000892" w:rsidRPr="00A76433">
        <w:rPr>
          <w:sz w:val="22"/>
          <w:szCs w:val="22"/>
        </w:rPr>
        <w:t xml:space="preserve"> som </w:t>
      </w:r>
      <w:r w:rsidR="00455E49" w:rsidRPr="00A76433">
        <w:rPr>
          <w:sz w:val="22"/>
          <w:szCs w:val="22"/>
        </w:rPr>
        <w:t>visar</w:t>
      </w:r>
      <w:r w:rsidR="003C1863" w:rsidRPr="00A76433">
        <w:rPr>
          <w:sz w:val="22"/>
          <w:szCs w:val="22"/>
        </w:rPr>
        <w:t xml:space="preserve"> </w:t>
      </w:r>
      <w:r w:rsidR="003B7E63" w:rsidRPr="00A76433">
        <w:rPr>
          <w:sz w:val="22"/>
          <w:szCs w:val="22"/>
        </w:rPr>
        <w:t>att trakasserier är den form som merparten av påverkare vill använda sig av</w:t>
      </w:r>
      <w:r w:rsidR="00E007FB" w:rsidRPr="00A76433">
        <w:rPr>
          <w:sz w:val="22"/>
          <w:szCs w:val="22"/>
        </w:rPr>
        <w:t xml:space="preserve">. </w:t>
      </w:r>
      <w:r w:rsidR="0075788A" w:rsidRPr="00A76433">
        <w:rPr>
          <w:sz w:val="22"/>
          <w:szCs w:val="22"/>
        </w:rPr>
        <w:t xml:space="preserve">Trakasserier kan innefattas av </w:t>
      </w:r>
      <w:r w:rsidRPr="00A76433">
        <w:rPr>
          <w:sz w:val="22"/>
          <w:szCs w:val="22"/>
        </w:rPr>
        <w:t>handlingar som är olagliga, som olaga hot eller misshandel, men också</w:t>
      </w:r>
      <w:r w:rsidR="0075788A" w:rsidRPr="00A76433">
        <w:rPr>
          <w:sz w:val="22"/>
          <w:szCs w:val="22"/>
        </w:rPr>
        <w:t xml:space="preserve"> av</w:t>
      </w:r>
      <w:r w:rsidRPr="00A76433">
        <w:rPr>
          <w:sz w:val="22"/>
          <w:szCs w:val="22"/>
        </w:rPr>
        <w:t xml:space="preserve"> påtryckningar som</w:t>
      </w:r>
      <w:r w:rsidR="0075788A" w:rsidRPr="00A76433">
        <w:rPr>
          <w:sz w:val="22"/>
          <w:szCs w:val="22"/>
        </w:rPr>
        <w:t xml:space="preserve"> </w:t>
      </w:r>
      <w:r w:rsidRPr="00A76433">
        <w:rPr>
          <w:sz w:val="22"/>
          <w:szCs w:val="22"/>
        </w:rPr>
        <w:t>formellt</w:t>
      </w:r>
      <w:r w:rsidR="0075788A" w:rsidRPr="00A76433">
        <w:rPr>
          <w:sz w:val="22"/>
          <w:szCs w:val="22"/>
        </w:rPr>
        <w:t xml:space="preserve"> inte är</w:t>
      </w:r>
      <w:r w:rsidRPr="00A76433">
        <w:rPr>
          <w:sz w:val="22"/>
          <w:szCs w:val="22"/>
        </w:rPr>
        <w:t xml:space="preserve"> olagliga men ändå har en negativ påverkan </w:t>
      </w:r>
      <w:r w:rsidRPr="00A76433">
        <w:rPr>
          <w:rFonts w:cstheme="minorHAnsi"/>
          <w:sz w:val="22"/>
          <w:szCs w:val="22"/>
        </w:rPr>
        <w:t>på tjänste</w:t>
      </w:r>
      <w:r w:rsidR="0075788A" w:rsidRPr="00A76433">
        <w:rPr>
          <w:rFonts w:cstheme="minorHAnsi"/>
          <w:sz w:val="22"/>
          <w:szCs w:val="22"/>
        </w:rPr>
        <w:t>personens</w:t>
      </w:r>
      <w:r w:rsidRPr="00A76433">
        <w:rPr>
          <w:rFonts w:cstheme="minorHAnsi"/>
          <w:sz w:val="22"/>
          <w:szCs w:val="22"/>
        </w:rPr>
        <w:t xml:space="preserve"> yrkesutövning</w:t>
      </w:r>
      <w:r w:rsidR="0075788A" w:rsidRPr="00A76433">
        <w:rPr>
          <w:rFonts w:cstheme="minorHAnsi"/>
          <w:sz w:val="22"/>
          <w:szCs w:val="22"/>
        </w:rPr>
        <w:t>.</w:t>
      </w:r>
      <w:r w:rsidR="00414DF5" w:rsidRPr="00A76433">
        <w:rPr>
          <w:rFonts w:cstheme="minorHAnsi"/>
          <w:sz w:val="22"/>
          <w:szCs w:val="22"/>
        </w:rPr>
        <w:t xml:space="preserve"> </w:t>
      </w:r>
      <w:r w:rsidR="00581E20" w:rsidRPr="00A76433">
        <w:rPr>
          <w:rFonts w:cstheme="minorHAnsi"/>
          <w:sz w:val="22"/>
          <w:szCs w:val="22"/>
        </w:rPr>
        <w:t xml:space="preserve">Trakasserier kan </w:t>
      </w:r>
      <w:r w:rsidR="00901890" w:rsidRPr="00A76433">
        <w:rPr>
          <w:rFonts w:cstheme="minorHAnsi"/>
          <w:sz w:val="22"/>
          <w:szCs w:val="22"/>
        </w:rPr>
        <w:t xml:space="preserve">till exempel </w:t>
      </w:r>
      <w:r w:rsidR="00581E20" w:rsidRPr="00A76433">
        <w:rPr>
          <w:rFonts w:cstheme="minorHAnsi"/>
          <w:sz w:val="22"/>
          <w:szCs w:val="22"/>
        </w:rPr>
        <w:t>vara okvädningsord</w:t>
      </w:r>
      <w:r w:rsidR="00794E18" w:rsidRPr="00A76433">
        <w:rPr>
          <w:rFonts w:cstheme="minorHAnsi"/>
          <w:sz w:val="22"/>
          <w:szCs w:val="22"/>
        </w:rPr>
        <w:t xml:space="preserve"> som exempelvis </w:t>
      </w:r>
      <w:r w:rsidR="00FF2827" w:rsidRPr="00A76433">
        <w:rPr>
          <w:rFonts w:cstheme="minorHAnsi"/>
          <w:sz w:val="22"/>
          <w:szCs w:val="22"/>
        </w:rPr>
        <w:t>könsord</w:t>
      </w:r>
      <w:r w:rsidR="00736CF1" w:rsidRPr="00A76433">
        <w:rPr>
          <w:rFonts w:cstheme="minorHAnsi"/>
          <w:sz w:val="22"/>
          <w:szCs w:val="22"/>
        </w:rPr>
        <w:t xml:space="preserve"> och </w:t>
      </w:r>
      <w:r w:rsidR="00B07B99" w:rsidRPr="00A76433">
        <w:rPr>
          <w:rFonts w:cstheme="minorHAnsi"/>
          <w:sz w:val="22"/>
          <w:szCs w:val="22"/>
        </w:rPr>
        <w:t>andra</w:t>
      </w:r>
      <w:r w:rsidR="00736CF1" w:rsidRPr="00A76433">
        <w:rPr>
          <w:rFonts w:cstheme="minorHAnsi"/>
          <w:sz w:val="22"/>
          <w:szCs w:val="22"/>
        </w:rPr>
        <w:t xml:space="preserve"> </w:t>
      </w:r>
      <w:r w:rsidR="003C0F54" w:rsidRPr="00A76433">
        <w:rPr>
          <w:rFonts w:cstheme="minorHAnsi"/>
          <w:sz w:val="22"/>
          <w:szCs w:val="22"/>
        </w:rPr>
        <w:t>nedsättande ord</w:t>
      </w:r>
      <w:r w:rsidR="008A2AF4" w:rsidRPr="00A76433">
        <w:rPr>
          <w:rFonts w:cstheme="minorHAnsi"/>
          <w:sz w:val="22"/>
          <w:szCs w:val="22"/>
        </w:rPr>
        <w:t xml:space="preserve">, </w:t>
      </w:r>
      <w:r w:rsidR="00901890" w:rsidRPr="00A76433">
        <w:rPr>
          <w:rFonts w:cstheme="minorHAnsi"/>
          <w:sz w:val="22"/>
          <w:szCs w:val="22"/>
        </w:rPr>
        <w:t xml:space="preserve">obehagliga </w:t>
      </w:r>
      <w:proofErr w:type="gramStart"/>
      <w:r w:rsidR="00901890" w:rsidRPr="00A76433">
        <w:rPr>
          <w:rFonts w:cstheme="minorHAnsi"/>
          <w:sz w:val="22"/>
          <w:szCs w:val="22"/>
        </w:rPr>
        <w:t>mail</w:t>
      </w:r>
      <w:proofErr w:type="gramEnd"/>
      <w:r w:rsidR="00901890" w:rsidRPr="00A76433">
        <w:rPr>
          <w:rFonts w:cstheme="minorHAnsi"/>
          <w:sz w:val="22"/>
          <w:szCs w:val="22"/>
        </w:rPr>
        <w:t xml:space="preserve"> och samtal, olovliga anspelningar</w:t>
      </w:r>
      <w:r w:rsidR="00CE08BA" w:rsidRPr="00A76433">
        <w:rPr>
          <w:rFonts w:cstheme="minorHAnsi"/>
          <w:sz w:val="22"/>
          <w:szCs w:val="22"/>
        </w:rPr>
        <w:t xml:space="preserve"> och </w:t>
      </w:r>
      <w:r w:rsidR="00EF39CA" w:rsidRPr="00A76433">
        <w:rPr>
          <w:rFonts w:cstheme="minorHAnsi"/>
          <w:sz w:val="22"/>
          <w:szCs w:val="22"/>
        </w:rPr>
        <w:t xml:space="preserve">filmning. </w:t>
      </w:r>
      <w:r w:rsidR="00414DF5" w:rsidRPr="00A76433">
        <w:rPr>
          <w:rFonts w:cstheme="minorHAnsi"/>
          <w:sz w:val="22"/>
          <w:szCs w:val="22"/>
        </w:rPr>
        <w:t>De</w:t>
      </w:r>
      <w:r w:rsidR="00711D8F" w:rsidRPr="00A76433">
        <w:rPr>
          <w:rFonts w:cstheme="minorHAnsi"/>
          <w:sz w:val="22"/>
          <w:szCs w:val="22"/>
        </w:rPr>
        <w:t xml:space="preserve"> </w:t>
      </w:r>
      <w:r w:rsidR="007F3F5B" w:rsidRPr="00A76433">
        <w:rPr>
          <w:rFonts w:cstheme="minorHAnsi"/>
          <w:sz w:val="22"/>
          <w:szCs w:val="22"/>
        </w:rPr>
        <w:t>s</w:t>
      </w:r>
      <w:r w:rsidR="005D0C51" w:rsidRPr="00A76433">
        <w:rPr>
          <w:rFonts w:cstheme="minorHAnsi"/>
          <w:sz w:val="22"/>
          <w:szCs w:val="22"/>
        </w:rPr>
        <w:t xml:space="preserve">ubtila, </w:t>
      </w:r>
      <w:r w:rsidR="006B54BE" w:rsidRPr="00A76433">
        <w:rPr>
          <w:rFonts w:cstheme="minorHAnsi"/>
          <w:sz w:val="22"/>
          <w:szCs w:val="22"/>
        </w:rPr>
        <w:t>och</w:t>
      </w:r>
      <w:r w:rsidR="00164769" w:rsidRPr="00A76433">
        <w:rPr>
          <w:rFonts w:cstheme="minorHAnsi"/>
          <w:sz w:val="22"/>
          <w:szCs w:val="22"/>
        </w:rPr>
        <w:t xml:space="preserve"> formellt inte </w:t>
      </w:r>
      <w:r w:rsidR="00C80250" w:rsidRPr="00A76433">
        <w:rPr>
          <w:rFonts w:cstheme="minorHAnsi"/>
          <w:sz w:val="22"/>
          <w:szCs w:val="22"/>
        </w:rPr>
        <w:t xml:space="preserve">olagliga, </w:t>
      </w:r>
      <w:r w:rsidR="006B54BE" w:rsidRPr="00A76433">
        <w:rPr>
          <w:rFonts w:cstheme="minorHAnsi"/>
          <w:sz w:val="22"/>
          <w:szCs w:val="22"/>
        </w:rPr>
        <w:t>trakasserierna är vanligast</w:t>
      </w:r>
      <w:r w:rsidR="00C80250" w:rsidRPr="00A76433">
        <w:rPr>
          <w:rFonts w:cstheme="minorHAnsi"/>
          <w:sz w:val="22"/>
          <w:szCs w:val="22"/>
        </w:rPr>
        <w:t xml:space="preserve"> förekommande</w:t>
      </w:r>
      <w:r w:rsidR="00305FA2" w:rsidRPr="00A76433">
        <w:rPr>
          <w:rFonts w:cstheme="minorHAnsi"/>
          <w:sz w:val="22"/>
          <w:szCs w:val="22"/>
        </w:rPr>
        <w:t xml:space="preserve"> och </w:t>
      </w:r>
      <w:r w:rsidR="00F373D1" w:rsidRPr="00A76433">
        <w:rPr>
          <w:sz w:val="22"/>
          <w:szCs w:val="22"/>
        </w:rPr>
        <w:t xml:space="preserve">lämnar </w:t>
      </w:r>
      <w:r w:rsidR="00E014A3" w:rsidRPr="00A76433">
        <w:rPr>
          <w:sz w:val="22"/>
          <w:szCs w:val="22"/>
        </w:rPr>
        <w:t xml:space="preserve">ofta </w:t>
      </w:r>
      <w:r w:rsidR="00F373D1" w:rsidRPr="00A76433">
        <w:rPr>
          <w:sz w:val="22"/>
          <w:szCs w:val="22"/>
        </w:rPr>
        <w:t xml:space="preserve">efter </w:t>
      </w:r>
      <w:r w:rsidR="00E014A3" w:rsidRPr="00A76433">
        <w:rPr>
          <w:sz w:val="22"/>
          <w:szCs w:val="22"/>
        </w:rPr>
        <w:t xml:space="preserve">sig </w:t>
      </w:r>
      <w:r w:rsidR="00F373D1" w:rsidRPr="00A76433">
        <w:rPr>
          <w:sz w:val="22"/>
          <w:szCs w:val="22"/>
        </w:rPr>
        <w:t xml:space="preserve">en obehagskänsla som är svår att </w:t>
      </w:r>
      <w:r w:rsidR="006B54BE" w:rsidRPr="00A76433">
        <w:rPr>
          <w:sz w:val="22"/>
          <w:szCs w:val="22"/>
        </w:rPr>
        <w:t>definiera</w:t>
      </w:r>
      <w:r w:rsidR="001B3552" w:rsidRPr="00A76433">
        <w:rPr>
          <w:sz w:val="22"/>
          <w:szCs w:val="22"/>
        </w:rPr>
        <w:t>. M</w:t>
      </w:r>
      <w:r w:rsidR="002D5841" w:rsidRPr="00A76433">
        <w:rPr>
          <w:sz w:val="22"/>
          <w:szCs w:val="22"/>
        </w:rPr>
        <w:t xml:space="preserve">ånga </w:t>
      </w:r>
      <w:r w:rsidR="007344CB" w:rsidRPr="00A76433">
        <w:rPr>
          <w:sz w:val="22"/>
          <w:szCs w:val="22"/>
        </w:rPr>
        <w:t xml:space="preserve">vet </w:t>
      </w:r>
      <w:r w:rsidR="001B3552" w:rsidRPr="00A76433">
        <w:rPr>
          <w:sz w:val="22"/>
          <w:szCs w:val="22"/>
        </w:rPr>
        <w:t>således</w:t>
      </w:r>
      <w:r w:rsidR="007344CB" w:rsidRPr="00A76433">
        <w:rPr>
          <w:sz w:val="22"/>
          <w:szCs w:val="22"/>
        </w:rPr>
        <w:t xml:space="preserve"> inte att </w:t>
      </w:r>
      <w:r w:rsidR="0023281F" w:rsidRPr="00A76433">
        <w:rPr>
          <w:sz w:val="22"/>
          <w:szCs w:val="22"/>
        </w:rPr>
        <w:t>det är otillåten påverkan de utsätts för.</w:t>
      </w:r>
      <w:r w:rsidR="004C0383" w:rsidRPr="00A76433">
        <w:rPr>
          <w:sz w:val="22"/>
          <w:szCs w:val="22"/>
        </w:rPr>
        <w:t xml:space="preserve"> Det är sannolikt en förklaring</w:t>
      </w:r>
      <w:r w:rsidR="00F373D1" w:rsidRPr="00A76433">
        <w:rPr>
          <w:sz w:val="22"/>
          <w:szCs w:val="22"/>
        </w:rPr>
        <w:t xml:space="preserve"> </w:t>
      </w:r>
      <w:r w:rsidR="004C0383" w:rsidRPr="00A76433">
        <w:rPr>
          <w:sz w:val="22"/>
          <w:szCs w:val="22"/>
        </w:rPr>
        <w:t xml:space="preserve">till </w:t>
      </w:r>
      <w:r w:rsidR="002C6927" w:rsidRPr="00A76433">
        <w:rPr>
          <w:sz w:val="22"/>
          <w:szCs w:val="22"/>
        </w:rPr>
        <w:t xml:space="preserve">varför </w:t>
      </w:r>
      <w:r w:rsidR="004C0383" w:rsidRPr="00A76433">
        <w:rPr>
          <w:sz w:val="22"/>
          <w:szCs w:val="22"/>
        </w:rPr>
        <w:t>t</w:t>
      </w:r>
      <w:r w:rsidR="00F373D1" w:rsidRPr="00A76433">
        <w:rPr>
          <w:sz w:val="22"/>
          <w:szCs w:val="22"/>
        </w:rPr>
        <w:t>rakasserier</w:t>
      </w:r>
      <w:r w:rsidR="003F6C55" w:rsidRPr="00A76433">
        <w:rPr>
          <w:sz w:val="22"/>
          <w:szCs w:val="22"/>
        </w:rPr>
        <w:t xml:space="preserve"> är den form av otillåten påverkan som rapporteras in minst i staden</w:t>
      </w:r>
      <w:r w:rsidR="00DD7ADC" w:rsidRPr="00A76433">
        <w:rPr>
          <w:sz w:val="22"/>
          <w:szCs w:val="22"/>
        </w:rPr>
        <w:t xml:space="preserve">, men som framkommer i kartläggningen </w:t>
      </w:r>
      <w:r w:rsidR="00632005" w:rsidRPr="00A76433">
        <w:rPr>
          <w:sz w:val="22"/>
          <w:szCs w:val="22"/>
        </w:rPr>
        <w:t>vara vanligt förekommande</w:t>
      </w:r>
      <w:r w:rsidR="00DD7ADC" w:rsidRPr="00A76433">
        <w:rPr>
          <w:sz w:val="22"/>
          <w:szCs w:val="22"/>
        </w:rPr>
        <w:t xml:space="preserve"> i </w:t>
      </w:r>
      <w:r w:rsidR="0003724E" w:rsidRPr="00A76433">
        <w:rPr>
          <w:sz w:val="22"/>
          <w:szCs w:val="22"/>
        </w:rPr>
        <w:t>många av stadens förvaltningar och bolag.</w:t>
      </w:r>
      <w:r w:rsidR="00752F1E" w:rsidRPr="00A76433">
        <w:rPr>
          <w:sz w:val="22"/>
          <w:szCs w:val="22"/>
        </w:rPr>
        <w:t xml:space="preserve"> </w:t>
      </w:r>
      <w:r w:rsidR="002D7289" w:rsidRPr="00A76433">
        <w:rPr>
          <w:sz w:val="22"/>
          <w:szCs w:val="22"/>
        </w:rPr>
        <w:t xml:space="preserve">I vissa verksamheter inom socialförvaltningarna och skolan uppges det förekomma i stort sett dagligen. </w:t>
      </w:r>
    </w:p>
    <w:p w14:paraId="75739A7F" w14:textId="11A52F3E" w:rsidR="004C0383" w:rsidRPr="00A76433" w:rsidRDefault="00530BB9" w:rsidP="003F6C55">
      <w:pPr>
        <w:rPr>
          <w:sz w:val="22"/>
          <w:szCs w:val="22"/>
        </w:rPr>
      </w:pPr>
      <w:r w:rsidRPr="00A76433">
        <w:rPr>
          <w:sz w:val="22"/>
          <w:szCs w:val="22"/>
        </w:rPr>
        <w:t xml:space="preserve"> </w:t>
      </w:r>
    </w:p>
    <w:p w14:paraId="230C10FA" w14:textId="47DED246" w:rsidR="00D61C0F" w:rsidRPr="00A76433" w:rsidRDefault="00B6612C" w:rsidP="00D61C0F">
      <w:pPr>
        <w:rPr>
          <w:sz w:val="22"/>
          <w:szCs w:val="22"/>
        </w:rPr>
      </w:pPr>
      <w:r w:rsidRPr="00A76433">
        <w:rPr>
          <w:rFonts w:cstheme="minorHAnsi"/>
          <w:sz w:val="22"/>
          <w:szCs w:val="22"/>
        </w:rPr>
        <w:t xml:space="preserve">Flera av </w:t>
      </w:r>
      <w:r w:rsidR="00087998" w:rsidRPr="00A76433">
        <w:rPr>
          <w:rFonts w:cstheme="minorHAnsi"/>
          <w:sz w:val="22"/>
          <w:szCs w:val="22"/>
        </w:rPr>
        <w:t>förvaltningar</w:t>
      </w:r>
      <w:r w:rsidR="002A63B6" w:rsidRPr="00A76433">
        <w:rPr>
          <w:rFonts w:cstheme="minorHAnsi"/>
          <w:sz w:val="22"/>
          <w:szCs w:val="22"/>
        </w:rPr>
        <w:t>na</w:t>
      </w:r>
      <w:r w:rsidR="00087998" w:rsidRPr="00A76433">
        <w:rPr>
          <w:rFonts w:cstheme="minorHAnsi"/>
          <w:sz w:val="22"/>
          <w:szCs w:val="22"/>
        </w:rPr>
        <w:t xml:space="preserve"> </w:t>
      </w:r>
      <w:r w:rsidR="002A63B6" w:rsidRPr="00A76433">
        <w:rPr>
          <w:rFonts w:cstheme="minorHAnsi"/>
          <w:sz w:val="22"/>
          <w:szCs w:val="22"/>
        </w:rPr>
        <w:t>som ingår i kartläggningen uppger att</w:t>
      </w:r>
      <w:r w:rsidR="009F20BC" w:rsidRPr="00A76433">
        <w:rPr>
          <w:sz w:val="22"/>
          <w:szCs w:val="22"/>
        </w:rPr>
        <w:t xml:space="preserve"> telefonsamtal och skrivelser med kravställningar långt över serviceskyldigheten</w:t>
      </w:r>
      <w:r w:rsidR="00B738EC" w:rsidRPr="00A76433">
        <w:rPr>
          <w:sz w:val="22"/>
          <w:szCs w:val="22"/>
        </w:rPr>
        <w:t xml:space="preserve"> är ett återkommande problem</w:t>
      </w:r>
      <w:r w:rsidR="008742F1" w:rsidRPr="00A76433">
        <w:rPr>
          <w:sz w:val="22"/>
          <w:szCs w:val="22"/>
        </w:rPr>
        <w:t>.</w:t>
      </w:r>
      <w:r w:rsidR="00CA5C1A" w:rsidRPr="00A76433">
        <w:rPr>
          <w:sz w:val="22"/>
          <w:szCs w:val="22"/>
        </w:rPr>
        <w:t xml:space="preserve"> </w:t>
      </w:r>
      <w:r w:rsidR="00A621C2" w:rsidRPr="00A76433">
        <w:rPr>
          <w:sz w:val="22"/>
          <w:szCs w:val="22"/>
        </w:rPr>
        <w:t>Tr</w:t>
      </w:r>
      <w:r w:rsidR="00384CBC" w:rsidRPr="00A76433">
        <w:rPr>
          <w:sz w:val="22"/>
          <w:szCs w:val="22"/>
        </w:rPr>
        <w:t>akasserier genom brev</w:t>
      </w:r>
      <w:r w:rsidR="00384CBC" w:rsidRPr="00A76433">
        <w:rPr>
          <w:rFonts w:cstheme="minorHAnsi"/>
          <w:sz w:val="22"/>
          <w:szCs w:val="22"/>
        </w:rPr>
        <w:t xml:space="preserve">, </w:t>
      </w:r>
      <w:proofErr w:type="gramStart"/>
      <w:r w:rsidR="00384CBC" w:rsidRPr="00A76433">
        <w:rPr>
          <w:rFonts w:cstheme="minorHAnsi"/>
          <w:sz w:val="22"/>
          <w:szCs w:val="22"/>
        </w:rPr>
        <w:t>mail</w:t>
      </w:r>
      <w:proofErr w:type="gramEnd"/>
      <w:r w:rsidR="00384CBC" w:rsidRPr="00A76433">
        <w:rPr>
          <w:sz w:val="22"/>
          <w:szCs w:val="22"/>
        </w:rPr>
        <w:t xml:space="preserve"> och/eller telefon</w:t>
      </w:r>
      <w:r w:rsidR="00A621C2" w:rsidRPr="00A76433">
        <w:rPr>
          <w:sz w:val="22"/>
          <w:szCs w:val="22"/>
        </w:rPr>
        <w:t xml:space="preserve"> </w:t>
      </w:r>
      <w:r w:rsidR="001F621A" w:rsidRPr="00A76433">
        <w:rPr>
          <w:sz w:val="22"/>
          <w:szCs w:val="22"/>
        </w:rPr>
        <w:t xml:space="preserve">är ett av de vanligaste sätten </w:t>
      </w:r>
      <w:r w:rsidR="004A684D" w:rsidRPr="00A76433">
        <w:rPr>
          <w:sz w:val="22"/>
          <w:szCs w:val="22"/>
        </w:rPr>
        <w:t>som påverkare använder</w:t>
      </w:r>
      <w:r w:rsidR="004801DA" w:rsidRPr="00A76433">
        <w:rPr>
          <w:sz w:val="22"/>
          <w:szCs w:val="22"/>
        </w:rPr>
        <w:t xml:space="preserve"> sig av. </w:t>
      </w:r>
      <w:r w:rsidR="007F4E18" w:rsidRPr="00A76433">
        <w:rPr>
          <w:sz w:val="22"/>
          <w:szCs w:val="22"/>
        </w:rPr>
        <w:t>D</w:t>
      </w:r>
      <w:r w:rsidR="00EE72D2" w:rsidRPr="00A76433">
        <w:rPr>
          <w:sz w:val="22"/>
          <w:szCs w:val="22"/>
        </w:rPr>
        <w:t>et handla</w:t>
      </w:r>
      <w:r w:rsidR="007F4E18" w:rsidRPr="00A76433">
        <w:rPr>
          <w:sz w:val="22"/>
          <w:szCs w:val="22"/>
        </w:rPr>
        <w:t xml:space="preserve">r oftast </w:t>
      </w:r>
      <w:r w:rsidR="00EE72D2" w:rsidRPr="00A76433">
        <w:rPr>
          <w:sz w:val="22"/>
          <w:szCs w:val="22"/>
        </w:rPr>
        <w:t xml:space="preserve">om </w:t>
      </w:r>
      <w:r w:rsidR="006060F0" w:rsidRPr="00A76433">
        <w:rPr>
          <w:sz w:val="22"/>
          <w:szCs w:val="22"/>
        </w:rPr>
        <w:t>att försöka påverka beslut</w:t>
      </w:r>
      <w:r w:rsidR="00E65FFD" w:rsidRPr="00A76433">
        <w:rPr>
          <w:sz w:val="22"/>
          <w:szCs w:val="22"/>
        </w:rPr>
        <w:t xml:space="preserve">, vilket kan vara allt från </w:t>
      </w:r>
      <w:r w:rsidR="006421B1" w:rsidRPr="00A76433">
        <w:rPr>
          <w:sz w:val="22"/>
          <w:szCs w:val="22"/>
        </w:rPr>
        <w:t>biståndsbeslut</w:t>
      </w:r>
      <w:r w:rsidR="00343E65" w:rsidRPr="00A76433">
        <w:rPr>
          <w:sz w:val="22"/>
          <w:szCs w:val="22"/>
        </w:rPr>
        <w:t xml:space="preserve"> inom socialtjänst</w:t>
      </w:r>
      <w:r w:rsidR="006421B1" w:rsidRPr="00A76433">
        <w:rPr>
          <w:sz w:val="22"/>
          <w:szCs w:val="22"/>
        </w:rPr>
        <w:t xml:space="preserve">, </w:t>
      </w:r>
      <w:r w:rsidR="007D144B" w:rsidRPr="00A76433">
        <w:rPr>
          <w:sz w:val="22"/>
          <w:szCs w:val="22"/>
        </w:rPr>
        <w:t xml:space="preserve">beslut för </w:t>
      </w:r>
      <w:r w:rsidR="002C6FC3" w:rsidRPr="00A76433">
        <w:rPr>
          <w:sz w:val="22"/>
          <w:szCs w:val="22"/>
        </w:rPr>
        <w:t>boendeplacering</w:t>
      </w:r>
      <w:r w:rsidR="00E145D0" w:rsidRPr="00A76433">
        <w:rPr>
          <w:sz w:val="22"/>
          <w:szCs w:val="22"/>
        </w:rPr>
        <w:t xml:space="preserve"> inom </w:t>
      </w:r>
      <w:r w:rsidR="003D5E78" w:rsidRPr="00A76433">
        <w:rPr>
          <w:sz w:val="22"/>
          <w:szCs w:val="22"/>
        </w:rPr>
        <w:t xml:space="preserve">förvaltningen </w:t>
      </w:r>
      <w:r w:rsidR="005941E9" w:rsidRPr="00A76433">
        <w:rPr>
          <w:sz w:val="22"/>
          <w:szCs w:val="22"/>
        </w:rPr>
        <w:t>f</w:t>
      </w:r>
      <w:r w:rsidR="003D5E78" w:rsidRPr="00A76433">
        <w:rPr>
          <w:sz w:val="22"/>
          <w:szCs w:val="22"/>
        </w:rPr>
        <w:t xml:space="preserve">unktionsstöd, </w:t>
      </w:r>
      <w:r w:rsidR="008537DA" w:rsidRPr="00A76433">
        <w:rPr>
          <w:sz w:val="22"/>
          <w:szCs w:val="22"/>
        </w:rPr>
        <w:t>tillståndsbeslut</w:t>
      </w:r>
      <w:r w:rsidR="00343E65" w:rsidRPr="00A76433">
        <w:rPr>
          <w:sz w:val="22"/>
          <w:szCs w:val="22"/>
        </w:rPr>
        <w:t xml:space="preserve"> i</w:t>
      </w:r>
      <w:r w:rsidR="00323235" w:rsidRPr="00A76433">
        <w:rPr>
          <w:sz w:val="22"/>
          <w:szCs w:val="22"/>
        </w:rPr>
        <w:t xml:space="preserve"> miljöförvaltningen</w:t>
      </w:r>
      <w:r w:rsidR="008537DA" w:rsidRPr="00A76433">
        <w:rPr>
          <w:sz w:val="22"/>
          <w:szCs w:val="22"/>
        </w:rPr>
        <w:t xml:space="preserve">, </w:t>
      </w:r>
      <w:r w:rsidR="005D4A4F" w:rsidRPr="00A76433">
        <w:rPr>
          <w:sz w:val="22"/>
          <w:szCs w:val="22"/>
        </w:rPr>
        <w:t xml:space="preserve">skolplaceringsbeslut </w:t>
      </w:r>
      <w:r w:rsidR="00817D5B" w:rsidRPr="00A76433">
        <w:rPr>
          <w:sz w:val="22"/>
          <w:szCs w:val="22"/>
        </w:rPr>
        <w:t xml:space="preserve">eller </w:t>
      </w:r>
      <w:r w:rsidR="005D2262" w:rsidRPr="00A76433">
        <w:rPr>
          <w:sz w:val="22"/>
          <w:szCs w:val="22"/>
        </w:rPr>
        <w:t xml:space="preserve">föreningsbidrag. </w:t>
      </w:r>
      <w:r w:rsidR="00587700" w:rsidRPr="00A76433">
        <w:rPr>
          <w:sz w:val="22"/>
          <w:szCs w:val="22"/>
        </w:rPr>
        <w:t xml:space="preserve">Inom förskoleförvaltningen och grundskoleförvaltningen identifieras tydliga skillnader beroende på socioekonomiskt område där </w:t>
      </w:r>
      <w:r w:rsidR="006D5A31" w:rsidRPr="00A76433">
        <w:rPr>
          <w:sz w:val="22"/>
          <w:szCs w:val="22"/>
        </w:rPr>
        <w:t xml:space="preserve">de mer starka områdena </w:t>
      </w:r>
      <w:r w:rsidR="002018DA" w:rsidRPr="00A76433">
        <w:rPr>
          <w:sz w:val="22"/>
          <w:szCs w:val="22"/>
        </w:rPr>
        <w:t xml:space="preserve">har </w:t>
      </w:r>
      <w:r w:rsidR="003D69A2" w:rsidRPr="00A76433">
        <w:rPr>
          <w:sz w:val="22"/>
          <w:szCs w:val="22"/>
        </w:rPr>
        <w:t xml:space="preserve">återkommande </w:t>
      </w:r>
      <w:r w:rsidR="001847F9" w:rsidRPr="00A76433">
        <w:rPr>
          <w:sz w:val="22"/>
          <w:szCs w:val="22"/>
        </w:rPr>
        <w:t>mailkorrespondens</w:t>
      </w:r>
      <w:r w:rsidR="004B3856" w:rsidRPr="00A76433">
        <w:rPr>
          <w:sz w:val="22"/>
          <w:szCs w:val="22"/>
        </w:rPr>
        <w:t xml:space="preserve"> med vårdnadshavare </w:t>
      </w:r>
      <w:r w:rsidR="00CD12A7" w:rsidRPr="00A76433">
        <w:rPr>
          <w:sz w:val="22"/>
          <w:szCs w:val="22"/>
        </w:rPr>
        <w:t xml:space="preserve">för att få igenom </w:t>
      </w:r>
      <w:r w:rsidR="00D975C6" w:rsidRPr="00A76433">
        <w:rPr>
          <w:sz w:val="22"/>
          <w:szCs w:val="22"/>
        </w:rPr>
        <w:t>förändringar</w:t>
      </w:r>
      <w:r w:rsidR="00422044" w:rsidRPr="00A76433">
        <w:rPr>
          <w:sz w:val="22"/>
          <w:szCs w:val="22"/>
        </w:rPr>
        <w:t xml:space="preserve">. </w:t>
      </w:r>
      <w:r w:rsidR="0040469C" w:rsidRPr="00A76433">
        <w:rPr>
          <w:sz w:val="22"/>
          <w:szCs w:val="22"/>
        </w:rPr>
        <w:t>Det kan handla om</w:t>
      </w:r>
      <w:r w:rsidR="003D5E78" w:rsidRPr="00A76433">
        <w:rPr>
          <w:sz w:val="22"/>
          <w:szCs w:val="22"/>
        </w:rPr>
        <w:t xml:space="preserve"> </w:t>
      </w:r>
      <w:r w:rsidR="00C922D3" w:rsidRPr="00A76433">
        <w:rPr>
          <w:sz w:val="22"/>
          <w:szCs w:val="22"/>
        </w:rPr>
        <w:t xml:space="preserve">påtryckningar för att </w:t>
      </w:r>
      <w:r w:rsidR="00B73C1D" w:rsidRPr="00A76433">
        <w:rPr>
          <w:sz w:val="22"/>
          <w:szCs w:val="22"/>
        </w:rPr>
        <w:t xml:space="preserve">ändra </w:t>
      </w:r>
      <w:r w:rsidR="00B93A80" w:rsidRPr="00A76433">
        <w:rPr>
          <w:sz w:val="22"/>
          <w:szCs w:val="22"/>
        </w:rPr>
        <w:t xml:space="preserve">frukosttid för sitt barn </w:t>
      </w:r>
      <w:r w:rsidR="00C922D3" w:rsidRPr="00A76433">
        <w:rPr>
          <w:sz w:val="22"/>
          <w:szCs w:val="22"/>
        </w:rPr>
        <w:t xml:space="preserve">i förskolan </w:t>
      </w:r>
      <w:r w:rsidR="00B93A80" w:rsidRPr="00A76433">
        <w:rPr>
          <w:sz w:val="22"/>
          <w:szCs w:val="22"/>
        </w:rPr>
        <w:t xml:space="preserve">till </w:t>
      </w:r>
      <w:r w:rsidR="00C922D3" w:rsidRPr="00A76433">
        <w:rPr>
          <w:sz w:val="22"/>
          <w:szCs w:val="22"/>
        </w:rPr>
        <w:t>att förändra betyg eller placeringar för sitt barn.</w:t>
      </w:r>
      <w:r w:rsidR="0040469C" w:rsidRPr="00A76433">
        <w:rPr>
          <w:sz w:val="22"/>
          <w:szCs w:val="22"/>
        </w:rPr>
        <w:t xml:space="preserve"> </w:t>
      </w:r>
      <w:r w:rsidR="00D61C0F" w:rsidRPr="00A76433">
        <w:rPr>
          <w:sz w:val="22"/>
          <w:szCs w:val="22"/>
        </w:rPr>
        <w:t xml:space="preserve">I dessa områden är det också mer förekommande att man </w:t>
      </w:r>
      <w:r w:rsidR="005964D1" w:rsidRPr="00A76433">
        <w:rPr>
          <w:sz w:val="22"/>
          <w:szCs w:val="22"/>
        </w:rPr>
        <w:t xml:space="preserve">använder sig av </w:t>
      </w:r>
      <w:r w:rsidR="00D61C0F" w:rsidRPr="00A76433">
        <w:rPr>
          <w:sz w:val="22"/>
          <w:szCs w:val="22"/>
        </w:rPr>
        <w:t xml:space="preserve">titlar i signaturen och/eller att högre chef eller politiker läggs med </w:t>
      </w:r>
      <w:r w:rsidR="00ED5636" w:rsidRPr="00A76433">
        <w:rPr>
          <w:sz w:val="22"/>
          <w:szCs w:val="22"/>
        </w:rPr>
        <w:t>som</w:t>
      </w:r>
      <w:r w:rsidR="00D61C0F" w:rsidRPr="00A76433">
        <w:rPr>
          <w:sz w:val="22"/>
          <w:szCs w:val="22"/>
        </w:rPr>
        <w:t xml:space="preserve"> kopia i syfte att påverka.</w:t>
      </w:r>
      <w:r w:rsidR="005964D1" w:rsidRPr="00A76433">
        <w:rPr>
          <w:sz w:val="22"/>
          <w:szCs w:val="22"/>
        </w:rPr>
        <w:t xml:space="preserve"> </w:t>
      </w:r>
    </w:p>
    <w:p w14:paraId="6E17F0EB" w14:textId="3B7391F6" w:rsidR="003F5E6E" w:rsidRPr="00A76433" w:rsidRDefault="00DB1D99" w:rsidP="003F5E6E">
      <w:pPr>
        <w:rPr>
          <w:sz w:val="22"/>
          <w:szCs w:val="22"/>
        </w:rPr>
      </w:pPr>
      <w:r w:rsidRPr="00A76433">
        <w:rPr>
          <w:sz w:val="22"/>
          <w:szCs w:val="22"/>
        </w:rPr>
        <w:t xml:space="preserve">Inom både skola och socialtjänst har det också lyfts att det </w:t>
      </w:r>
      <w:r w:rsidR="00905498" w:rsidRPr="00A76433">
        <w:rPr>
          <w:sz w:val="22"/>
          <w:szCs w:val="22"/>
        </w:rPr>
        <w:t>allt oftare</w:t>
      </w:r>
      <w:r w:rsidR="008F7229" w:rsidRPr="00A76433">
        <w:rPr>
          <w:sz w:val="22"/>
          <w:szCs w:val="22"/>
        </w:rPr>
        <w:t xml:space="preserve"> förekommer påverkare </w:t>
      </w:r>
      <w:r w:rsidR="00204C97" w:rsidRPr="00A76433">
        <w:rPr>
          <w:sz w:val="22"/>
          <w:szCs w:val="22"/>
        </w:rPr>
        <w:t xml:space="preserve">som </w:t>
      </w:r>
      <w:r w:rsidR="00B27921" w:rsidRPr="00A76433">
        <w:rPr>
          <w:sz w:val="22"/>
          <w:szCs w:val="22"/>
        </w:rPr>
        <w:t xml:space="preserve">tar med sig </w:t>
      </w:r>
      <w:r w:rsidR="003F5E6E" w:rsidRPr="00A76433">
        <w:rPr>
          <w:sz w:val="22"/>
          <w:szCs w:val="22"/>
        </w:rPr>
        <w:t xml:space="preserve">juridiska ombud </w:t>
      </w:r>
      <w:r w:rsidR="00C149D5" w:rsidRPr="00A76433">
        <w:rPr>
          <w:sz w:val="22"/>
          <w:szCs w:val="22"/>
        </w:rPr>
        <w:t>med</w:t>
      </w:r>
      <w:r w:rsidR="008B6062" w:rsidRPr="00A76433">
        <w:rPr>
          <w:sz w:val="22"/>
          <w:szCs w:val="22"/>
        </w:rPr>
        <w:t xml:space="preserve"> syftet </w:t>
      </w:r>
      <w:r w:rsidR="00C149D5" w:rsidRPr="00A76433">
        <w:rPr>
          <w:sz w:val="22"/>
          <w:szCs w:val="22"/>
        </w:rPr>
        <w:t xml:space="preserve">att påverka </w:t>
      </w:r>
      <w:r w:rsidR="008B6062" w:rsidRPr="00A76433">
        <w:rPr>
          <w:sz w:val="22"/>
          <w:szCs w:val="22"/>
        </w:rPr>
        <w:t xml:space="preserve">exempelvis biståndsbeslut eller betyg och </w:t>
      </w:r>
      <w:r w:rsidR="007F2DFA" w:rsidRPr="00A76433">
        <w:rPr>
          <w:sz w:val="22"/>
          <w:szCs w:val="22"/>
        </w:rPr>
        <w:t>skol</w:t>
      </w:r>
      <w:r w:rsidR="008B6062" w:rsidRPr="00A76433">
        <w:rPr>
          <w:sz w:val="22"/>
          <w:szCs w:val="22"/>
        </w:rPr>
        <w:t xml:space="preserve">placeringar för sina barn. </w:t>
      </w:r>
    </w:p>
    <w:p w14:paraId="7712CEF3" w14:textId="77777777" w:rsidR="007C7A43" w:rsidRPr="00A76433" w:rsidRDefault="007C7A43" w:rsidP="00595060">
      <w:pPr>
        <w:rPr>
          <w:sz w:val="22"/>
          <w:szCs w:val="22"/>
        </w:rPr>
      </w:pPr>
    </w:p>
    <w:p w14:paraId="335ACB07" w14:textId="1FC955A4" w:rsidR="00F62F2D" w:rsidRPr="00A76433" w:rsidRDefault="00186B64" w:rsidP="00F62F2D">
      <w:pPr>
        <w:rPr>
          <w:sz w:val="22"/>
          <w:szCs w:val="22"/>
        </w:rPr>
      </w:pPr>
      <w:r w:rsidRPr="00A76433">
        <w:rPr>
          <w:sz w:val="22"/>
          <w:szCs w:val="22"/>
        </w:rPr>
        <w:t xml:space="preserve">Vid negativa besked </w:t>
      </w:r>
      <w:r w:rsidR="00DF23DA" w:rsidRPr="00A76433">
        <w:rPr>
          <w:sz w:val="22"/>
          <w:szCs w:val="22"/>
        </w:rPr>
        <w:t>är det v</w:t>
      </w:r>
      <w:r w:rsidR="003B3CB4" w:rsidRPr="00A76433">
        <w:rPr>
          <w:sz w:val="22"/>
          <w:szCs w:val="22"/>
        </w:rPr>
        <w:t>anligt förekommande att påverkare</w:t>
      </w:r>
      <w:r w:rsidR="00F62F2D" w:rsidRPr="00A76433">
        <w:rPr>
          <w:sz w:val="22"/>
          <w:szCs w:val="22"/>
        </w:rPr>
        <w:t xml:space="preserve"> vädja</w:t>
      </w:r>
      <w:r w:rsidR="003B3CB4" w:rsidRPr="00A76433">
        <w:rPr>
          <w:sz w:val="22"/>
          <w:szCs w:val="22"/>
        </w:rPr>
        <w:t>r</w:t>
      </w:r>
      <w:r w:rsidR="00F62F2D" w:rsidRPr="00A76433">
        <w:rPr>
          <w:sz w:val="22"/>
          <w:szCs w:val="22"/>
        </w:rPr>
        <w:t xml:space="preserve"> till den anställdes känslor genom att lägga över ansvaret för </w:t>
      </w:r>
      <w:r w:rsidR="0015120B" w:rsidRPr="00A76433">
        <w:rPr>
          <w:sz w:val="22"/>
          <w:szCs w:val="22"/>
        </w:rPr>
        <w:t>situationen</w:t>
      </w:r>
      <w:r w:rsidR="00F62F2D" w:rsidRPr="00A76433">
        <w:rPr>
          <w:sz w:val="22"/>
          <w:szCs w:val="22"/>
        </w:rPr>
        <w:t xml:space="preserve"> på </w:t>
      </w:r>
      <w:r w:rsidR="00B33133" w:rsidRPr="00A76433">
        <w:rPr>
          <w:sz w:val="22"/>
          <w:szCs w:val="22"/>
        </w:rPr>
        <w:t>medarbetaren</w:t>
      </w:r>
      <w:r w:rsidR="00A3324E" w:rsidRPr="00A76433">
        <w:rPr>
          <w:sz w:val="22"/>
          <w:szCs w:val="22"/>
        </w:rPr>
        <w:t>, vilket ibland går så långt att självmordshot</w:t>
      </w:r>
      <w:r w:rsidR="00B81FEC" w:rsidRPr="00A76433">
        <w:rPr>
          <w:sz w:val="22"/>
          <w:szCs w:val="22"/>
        </w:rPr>
        <w:t xml:space="preserve"> uttalas. </w:t>
      </w:r>
      <w:r w:rsidR="00F62F2D" w:rsidRPr="00A76433">
        <w:rPr>
          <w:sz w:val="22"/>
          <w:szCs w:val="22"/>
        </w:rPr>
        <w:t xml:space="preserve">Självmordshot </w:t>
      </w:r>
      <w:r w:rsidR="005B55BC" w:rsidRPr="00A76433">
        <w:rPr>
          <w:sz w:val="22"/>
          <w:szCs w:val="22"/>
        </w:rPr>
        <w:t xml:space="preserve">har identifierats i samband med </w:t>
      </w:r>
      <w:r w:rsidR="00F62F2D" w:rsidRPr="00A76433">
        <w:rPr>
          <w:sz w:val="22"/>
          <w:szCs w:val="22"/>
        </w:rPr>
        <w:t>ärenden som handlar om att avslå anstånd, ut</w:t>
      </w:r>
      <w:r w:rsidR="00CD6B18" w:rsidRPr="00A76433">
        <w:rPr>
          <w:sz w:val="22"/>
          <w:szCs w:val="22"/>
        </w:rPr>
        <w:t>betalni</w:t>
      </w:r>
      <w:r w:rsidR="00430F2D" w:rsidRPr="00A76433">
        <w:rPr>
          <w:sz w:val="22"/>
          <w:szCs w:val="22"/>
        </w:rPr>
        <w:t>ng av</w:t>
      </w:r>
      <w:r w:rsidR="00F62F2D" w:rsidRPr="00A76433">
        <w:rPr>
          <w:sz w:val="22"/>
          <w:szCs w:val="22"/>
        </w:rPr>
        <w:t xml:space="preserve"> bidrag, rättsprocesser eller konkurser</w:t>
      </w:r>
      <w:r w:rsidR="0048711D" w:rsidRPr="00A76433">
        <w:rPr>
          <w:sz w:val="22"/>
          <w:szCs w:val="22"/>
        </w:rPr>
        <w:t xml:space="preserve">. </w:t>
      </w:r>
      <w:r w:rsidR="00A024E9" w:rsidRPr="00A76433">
        <w:rPr>
          <w:sz w:val="22"/>
          <w:szCs w:val="22"/>
        </w:rPr>
        <w:t>Som kons</w:t>
      </w:r>
      <w:r w:rsidR="00CD3378" w:rsidRPr="00A76433">
        <w:rPr>
          <w:sz w:val="22"/>
          <w:szCs w:val="22"/>
        </w:rPr>
        <w:t>e</w:t>
      </w:r>
      <w:r w:rsidR="00A024E9" w:rsidRPr="00A76433">
        <w:rPr>
          <w:sz w:val="22"/>
          <w:szCs w:val="22"/>
        </w:rPr>
        <w:t xml:space="preserve">kvens har </w:t>
      </w:r>
      <w:r w:rsidR="00F62F2D" w:rsidRPr="00A76433">
        <w:rPr>
          <w:sz w:val="22"/>
          <w:szCs w:val="22"/>
        </w:rPr>
        <w:t xml:space="preserve">vissa </w:t>
      </w:r>
      <w:r w:rsidR="00CD3378" w:rsidRPr="00A76433">
        <w:rPr>
          <w:sz w:val="22"/>
          <w:szCs w:val="22"/>
        </w:rPr>
        <w:lastRenderedPageBreak/>
        <w:t>påverkar</w:t>
      </w:r>
      <w:r w:rsidR="001A49E3" w:rsidRPr="00A76433">
        <w:rPr>
          <w:sz w:val="22"/>
          <w:szCs w:val="22"/>
        </w:rPr>
        <w:t>e</w:t>
      </w:r>
      <w:r w:rsidR="00CD3378" w:rsidRPr="00A76433">
        <w:rPr>
          <w:sz w:val="22"/>
          <w:szCs w:val="22"/>
        </w:rPr>
        <w:t xml:space="preserve"> </w:t>
      </w:r>
      <w:r w:rsidR="00F62F2D" w:rsidRPr="00A76433">
        <w:rPr>
          <w:sz w:val="22"/>
          <w:szCs w:val="22"/>
        </w:rPr>
        <w:t>särbehandla</w:t>
      </w:r>
      <w:r w:rsidR="00040242" w:rsidRPr="00A76433">
        <w:rPr>
          <w:sz w:val="22"/>
          <w:szCs w:val="22"/>
        </w:rPr>
        <w:t>t</w:t>
      </w:r>
      <w:r w:rsidR="00F62F2D" w:rsidRPr="00A76433">
        <w:rPr>
          <w:sz w:val="22"/>
          <w:szCs w:val="22"/>
        </w:rPr>
        <w:t>s</w:t>
      </w:r>
      <w:r w:rsidR="00825EAC" w:rsidRPr="00A76433">
        <w:rPr>
          <w:sz w:val="22"/>
          <w:szCs w:val="22"/>
        </w:rPr>
        <w:t xml:space="preserve"> genom till exempel att</w:t>
      </w:r>
      <w:r w:rsidR="00F62F2D" w:rsidRPr="00A76433">
        <w:rPr>
          <w:sz w:val="22"/>
          <w:szCs w:val="22"/>
        </w:rPr>
        <w:t xml:space="preserve"> ärenden prioritera</w:t>
      </w:r>
      <w:r w:rsidR="00C0234E" w:rsidRPr="00A76433">
        <w:rPr>
          <w:sz w:val="22"/>
          <w:szCs w:val="22"/>
        </w:rPr>
        <w:t>t</w:t>
      </w:r>
      <w:r w:rsidR="00F62F2D" w:rsidRPr="00A76433">
        <w:rPr>
          <w:sz w:val="22"/>
          <w:szCs w:val="22"/>
        </w:rPr>
        <w:t xml:space="preserve">s eller </w:t>
      </w:r>
      <w:r w:rsidR="00825EAC" w:rsidRPr="00A76433">
        <w:rPr>
          <w:sz w:val="22"/>
          <w:szCs w:val="22"/>
        </w:rPr>
        <w:t xml:space="preserve">att </w:t>
      </w:r>
      <w:r w:rsidR="00F62F2D" w:rsidRPr="00A76433">
        <w:rPr>
          <w:sz w:val="22"/>
          <w:szCs w:val="22"/>
        </w:rPr>
        <w:t>kontroller g</w:t>
      </w:r>
      <w:r w:rsidR="00825EAC" w:rsidRPr="00A76433">
        <w:rPr>
          <w:sz w:val="22"/>
          <w:szCs w:val="22"/>
        </w:rPr>
        <w:t>jorts</w:t>
      </w:r>
      <w:r w:rsidR="00F62F2D" w:rsidRPr="00A76433">
        <w:rPr>
          <w:sz w:val="22"/>
          <w:szCs w:val="22"/>
        </w:rPr>
        <w:t xml:space="preserve"> mindre noggrant.</w:t>
      </w:r>
    </w:p>
    <w:p w14:paraId="34693614" w14:textId="77777777" w:rsidR="005F4FEA" w:rsidRPr="00A76433" w:rsidRDefault="005F4FEA" w:rsidP="00F62F2D">
      <w:pPr>
        <w:rPr>
          <w:sz w:val="22"/>
          <w:szCs w:val="22"/>
        </w:rPr>
      </w:pPr>
    </w:p>
    <w:p w14:paraId="2A6D64E6" w14:textId="0DF25B5E" w:rsidR="00173740" w:rsidRPr="00A76433" w:rsidRDefault="005F2630" w:rsidP="00EB577E">
      <w:pPr>
        <w:rPr>
          <w:sz w:val="22"/>
          <w:szCs w:val="22"/>
        </w:rPr>
      </w:pPr>
      <w:r w:rsidRPr="00A76433">
        <w:rPr>
          <w:sz w:val="22"/>
          <w:szCs w:val="22"/>
        </w:rPr>
        <w:t xml:space="preserve">Inspelningar </w:t>
      </w:r>
      <w:r w:rsidR="00BF28A2" w:rsidRPr="00A76433">
        <w:rPr>
          <w:sz w:val="22"/>
          <w:szCs w:val="22"/>
        </w:rPr>
        <w:t xml:space="preserve">och fotografering </w:t>
      </w:r>
      <w:r w:rsidR="00454A90" w:rsidRPr="00A76433">
        <w:rPr>
          <w:sz w:val="22"/>
          <w:szCs w:val="22"/>
        </w:rPr>
        <w:t xml:space="preserve">har </w:t>
      </w:r>
      <w:r w:rsidR="00BF28A2" w:rsidRPr="00A76433">
        <w:rPr>
          <w:sz w:val="22"/>
          <w:szCs w:val="22"/>
        </w:rPr>
        <w:t>bli</w:t>
      </w:r>
      <w:r w:rsidR="00454A90" w:rsidRPr="00A76433">
        <w:rPr>
          <w:sz w:val="22"/>
          <w:szCs w:val="22"/>
        </w:rPr>
        <w:t>vit</w:t>
      </w:r>
      <w:r w:rsidR="00BF28A2" w:rsidRPr="00A76433">
        <w:rPr>
          <w:sz w:val="22"/>
          <w:szCs w:val="22"/>
        </w:rPr>
        <w:t xml:space="preserve"> </w:t>
      </w:r>
      <w:r w:rsidR="0072606E" w:rsidRPr="00A76433">
        <w:rPr>
          <w:sz w:val="22"/>
          <w:szCs w:val="22"/>
        </w:rPr>
        <w:t>alltmer</w:t>
      </w:r>
      <w:r w:rsidR="00BF28A2" w:rsidRPr="00A76433">
        <w:rPr>
          <w:sz w:val="22"/>
          <w:szCs w:val="22"/>
        </w:rPr>
        <w:t xml:space="preserve"> vanligt</w:t>
      </w:r>
      <w:r w:rsidR="00B24E9D" w:rsidRPr="00A76433">
        <w:rPr>
          <w:sz w:val="22"/>
          <w:szCs w:val="22"/>
        </w:rPr>
        <w:t xml:space="preserve"> och </w:t>
      </w:r>
      <w:r w:rsidR="00695342" w:rsidRPr="00A76433">
        <w:rPr>
          <w:sz w:val="22"/>
          <w:szCs w:val="22"/>
        </w:rPr>
        <w:t>i perioder vanligt</w:t>
      </w:r>
      <w:r w:rsidR="00BF28A2" w:rsidRPr="00A76433">
        <w:rPr>
          <w:sz w:val="22"/>
          <w:szCs w:val="22"/>
        </w:rPr>
        <w:t xml:space="preserve"> </w:t>
      </w:r>
      <w:r w:rsidRPr="00A76433">
        <w:rPr>
          <w:sz w:val="22"/>
          <w:szCs w:val="22"/>
        </w:rPr>
        <w:t xml:space="preserve">förekommande inom </w:t>
      </w:r>
      <w:r w:rsidR="00834014" w:rsidRPr="00A76433">
        <w:rPr>
          <w:sz w:val="22"/>
          <w:szCs w:val="22"/>
        </w:rPr>
        <w:t xml:space="preserve">flera av stadens förvaltningar. </w:t>
      </w:r>
      <w:r w:rsidR="00600F03" w:rsidRPr="00A76433">
        <w:rPr>
          <w:sz w:val="22"/>
          <w:szCs w:val="22"/>
        </w:rPr>
        <w:t xml:space="preserve">Det kan handla om att </w:t>
      </w:r>
      <w:r w:rsidR="00415F0C" w:rsidRPr="00A76433">
        <w:rPr>
          <w:sz w:val="22"/>
          <w:szCs w:val="22"/>
        </w:rPr>
        <w:t xml:space="preserve">påverkaren </w:t>
      </w:r>
      <w:r w:rsidR="00422CC9" w:rsidRPr="00A76433">
        <w:rPr>
          <w:sz w:val="22"/>
          <w:szCs w:val="22"/>
        </w:rPr>
        <w:t xml:space="preserve">fotograferar </w:t>
      </w:r>
      <w:r w:rsidR="0058712C" w:rsidRPr="00A76433">
        <w:rPr>
          <w:sz w:val="22"/>
          <w:szCs w:val="22"/>
        </w:rPr>
        <w:t>medarbetaren</w:t>
      </w:r>
      <w:r w:rsidR="00DF23E6" w:rsidRPr="00A76433">
        <w:rPr>
          <w:sz w:val="22"/>
          <w:szCs w:val="22"/>
        </w:rPr>
        <w:t>, hens</w:t>
      </w:r>
      <w:r w:rsidR="0058712C" w:rsidRPr="00A76433">
        <w:rPr>
          <w:sz w:val="22"/>
          <w:szCs w:val="22"/>
        </w:rPr>
        <w:t xml:space="preserve"> </w:t>
      </w:r>
      <w:r w:rsidR="001A5E44" w:rsidRPr="00A76433">
        <w:rPr>
          <w:sz w:val="22"/>
          <w:szCs w:val="22"/>
        </w:rPr>
        <w:t xml:space="preserve">fordon, ID-handlingar </w:t>
      </w:r>
      <w:r w:rsidR="00C12141" w:rsidRPr="00A76433">
        <w:rPr>
          <w:sz w:val="22"/>
          <w:szCs w:val="22"/>
        </w:rPr>
        <w:t>och sedan</w:t>
      </w:r>
      <w:r w:rsidR="0087743D" w:rsidRPr="00A76433">
        <w:rPr>
          <w:sz w:val="22"/>
          <w:szCs w:val="22"/>
        </w:rPr>
        <w:t xml:space="preserve"> uppger att </w:t>
      </w:r>
      <w:r w:rsidR="00576A22" w:rsidRPr="00A76433">
        <w:rPr>
          <w:sz w:val="22"/>
          <w:szCs w:val="22"/>
        </w:rPr>
        <w:t xml:space="preserve">filmen ska läggas upp </w:t>
      </w:r>
      <w:r w:rsidR="00A1599D" w:rsidRPr="00A76433">
        <w:rPr>
          <w:sz w:val="22"/>
          <w:szCs w:val="22"/>
        </w:rPr>
        <w:t xml:space="preserve">på något </w:t>
      </w:r>
      <w:r w:rsidR="00FC367F" w:rsidRPr="00A76433">
        <w:rPr>
          <w:sz w:val="22"/>
          <w:szCs w:val="22"/>
        </w:rPr>
        <w:t xml:space="preserve">digitalt </w:t>
      </w:r>
      <w:r w:rsidR="00A1599D" w:rsidRPr="00A76433">
        <w:rPr>
          <w:sz w:val="22"/>
          <w:szCs w:val="22"/>
        </w:rPr>
        <w:t xml:space="preserve">forum. </w:t>
      </w:r>
    </w:p>
    <w:p w14:paraId="51C6A99C" w14:textId="77777777" w:rsidR="000B74E5" w:rsidRPr="00A76433" w:rsidRDefault="000B74E5" w:rsidP="00EB577E">
      <w:pPr>
        <w:rPr>
          <w:sz w:val="22"/>
          <w:szCs w:val="22"/>
        </w:rPr>
      </w:pPr>
    </w:p>
    <w:p w14:paraId="769CC5FE" w14:textId="0D49F9C8" w:rsidR="00C0060D" w:rsidRPr="00A76433" w:rsidRDefault="0075788A" w:rsidP="004F7F32">
      <w:pPr>
        <w:rPr>
          <w:sz w:val="22"/>
          <w:szCs w:val="22"/>
        </w:rPr>
      </w:pPr>
      <w:r w:rsidRPr="00A76433">
        <w:rPr>
          <w:sz w:val="22"/>
          <w:szCs w:val="22"/>
        </w:rPr>
        <w:t>I verksamheter</w:t>
      </w:r>
      <w:r w:rsidR="00481A04" w:rsidRPr="00A76433">
        <w:rPr>
          <w:sz w:val="22"/>
          <w:szCs w:val="22"/>
        </w:rPr>
        <w:t>,</w:t>
      </w:r>
      <w:r w:rsidRPr="00A76433">
        <w:rPr>
          <w:sz w:val="22"/>
          <w:szCs w:val="22"/>
        </w:rPr>
        <w:t xml:space="preserve"> </w:t>
      </w:r>
      <w:r w:rsidR="000F164A" w:rsidRPr="00A76433">
        <w:rPr>
          <w:sz w:val="22"/>
          <w:szCs w:val="22"/>
        </w:rPr>
        <w:t xml:space="preserve">som </w:t>
      </w:r>
      <w:r w:rsidR="00BB7835" w:rsidRPr="00A76433">
        <w:rPr>
          <w:sz w:val="22"/>
          <w:szCs w:val="22"/>
        </w:rPr>
        <w:t>är belägna i socioekonomiskt utsatta områden</w:t>
      </w:r>
      <w:r w:rsidR="00481A04" w:rsidRPr="00A76433">
        <w:rPr>
          <w:sz w:val="22"/>
          <w:szCs w:val="22"/>
        </w:rPr>
        <w:t>,</w:t>
      </w:r>
      <w:r w:rsidR="00BB7835" w:rsidRPr="00A76433">
        <w:rPr>
          <w:sz w:val="22"/>
          <w:szCs w:val="22"/>
        </w:rPr>
        <w:t xml:space="preserve"> </w:t>
      </w:r>
      <w:r w:rsidRPr="00A76433">
        <w:rPr>
          <w:sz w:val="22"/>
          <w:szCs w:val="22"/>
        </w:rPr>
        <w:t xml:space="preserve">har </w:t>
      </w:r>
      <w:r w:rsidR="00BB7835" w:rsidRPr="00A76433">
        <w:rPr>
          <w:sz w:val="22"/>
          <w:szCs w:val="22"/>
        </w:rPr>
        <w:t xml:space="preserve">det </w:t>
      </w:r>
      <w:r w:rsidR="00C2391A" w:rsidRPr="00A76433">
        <w:rPr>
          <w:sz w:val="22"/>
          <w:szCs w:val="22"/>
        </w:rPr>
        <w:t xml:space="preserve">förekommit att </w:t>
      </w:r>
      <w:r w:rsidRPr="00A76433">
        <w:rPr>
          <w:sz w:val="22"/>
          <w:szCs w:val="22"/>
        </w:rPr>
        <w:t>medarbetare blivit förföljda hem efter arbetet och det har också framkommit i kartläggningen att det inträffar att medarbetare haft personer som rört sig utanför sitt hem.</w:t>
      </w:r>
      <w:r w:rsidR="00C2391A" w:rsidRPr="00A76433">
        <w:rPr>
          <w:sz w:val="22"/>
          <w:szCs w:val="22"/>
        </w:rPr>
        <w:t xml:space="preserve"> </w:t>
      </w:r>
    </w:p>
    <w:p w14:paraId="3244AF30" w14:textId="5CE920D0" w:rsidR="0075788A" w:rsidRPr="00A76433" w:rsidRDefault="0075788A" w:rsidP="004F7F32">
      <w:pPr>
        <w:rPr>
          <w:sz w:val="22"/>
          <w:szCs w:val="22"/>
        </w:rPr>
      </w:pPr>
      <w:r w:rsidRPr="00A76433">
        <w:rPr>
          <w:sz w:val="22"/>
          <w:szCs w:val="22"/>
        </w:rPr>
        <w:t xml:space="preserve"> </w:t>
      </w:r>
    </w:p>
    <w:p w14:paraId="5560A8AA" w14:textId="73D05DA4" w:rsidR="00254254" w:rsidRPr="00A76433" w:rsidRDefault="00F6246E" w:rsidP="004F7F32">
      <w:pPr>
        <w:rPr>
          <w:sz w:val="22"/>
          <w:szCs w:val="22"/>
        </w:rPr>
      </w:pPr>
      <w:r w:rsidRPr="00A76433">
        <w:rPr>
          <w:sz w:val="22"/>
          <w:szCs w:val="22"/>
        </w:rPr>
        <w:t xml:space="preserve">I flera av stadens verksamheter </w:t>
      </w:r>
      <w:r w:rsidR="00580437" w:rsidRPr="00A76433">
        <w:rPr>
          <w:sz w:val="22"/>
          <w:szCs w:val="22"/>
        </w:rPr>
        <w:t xml:space="preserve">upprätthåller sig kriminella aktörer, det kan </w:t>
      </w:r>
      <w:r w:rsidR="004136DF" w:rsidRPr="00A76433">
        <w:rPr>
          <w:sz w:val="22"/>
          <w:szCs w:val="22"/>
        </w:rPr>
        <w:t xml:space="preserve">exempelvis </w:t>
      </w:r>
      <w:r w:rsidR="00580437" w:rsidRPr="00A76433">
        <w:rPr>
          <w:sz w:val="22"/>
          <w:szCs w:val="22"/>
        </w:rPr>
        <w:t xml:space="preserve">vara </w:t>
      </w:r>
      <w:r w:rsidR="004136DF" w:rsidRPr="00A76433">
        <w:rPr>
          <w:sz w:val="22"/>
          <w:szCs w:val="22"/>
        </w:rPr>
        <w:t xml:space="preserve">i sporthallar, bibliotek eller på boenden. </w:t>
      </w:r>
      <w:r w:rsidR="004C24DC" w:rsidRPr="00A76433">
        <w:rPr>
          <w:sz w:val="22"/>
          <w:szCs w:val="22"/>
        </w:rPr>
        <w:t xml:space="preserve">Olovliga anspelningar </w:t>
      </w:r>
      <w:r w:rsidR="00BB72FF" w:rsidRPr="00A76433">
        <w:rPr>
          <w:sz w:val="22"/>
          <w:szCs w:val="22"/>
        </w:rPr>
        <w:t xml:space="preserve">använder sig ofta </w:t>
      </w:r>
      <w:r w:rsidR="006654BF" w:rsidRPr="00A76433">
        <w:rPr>
          <w:sz w:val="22"/>
          <w:szCs w:val="22"/>
        </w:rPr>
        <w:t>p</w:t>
      </w:r>
      <w:r w:rsidR="00254254" w:rsidRPr="00A76433">
        <w:rPr>
          <w:sz w:val="22"/>
          <w:szCs w:val="22"/>
        </w:rPr>
        <w:t>ersoner inom organiserad brottslighet eller</w:t>
      </w:r>
      <w:r w:rsidR="008B64A5" w:rsidRPr="00A76433">
        <w:rPr>
          <w:sz w:val="22"/>
          <w:szCs w:val="22"/>
        </w:rPr>
        <w:t xml:space="preserve"> kriminella g</w:t>
      </w:r>
      <w:r w:rsidR="00441338" w:rsidRPr="00A76433">
        <w:rPr>
          <w:sz w:val="22"/>
          <w:szCs w:val="22"/>
        </w:rPr>
        <w:t>rupperingar</w:t>
      </w:r>
      <w:r w:rsidR="004C2533" w:rsidRPr="00A76433">
        <w:rPr>
          <w:sz w:val="22"/>
          <w:szCs w:val="22"/>
        </w:rPr>
        <w:t xml:space="preserve"> av</w:t>
      </w:r>
      <w:r w:rsidR="00254254" w:rsidRPr="00A76433">
        <w:rPr>
          <w:sz w:val="22"/>
          <w:szCs w:val="22"/>
        </w:rPr>
        <w:t xml:space="preserve">. De försöker skrämma </w:t>
      </w:r>
      <w:r w:rsidR="00F01400" w:rsidRPr="00A76433">
        <w:rPr>
          <w:sz w:val="22"/>
          <w:szCs w:val="22"/>
        </w:rPr>
        <w:t>stadens medarbetare</w:t>
      </w:r>
      <w:r w:rsidR="00254254" w:rsidRPr="00A76433">
        <w:rPr>
          <w:sz w:val="22"/>
          <w:szCs w:val="22"/>
        </w:rPr>
        <w:t xml:space="preserve"> till passivitet </w:t>
      </w:r>
      <w:r w:rsidR="00EE5530" w:rsidRPr="00A76433">
        <w:rPr>
          <w:sz w:val="22"/>
          <w:szCs w:val="22"/>
        </w:rPr>
        <w:t xml:space="preserve">och/eller felaktiga beslut </w:t>
      </w:r>
      <w:r w:rsidR="0083773C" w:rsidRPr="00A76433">
        <w:rPr>
          <w:sz w:val="22"/>
          <w:szCs w:val="22"/>
        </w:rPr>
        <w:t xml:space="preserve">genom </w:t>
      </w:r>
      <w:r w:rsidR="00254254" w:rsidRPr="00A76433">
        <w:rPr>
          <w:sz w:val="22"/>
          <w:szCs w:val="22"/>
        </w:rPr>
        <w:t>subtila hot om dennes privatliv</w:t>
      </w:r>
      <w:r w:rsidR="005B312A" w:rsidRPr="00A76433">
        <w:rPr>
          <w:sz w:val="22"/>
          <w:szCs w:val="22"/>
        </w:rPr>
        <w:t xml:space="preserve">, </w:t>
      </w:r>
      <w:r w:rsidR="007F31C2" w:rsidRPr="00A76433">
        <w:rPr>
          <w:sz w:val="22"/>
          <w:szCs w:val="22"/>
        </w:rPr>
        <w:t xml:space="preserve">anspelningar </w:t>
      </w:r>
      <w:r w:rsidR="00D978EB" w:rsidRPr="00A76433">
        <w:rPr>
          <w:sz w:val="22"/>
          <w:szCs w:val="22"/>
        </w:rPr>
        <w:t>till medarbetarens familj</w:t>
      </w:r>
      <w:r w:rsidR="00901965" w:rsidRPr="00A76433">
        <w:rPr>
          <w:sz w:val="22"/>
          <w:szCs w:val="22"/>
        </w:rPr>
        <w:t xml:space="preserve"> </w:t>
      </w:r>
      <w:r w:rsidR="00A233D5" w:rsidRPr="00A76433">
        <w:rPr>
          <w:sz w:val="22"/>
          <w:szCs w:val="22"/>
        </w:rPr>
        <w:t>eller</w:t>
      </w:r>
      <w:r w:rsidR="00254254" w:rsidRPr="00A76433">
        <w:rPr>
          <w:sz w:val="22"/>
          <w:szCs w:val="22"/>
        </w:rPr>
        <w:t xml:space="preserve"> genom att vara fler till antalet</w:t>
      </w:r>
      <w:r w:rsidR="00901965" w:rsidRPr="00A76433">
        <w:rPr>
          <w:sz w:val="22"/>
          <w:szCs w:val="22"/>
        </w:rPr>
        <w:t xml:space="preserve">. </w:t>
      </w:r>
      <w:r w:rsidR="00A233D5" w:rsidRPr="00A76433">
        <w:rPr>
          <w:sz w:val="22"/>
          <w:szCs w:val="22"/>
        </w:rPr>
        <w:t xml:space="preserve">Deras </w:t>
      </w:r>
      <w:r w:rsidR="00393262" w:rsidRPr="00A76433">
        <w:rPr>
          <w:sz w:val="22"/>
          <w:szCs w:val="22"/>
        </w:rPr>
        <w:t>uppbyggda våldskapital</w:t>
      </w:r>
      <w:r w:rsidR="00A233D5" w:rsidRPr="00A76433">
        <w:rPr>
          <w:sz w:val="22"/>
          <w:szCs w:val="22"/>
        </w:rPr>
        <w:t xml:space="preserve"> förstärker trakasserierna. </w:t>
      </w:r>
    </w:p>
    <w:p w14:paraId="41C49330" w14:textId="77777777" w:rsidR="00173740" w:rsidRDefault="00173740" w:rsidP="00B145C1">
      <w:pPr>
        <w:pStyle w:val="Rubrik3"/>
      </w:pPr>
      <w:bookmarkStart w:id="29" w:name="_Toc99956118"/>
      <w:r>
        <w:t>Hot</w:t>
      </w:r>
      <w:bookmarkEnd w:id="29"/>
    </w:p>
    <w:p w14:paraId="59DA76BE" w14:textId="4633774F" w:rsidR="00173740" w:rsidRPr="00A76433" w:rsidRDefault="004E4ADF" w:rsidP="00173740">
      <w:pPr>
        <w:rPr>
          <w:sz w:val="22"/>
          <w:szCs w:val="22"/>
        </w:rPr>
      </w:pPr>
      <w:r w:rsidRPr="00A76433">
        <w:rPr>
          <w:sz w:val="22"/>
          <w:szCs w:val="22"/>
        </w:rPr>
        <w:t xml:space="preserve">I </w:t>
      </w:r>
      <w:r w:rsidR="0021115C" w:rsidRPr="00A76433">
        <w:rPr>
          <w:sz w:val="22"/>
          <w:szCs w:val="22"/>
        </w:rPr>
        <w:t>kartläggningen</w:t>
      </w:r>
      <w:r w:rsidR="006D12D7" w:rsidRPr="00A76433">
        <w:rPr>
          <w:sz w:val="22"/>
          <w:szCs w:val="22"/>
        </w:rPr>
        <w:t xml:space="preserve"> framgår</w:t>
      </w:r>
      <w:r w:rsidR="00495B02" w:rsidRPr="00A76433">
        <w:rPr>
          <w:sz w:val="22"/>
          <w:szCs w:val="22"/>
        </w:rPr>
        <w:t xml:space="preserve"> att h</w:t>
      </w:r>
      <w:r w:rsidR="00A179EF" w:rsidRPr="00A76433">
        <w:rPr>
          <w:sz w:val="22"/>
          <w:szCs w:val="22"/>
        </w:rPr>
        <w:t xml:space="preserve">ot är </w:t>
      </w:r>
      <w:r w:rsidR="00134CD9" w:rsidRPr="00A76433">
        <w:rPr>
          <w:sz w:val="22"/>
          <w:szCs w:val="22"/>
        </w:rPr>
        <w:t xml:space="preserve">den form av otillåten påverkan som är främst förekommande efter trakasserier. </w:t>
      </w:r>
      <w:r w:rsidR="0045428D" w:rsidRPr="00A76433">
        <w:rPr>
          <w:sz w:val="22"/>
          <w:szCs w:val="22"/>
        </w:rPr>
        <w:t xml:space="preserve">Hot </w:t>
      </w:r>
      <w:r w:rsidR="00BF0A2E" w:rsidRPr="00A76433">
        <w:rPr>
          <w:sz w:val="22"/>
          <w:szCs w:val="22"/>
        </w:rPr>
        <w:t xml:space="preserve">är </w:t>
      </w:r>
      <w:r w:rsidR="006B553C" w:rsidRPr="00A76433">
        <w:rPr>
          <w:sz w:val="22"/>
          <w:szCs w:val="22"/>
        </w:rPr>
        <w:t xml:space="preserve">mer frekvent </w:t>
      </w:r>
      <w:r w:rsidR="00BF0A2E" w:rsidRPr="00A76433">
        <w:rPr>
          <w:sz w:val="22"/>
          <w:szCs w:val="22"/>
        </w:rPr>
        <w:t xml:space="preserve">återkommande i </w:t>
      </w:r>
      <w:r w:rsidR="00D16B55" w:rsidRPr="00A76433">
        <w:rPr>
          <w:sz w:val="22"/>
          <w:szCs w:val="22"/>
        </w:rPr>
        <w:t>de f</w:t>
      </w:r>
      <w:r w:rsidR="00A81C29" w:rsidRPr="00A76433">
        <w:rPr>
          <w:sz w:val="22"/>
          <w:szCs w:val="22"/>
        </w:rPr>
        <w:t xml:space="preserve">örvaltningar och bolag som </w:t>
      </w:r>
      <w:r w:rsidR="00347658" w:rsidRPr="00A76433">
        <w:rPr>
          <w:sz w:val="22"/>
          <w:szCs w:val="22"/>
        </w:rPr>
        <w:t xml:space="preserve">fattar </w:t>
      </w:r>
      <w:r w:rsidR="00232930" w:rsidRPr="00A76433">
        <w:rPr>
          <w:sz w:val="22"/>
          <w:szCs w:val="22"/>
        </w:rPr>
        <w:t>myndighetsbeslut</w:t>
      </w:r>
      <w:r w:rsidR="003E3EC0" w:rsidRPr="00A76433">
        <w:rPr>
          <w:sz w:val="22"/>
          <w:szCs w:val="22"/>
        </w:rPr>
        <w:t xml:space="preserve"> och/eller </w:t>
      </w:r>
      <w:r w:rsidR="0050056D" w:rsidRPr="00A76433">
        <w:rPr>
          <w:sz w:val="22"/>
          <w:szCs w:val="22"/>
        </w:rPr>
        <w:t xml:space="preserve">har </w:t>
      </w:r>
      <w:r w:rsidR="00C01AD5" w:rsidRPr="00A76433">
        <w:rPr>
          <w:sz w:val="22"/>
          <w:szCs w:val="22"/>
        </w:rPr>
        <w:t>ver</w:t>
      </w:r>
      <w:r w:rsidR="003E3EC0" w:rsidRPr="00A76433">
        <w:rPr>
          <w:sz w:val="22"/>
          <w:szCs w:val="22"/>
        </w:rPr>
        <w:t>k</w:t>
      </w:r>
      <w:r w:rsidR="00C01AD5" w:rsidRPr="00A76433">
        <w:rPr>
          <w:sz w:val="22"/>
          <w:szCs w:val="22"/>
        </w:rPr>
        <w:t xml:space="preserve">samheter i socioekonomiskt </w:t>
      </w:r>
      <w:r w:rsidR="003E3EC0" w:rsidRPr="00A76433">
        <w:rPr>
          <w:sz w:val="22"/>
          <w:szCs w:val="22"/>
        </w:rPr>
        <w:t>utsatta områden</w:t>
      </w:r>
      <w:r w:rsidR="006B553C" w:rsidRPr="00A76433">
        <w:rPr>
          <w:sz w:val="22"/>
          <w:szCs w:val="22"/>
        </w:rPr>
        <w:t xml:space="preserve">, men förekommer även </w:t>
      </w:r>
      <w:r w:rsidR="00FD5229" w:rsidRPr="00A76433">
        <w:rPr>
          <w:sz w:val="22"/>
          <w:szCs w:val="22"/>
        </w:rPr>
        <w:t xml:space="preserve">i andra områden i betydligt mindre utsträckning. </w:t>
      </w:r>
      <w:r w:rsidR="00657249" w:rsidRPr="00A76433">
        <w:rPr>
          <w:sz w:val="22"/>
          <w:szCs w:val="22"/>
        </w:rPr>
        <w:t xml:space="preserve">Här </w:t>
      </w:r>
      <w:r w:rsidR="00D01830" w:rsidRPr="00A76433">
        <w:rPr>
          <w:sz w:val="22"/>
          <w:szCs w:val="22"/>
        </w:rPr>
        <w:t xml:space="preserve">avses hot </w:t>
      </w:r>
      <w:r w:rsidR="00ED0E0A" w:rsidRPr="00A76433">
        <w:rPr>
          <w:sz w:val="22"/>
          <w:szCs w:val="22"/>
        </w:rPr>
        <w:t xml:space="preserve">inom otillåten påverkan </w:t>
      </w:r>
      <w:r w:rsidR="00194594" w:rsidRPr="00A76433">
        <w:rPr>
          <w:sz w:val="22"/>
          <w:szCs w:val="22"/>
        </w:rPr>
        <w:t>samt</w:t>
      </w:r>
      <w:r w:rsidR="00ED0E0A" w:rsidRPr="00A76433">
        <w:rPr>
          <w:sz w:val="22"/>
          <w:szCs w:val="22"/>
        </w:rPr>
        <w:t xml:space="preserve"> de hot som exempelvis </w:t>
      </w:r>
      <w:r w:rsidR="000B28CD" w:rsidRPr="00A76433">
        <w:rPr>
          <w:sz w:val="22"/>
          <w:szCs w:val="22"/>
        </w:rPr>
        <w:t xml:space="preserve">medarbetare på Liseberg kan utsättas </w:t>
      </w:r>
      <w:r w:rsidR="00194594" w:rsidRPr="00A76433">
        <w:rPr>
          <w:sz w:val="22"/>
          <w:szCs w:val="22"/>
        </w:rPr>
        <w:t>när</w:t>
      </w:r>
      <w:r w:rsidR="005041D3" w:rsidRPr="00A76433">
        <w:rPr>
          <w:sz w:val="22"/>
          <w:szCs w:val="22"/>
        </w:rPr>
        <w:t xml:space="preserve"> en besökare blir rädd </w:t>
      </w:r>
      <w:r w:rsidR="00854860" w:rsidRPr="00A76433">
        <w:rPr>
          <w:sz w:val="22"/>
          <w:szCs w:val="22"/>
        </w:rPr>
        <w:t>vid framträdanden under Halloween.</w:t>
      </w:r>
      <w:r w:rsidR="00646148" w:rsidRPr="00A76433">
        <w:rPr>
          <w:sz w:val="22"/>
          <w:szCs w:val="22"/>
        </w:rPr>
        <w:t xml:space="preserve"> </w:t>
      </w:r>
      <w:r w:rsidR="00C071BE" w:rsidRPr="00A76433">
        <w:rPr>
          <w:sz w:val="22"/>
          <w:szCs w:val="22"/>
        </w:rPr>
        <w:t xml:space="preserve">Det kan handla </w:t>
      </w:r>
      <w:r w:rsidR="00567206" w:rsidRPr="00A76433">
        <w:rPr>
          <w:sz w:val="22"/>
          <w:szCs w:val="22"/>
        </w:rPr>
        <w:t>om</w:t>
      </w:r>
      <w:r w:rsidR="00C071BE" w:rsidRPr="00A76433">
        <w:rPr>
          <w:sz w:val="22"/>
          <w:szCs w:val="22"/>
        </w:rPr>
        <w:t xml:space="preserve"> </w:t>
      </w:r>
      <w:r w:rsidR="0075788A" w:rsidRPr="00A76433">
        <w:rPr>
          <w:sz w:val="22"/>
          <w:szCs w:val="22"/>
        </w:rPr>
        <w:t xml:space="preserve">direkta hot </w:t>
      </w:r>
      <w:r w:rsidR="000D0697" w:rsidRPr="00A76433">
        <w:rPr>
          <w:sz w:val="22"/>
          <w:szCs w:val="22"/>
        </w:rPr>
        <w:t>i syfte</w:t>
      </w:r>
      <w:r w:rsidR="0075788A" w:rsidRPr="00A76433">
        <w:rPr>
          <w:sz w:val="22"/>
          <w:szCs w:val="22"/>
        </w:rPr>
        <w:t xml:space="preserve"> att ändra </w:t>
      </w:r>
      <w:r w:rsidR="007565FE" w:rsidRPr="00A76433">
        <w:rPr>
          <w:sz w:val="22"/>
          <w:szCs w:val="22"/>
        </w:rPr>
        <w:t>biståndsbeslut</w:t>
      </w:r>
      <w:r w:rsidR="00612E3C" w:rsidRPr="00A76433">
        <w:rPr>
          <w:sz w:val="22"/>
          <w:szCs w:val="22"/>
        </w:rPr>
        <w:t xml:space="preserve">, </w:t>
      </w:r>
      <w:r w:rsidR="001467FA" w:rsidRPr="00A76433">
        <w:rPr>
          <w:sz w:val="22"/>
          <w:szCs w:val="22"/>
        </w:rPr>
        <w:t>neka</w:t>
      </w:r>
      <w:r w:rsidR="00380977" w:rsidRPr="00A76433">
        <w:rPr>
          <w:sz w:val="22"/>
          <w:szCs w:val="22"/>
        </w:rPr>
        <w:t>nde av</w:t>
      </w:r>
      <w:r w:rsidR="001467FA" w:rsidRPr="00A76433">
        <w:rPr>
          <w:sz w:val="22"/>
          <w:szCs w:val="22"/>
        </w:rPr>
        <w:t xml:space="preserve"> föreningsbidrag</w:t>
      </w:r>
      <w:r w:rsidR="0079677F" w:rsidRPr="00A76433">
        <w:rPr>
          <w:sz w:val="22"/>
          <w:szCs w:val="22"/>
        </w:rPr>
        <w:t xml:space="preserve">, </w:t>
      </w:r>
      <w:r w:rsidR="009C4A4C" w:rsidRPr="00A76433">
        <w:rPr>
          <w:sz w:val="22"/>
          <w:szCs w:val="22"/>
        </w:rPr>
        <w:t xml:space="preserve">vid </w:t>
      </w:r>
      <w:r w:rsidR="001467FA" w:rsidRPr="00A76433">
        <w:rPr>
          <w:sz w:val="22"/>
          <w:szCs w:val="22"/>
        </w:rPr>
        <w:t>beslut om alkoholtillstånd eller tillsyn</w:t>
      </w:r>
      <w:r w:rsidR="003F001E" w:rsidRPr="00A76433">
        <w:rPr>
          <w:sz w:val="22"/>
          <w:szCs w:val="22"/>
        </w:rPr>
        <w:t xml:space="preserve">, vid </w:t>
      </w:r>
      <w:r w:rsidR="0074184B" w:rsidRPr="00A76433">
        <w:rPr>
          <w:sz w:val="22"/>
          <w:szCs w:val="22"/>
        </w:rPr>
        <w:t xml:space="preserve">beslut av </w:t>
      </w:r>
      <w:r w:rsidR="003F001E" w:rsidRPr="00A76433">
        <w:rPr>
          <w:sz w:val="22"/>
          <w:szCs w:val="22"/>
        </w:rPr>
        <w:t>uthyrning</w:t>
      </w:r>
      <w:r w:rsidR="00CE14C7" w:rsidRPr="00A76433">
        <w:rPr>
          <w:sz w:val="22"/>
          <w:szCs w:val="22"/>
        </w:rPr>
        <w:t xml:space="preserve"> av bostäder och lokaler</w:t>
      </w:r>
      <w:r w:rsidR="009B37D5" w:rsidRPr="00A76433">
        <w:rPr>
          <w:sz w:val="22"/>
          <w:szCs w:val="22"/>
        </w:rPr>
        <w:t xml:space="preserve">, negativa </w:t>
      </w:r>
      <w:r w:rsidR="003D60CD" w:rsidRPr="00A76433">
        <w:rPr>
          <w:sz w:val="22"/>
          <w:szCs w:val="22"/>
        </w:rPr>
        <w:t>besked</w:t>
      </w:r>
      <w:r w:rsidR="00755D8C" w:rsidRPr="00A76433">
        <w:rPr>
          <w:sz w:val="22"/>
          <w:szCs w:val="22"/>
        </w:rPr>
        <w:t xml:space="preserve">, </w:t>
      </w:r>
      <w:r w:rsidR="00491954" w:rsidRPr="00A76433">
        <w:rPr>
          <w:sz w:val="22"/>
          <w:szCs w:val="22"/>
        </w:rPr>
        <w:t>i</w:t>
      </w:r>
      <w:r w:rsidR="00645DA4" w:rsidRPr="00A76433">
        <w:rPr>
          <w:sz w:val="22"/>
          <w:szCs w:val="22"/>
        </w:rPr>
        <w:t xml:space="preserve"> kontakt med vårdnadshavare</w:t>
      </w:r>
      <w:r w:rsidR="003F001E" w:rsidRPr="00A76433">
        <w:rPr>
          <w:sz w:val="22"/>
          <w:szCs w:val="22"/>
        </w:rPr>
        <w:t xml:space="preserve"> </w:t>
      </w:r>
      <w:r w:rsidR="005D7161" w:rsidRPr="00A76433">
        <w:rPr>
          <w:sz w:val="22"/>
          <w:szCs w:val="22"/>
        </w:rPr>
        <w:t>eller avtalsbeslut</w:t>
      </w:r>
      <w:r w:rsidR="00001A47" w:rsidRPr="00A76433">
        <w:rPr>
          <w:sz w:val="22"/>
          <w:szCs w:val="22"/>
        </w:rPr>
        <w:t xml:space="preserve">. </w:t>
      </w:r>
      <w:r w:rsidR="00595143" w:rsidRPr="00A76433">
        <w:rPr>
          <w:sz w:val="22"/>
          <w:szCs w:val="22"/>
        </w:rPr>
        <w:t>H</w:t>
      </w:r>
      <w:r w:rsidR="003C163C" w:rsidRPr="00A76433">
        <w:rPr>
          <w:sz w:val="22"/>
          <w:szCs w:val="22"/>
        </w:rPr>
        <w:t>ot</w:t>
      </w:r>
      <w:r w:rsidR="008C6B6B" w:rsidRPr="00A76433">
        <w:rPr>
          <w:sz w:val="22"/>
          <w:szCs w:val="22"/>
        </w:rPr>
        <w:t>en kan exempelvis genomföras via sociala medier där</w:t>
      </w:r>
      <w:r w:rsidR="0000798A" w:rsidRPr="00A76433">
        <w:rPr>
          <w:sz w:val="22"/>
          <w:szCs w:val="22"/>
        </w:rPr>
        <w:t xml:space="preserve"> påverkaren</w:t>
      </w:r>
      <w:r w:rsidR="008C6B6B" w:rsidRPr="00A76433">
        <w:rPr>
          <w:sz w:val="22"/>
          <w:szCs w:val="22"/>
        </w:rPr>
        <w:t xml:space="preserve"> hot</w:t>
      </w:r>
      <w:r w:rsidR="00CB231E" w:rsidRPr="00A76433">
        <w:rPr>
          <w:sz w:val="22"/>
          <w:szCs w:val="22"/>
        </w:rPr>
        <w:t>ar om eller</w:t>
      </w:r>
      <w:r w:rsidR="0000798A" w:rsidRPr="00A76433">
        <w:rPr>
          <w:sz w:val="22"/>
          <w:szCs w:val="22"/>
        </w:rPr>
        <w:t xml:space="preserve"> faktiskt</w:t>
      </w:r>
      <w:r w:rsidR="008C6B6B" w:rsidRPr="00A76433">
        <w:rPr>
          <w:sz w:val="22"/>
          <w:szCs w:val="22"/>
        </w:rPr>
        <w:t xml:space="preserve"> lägg</w:t>
      </w:r>
      <w:r w:rsidR="0000798A" w:rsidRPr="00A76433">
        <w:rPr>
          <w:sz w:val="22"/>
          <w:szCs w:val="22"/>
        </w:rPr>
        <w:t>er</w:t>
      </w:r>
      <w:r w:rsidR="008C6B6B" w:rsidRPr="00A76433">
        <w:rPr>
          <w:sz w:val="22"/>
          <w:szCs w:val="22"/>
        </w:rPr>
        <w:t xml:space="preserve"> upp filmer och bilder</w:t>
      </w:r>
      <w:r w:rsidR="00765186" w:rsidRPr="00A76433">
        <w:rPr>
          <w:sz w:val="22"/>
          <w:szCs w:val="22"/>
        </w:rPr>
        <w:t xml:space="preserve"> på medarbetaren, </w:t>
      </w:r>
      <w:r w:rsidR="00230BFB" w:rsidRPr="00A76433">
        <w:rPr>
          <w:sz w:val="22"/>
          <w:szCs w:val="22"/>
        </w:rPr>
        <w:t xml:space="preserve">hot om att </w:t>
      </w:r>
      <w:r w:rsidR="00CD1EE2" w:rsidRPr="00A76433">
        <w:rPr>
          <w:sz w:val="22"/>
          <w:szCs w:val="22"/>
        </w:rPr>
        <w:t xml:space="preserve">medarbetaren </w:t>
      </w:r>
      <w:r w:rsidR="00746B11" w:rsidRPr="00A76433">
        <w:rPr>
          <w:sz w:val="22"/>
          <w:szCs w:val="22"/>
        </w:rPr>
        <w:t xml:space="preserve">behöver se sig </w:t>
      </w:r>
      <w:r w:rsidR="00D630EB" w:rsidRPr="00A76433">
        <w:rPr>
          <w:sz w:val="22"/>
          <w:szCs w:val="22"/>
        </w:rPr>
        <w:t>över</w:t>
      </w:r>
      <w:r w:rsidR="00746B11" w:rsidRPr="00A76433">
        <w:rPr>
          <w:sz w:val="22"/>
          <w:szCs w:val="22"/>
        </w:rPr>
        <w:t xml:space="preserve"> axeln </w:t>
      </w:r>
      <w:r w:rsidR="005A02A3" w:rsidRPr="00A76433">
        <w:rPr>
          <w:sz w:val="22"/>
          <w:szCs w:val="22"/>
        </w:rPr>
        <w:t xml:space="preserve">ifall något skulle hända, </w:t>
      </w:r>
      <w:r w:rsidR="00F429E3" w:rsidRPr="00A76433">
        <w:rPr>
          <w:sz w:val="22"/>
          <w:szCs w:val="22"/>
        </w:rPr>
        <w:t>hot gentemot anhöriga och kollegor</w:t>
      </w:r>
      <w:r w:rsidR="00B422AA" w:rsidRPr="00A76433">
        <w:rPr>
          <w:sz w:val="22"/>
          <w:szCs w:val="22"/>
        </w:rPr>
        <w:t xml:space="preserve">, </w:t>
      </w:r>
      <w:r w:rsidR="00573A9C" w:rsidRPr="00A76433">
        <w:rPr>
          <w:sz w:val="22"/>
          <w:szCs w:val="22"/>
        </w:rPr>
        <w:t xml:space="preserve">men också </w:t>
      </w:r>
      <w:r w:rsidR="00A63BDC" w:rsidRPr="00A76433">
        <w:rPr>
          <w:sz w:val="22"/>
          <w:szCs w:val="22"/>
        </w:rPr>
        <w:t xml:space="preserve">hot om att döda medarbetaren eller någon anhörig. </w:t>
      </w:r>
      <w:r w:rsidR="009D792D" w:rsidRPr="00A76433">
        <w:rPr>
          <w:sz w:val="22"/>
          <w:szCs w:val="22"/>
        </w:rPr>
        <w:t xml:space="preserve">Hot mot anhöriga </w:t>
      </w:r>
      <w:r w:rsidR="004612A5" w:rsidRPr="00A76433">
        <w:rPr>
          <w:sz w:val="22"/>
          <w:szCs w:val="22"/>
        </w:rPr>
        <w:t xml:space="preserve">och </w:t>
      </w:r>
      <w:r w:rsidR="00920E9E" w:rsidRPr="00A76433">
        <w:rPr>
          <w:sz w:val="22"/>
          <w:szCs w:val="22"/>
        </w:rPr>
        <w:t xml:space="preserve">kollegor </w:t>
      </w:r>
      <w:r w:rsidR="009D792D" w:rsidRPr="00A76433">
        <w:rPr>
          <w:sz w:val="22"/>
          <w:szCs w:val="22"/>
        </w:rPr>
        <w:t xml:space="preserve">upplevs </w:t>
      </w:r>
      <w:r w:rsidR="00E351D4" w:rsidRPr="00A76433">
        <w:rPr>
          <w:sz w:val="22"/>
          <w:szCs w:val="22"/>
        </w:rPr>
        <w:t>ofta mest</w:t>
      </w:r>
      <w:r w:rsidR="00355692" w:rsidRPr="00A76433">
        <w:rPr>
          <w:sz w:val="22"/>
          <w:szCs w:val="22"/>
        </w:rPr>
        <w:t xml:space="preserve"> obehagliga </w:t>
      </w:r>
      <w:r w:rsidR="0099533B" w:rsidRPr="00A76433">
        <w:rPr>
          <w:sz w:val="22"/>
          <w:szCs w:val="22"/>
        </w:rPr>
        <w:t xml:space="preserve"> </w:t>
      </w:r>
    </w:p>
    <w:p w14:paraId="2D0A3D4D" w14:textId="168E97BE" w:rsidR="00173740" w:rsidRDefault="00173740" w:rsidP="00B145C1">
      <w:pPr>
        <w:pStyle w:val="Rubrik3"/>
      </w:pPr>
      <w:bookmarkStart w:id="30" w:name="_Toc99956119"/>
      <w:r>
        <w:t>Våld</w:t>
      </w:r>
      <w:bookmarkEnd w:id="30"/>
    </w:p>
    <w:p w14:paraId="361DECCC" w14:textId="20CBC3F5" w:rsidR="007308DB" w:rsidRPr="00A76433" w:rsidRDefault="00FA2D22" w:rsidP="0024140E">
      <w:pPr>
        <w:rPr>
          <w:sz w:val="22"/>
          <w:szCs w:val="22"/>
        </w:rPr>
      </w:pPr>
      <w:r w:rsidRPr="00A76433">
        <w:rPr>
          <w:sz w:val="22"/>
          <w:szCs w:val="22"/>
        </w:rPr>
        <w:t xml:space="preserve">Våld är den påverkansform som är minst vanlig </w:t>
      </w:r>
      <w:r w:rsidR="005F26EE" w:rsidRPr="00A76433">
        <w:rPr>
          <w:sz w:val="22"/>
          <w:szCs w:val="22"/>
        </w:rPr>
        <w:t xml:space="preserve">men förekommer </w:t>
      </w:r>
      <w:r w:rsidR="00FE1E43" w:rsidRPr="00A76433">
        <w:rPr>
          <w:sz w:val="22"/>
          <w:szCs w:val="22"/>
        </w:rPr>
        <w:t>i</w:t>
      </w:r>
      <w:r w:rsidR="006C1A09" w:rsidRPr="00A76433">
        <w:rPr>
          <w:sz w:val="22"/>
          <w:szCs w:val="22"/>
        </w:rPr>
        <w:t xml:space="preserve"> verksamheter som har </w:t>
      </w:r>
      <w:r w:rsidR="00BC1D48" w:rsidRPr="00A76433">
        <w:rPr>
          <w:sz w:val="22"/>
          <w:szCs w:val="22"/>
        </w:rPr>
        <w:t>mycket kontakt med klinter och kunder där risken är större</w:t>
      </w:r>
      <w:r w:rsidR="00A24008" w:rsidRPr="00A76433">
        <w:rPr>
          <w:sz w:val="22"/>
          <w:szCs w:val="22"/>
        </w:rPr>
        <w:t>, som vid omhändertagande, tillsyn, kontroller</w:t>
      </w:r>
      <w:r w:rsidR="002F5A4A" w:rsidRPr="00A76433">
        <w:rPr>
          <w:sz w:val="22"/>
          <w:szCs w:val="22"/>
        </w:rPr>
        <w:t xml:space="preserve"> eller vid tillfällen där </w:t>
      </w:r>
      <w:r w:rsidR="00545A77" w:rsidRPr="00A76433">
        <w:rPr>
          <w:sz w:val="22"/>
          <w:szCs w:val="22"/>
        </w:rPr>
        <w:t>svåra beslut</w:t>
      </w:r>
      <w:r w:rsidR="002F5A4A" w:rsidRPr="00A76433">
        <w:rPr>
          <w:sz w:val="22"/>
          <w:szCs w:val="22"/>
        </w:rPr>
        <w:t xml:space="preserve"> fattas. </w:t>
      </w:r>
      <w:r w:rsidR="003352FA" w:rsidRPr="00A76433">
        <w:rPr>
          <w:sz w:val="22"/>
          <w:szCs w:val="22"/>
        </w:rPr>
        <w:t xml:space="preserve">Den vanligaste påverkaren vid dessa </w:t>
      </w:r>
      <w:r w:rsidR="00792BE5" w:rsidRPr="00A76433">
        <w:rPr>
          <w:sz w:val="22"/>
          <w:szCs w:val="22"/>
        </w:rPr>
        <w:t>fall är personer i desperata situationer, missbrukare</w:t>
      </w:r>
      <w:r w:rsidR="00575907" w:rsidRPr="00A76433">
        <w:rPr>
          <w:sz w:val="22"/>
          <w:szCs w:val="22"/>
        </w:rPr>
        <w:t xml:space="preserve"> och </w:t>
      </w:r>
      <w:r w:rsidR="00792BE5" w:rsidRPr="00A76433">
        <w:rPr>
          <w:sz w:val="22"/>
          <w:szCs w:val="22"/>
        </w:rPr>
        <w:t>personer med en</w:t>
      </w:r>
      <w:r w:rsidR="001864EE" w:rsidRPr="00A76433">
        <w:rPr>
          <w:sz w:val="22"/>
          <w:szCs w:val="22"/>
        </w:rPr>
        <w:t xml:space="preserve"> psykisk störning</w:t>
      </w:r>
      <w:r w:rsidR="00575907" w:rsidRPr="00A76433">
        <w:rPr>
          <w:sz w:val="22"/>
          <w:szCs w:val="22"/>
        </w:rPr>
        <w:t>.</w:t>
      </w:r>
      <w:r w:rsidR="00226309" w:rsidRPr="00A76433">
        <w:rPr>
          <w:sz w:val="22"/>
          <w:szCs w:val="22"/>
        </w:rPr>
        <w:t xml:space="preserve"> </w:t>
      </w:r>
      <w:r w:rsidR="00FE1E43" w:rsidRPr="00A76433">
        <w:rPr>
          <w:sz w:val="22"/>
          <w:szCs w:val="22"/>
        </w:rPr>
        <w:t>Även k</w:t>
      </w:r>
      <w:r w:rsidR="00575907" w:rsidRPr="00A76433">
        <w:rPr>
          <w:sz w:val="22"/>
          <w:szCs w:val="22"/>
        </w:rPr>
        <w:t xml:space="preserve">riminella aktörer </w:t>
      </w:r>
      <w:r w:rsidR="001D0356" w:rsidRPr="00A76433">
        <w:rPr>
          <w:sz w:val="22"/>
          <w:szCs w:val="22"/>
        </w:rPr>
        <w:t xml:space="preserve">använder denna form, men det är ovanligt att de använder sig av grövre våld mot stadens medarbetare. </w:t>
      </w:r>
    </w:p>
    <w:p w14:paraId="233D6AAE" w14:textId="609459F2" w:rsidR="00E96A80" w:rsidRDefault="00E96A80" w:rsidP="00B145C1">
      <w:pPr>
        <w:pStyle w:val="Rubrik3"/>
      </w:pPr>
      <w:bookmarkStart w:id="31" w:name="_Toc99956120"/>
      <w:r>
        <w:t>Skadegörelse</w:t>
      </w:r>
      <w:bookmarkEnd w:id="31"/>
    </w:p>
    <w:p w14:paraId="78F1E5DE" w14:textId="314DEE82" w:rsidR="00BA706F" w:rsidRPr="00A76433" w:rsidRDefault="00BA706F" w:rsidP="00BA706F">
      <w:pPr>
        <w:rPr>
          <w:sz w:val="22"/>
          <w:szCs w:val="22"/>
        </w:rPr>
      </w:pPr>
      <w:r w:rsidRPr="7C2B49D0">
        <w:t>S</w:t>
      </w:r>
      <w:r w:rsidRPr="00A76433">
        <w:rPr>
          <w:sz w:val="22"/>
          <w:szCs w:val="22"/>
        </w:rPr>
        <w:t xml:space="preserve">kadegörelse förekommer </w:t>
      </w:r>
      <w:r w:rsidR="006F29C5" w:rsidRPr="00A76433">
        <w:rPr>
          <w:sz w:val="22"/>
          <w:szCs w:val="22"/>
        </w:rPr>
        <w:t xml:space="preserve">på </w:t>
      </w:r>
      <w:r w:rsidR="00815027" w:rsidRPr="00A76433">
        <w:rPr>
          <w:sz w:val="22"/>
          <w:szCs w:val="22"/>
        </w:rPr>
        <w:t xml:space="preserve">lokaler och fordon som tillhör staden, men också ibland gentemot medarbetares privata fordon och ägodelar. </w:t>
      </w:r>
      <w:r w:rsidR="00194130" w:rsidRPr="00A76433">
        <w:rPr>
          <w:sz w:val="22"/>
          <w:szCs w:val="22"/>
        </w:rPr>
        <w:t xml:space="preserve">Det kan handla om </w:t>
      </w:r>
      <w:r w:rsidR="00485DA3" w:rsidRPr="00A76433">
        <w:rPr>
          <w:sz w:val="22"/>
          <w:szCs w:val="22"/>
        </w:rPr>
        <w:t xml:space="preserve">klotter, </w:t>
      </w:r>
      <w:r w:rsidR="00A32A36" w:rsidRPr="00A76433">
        <w:rPr>
          <w:sz w:val="22"/>
          <w:szCs w:val="22"/>
        </w:rPr>
        <w:t>förstö</w:t>
      </w:r>
      <w:r w:rsidR="00870F06" w:rsidRPr="00A76433">
        <w:rPr>
          <w:sz w:val="22"/>
          <w:szCs w:val="22"/>
        </w:rPr>
        <w:t>relse av utrustning</w:t>
      </w:r>
      <w:r w:rsidR="00D5265E" w:rsidRPr="00A76433">
        <w:rPr>
          <w:sz w:val="22"/>
          <w:szCs w:val="22"/>
        </w:rPr>
        <w:t xml:space="preserve">, krossade rutor på stadens </w:t>
      </w:r>
      <w:r w:rsidR="0022771A" w:rsidRPr="00A76433">
        <w:rPr>
          <w:sz w:val="22"/>
          <w:szCs w:val="22"/>
        </w:rPr>
        <w:t>boenden</w:t>
      </w:r>
      <w:r w:rsidR="00870F06" w:rsidRPr="00A76433">
        <w:rPr>
          <w:sz w:val="22"/>
          <w:szCs w:val="22"/>
        </w:rPr>
        <w:t xml:space="preserve"> eller </w:t>
      </w:r>
      <w:r w:rsidR="0022771A" w:rsidRPr="00A76433">
        <w:rPr>
          <w:sz w:val="22"/>
          <w:szCs w:val="22"/>
        </w:rPr>
        <w:t xml:space="preserve">på </w:t>
      </w:r>
      <w:r w:rsidR="00870F06" w:rsidRPr="00A76433">
        <w:rPr>
          <w:sz w:val="22"/>
          <w:szCs w:val="22"/>
        </w:rPr>
        <w:lastRenderedPageBreak/>
        <w:t xml:space="preserve">fordon. </w:t>
      </w:r>
      <w:r w:rsidR="002A7912" w:rsidRPr="00A76433">
        <w:rPr>
          <w:sz w:val="22"/>
          <w:szCs w:val="22"/>
        </w:rPr>
        <w:t>Påverkare är framför</w:t>
      </w:r>
      <w:r w:rsidR="002F6A11" w:rsidRPr="00A76433">
        <w:rPr>
          <w:sz w:val="22"/>
          <w:szCs w:val="22"/>
        </w:rPr>
        <w:t xml:space="preserve"> </w:t>
      </w:r>
      <w:r w:rsidR="002A7912" w:rsidRPr="00A76433">
        <w:rPr>
          <w:sz w:val="22"/>
          <w:szCs w:val="22"/>
        </w:rPr>
        <w:t xml:space="preserve">allt personer som </w:t>
      </w:r>
      <w:r w:rsidR="0017430E" w:rsidRPr="00A76433">
        <w:rPr>
          <w:sz w:val="22"/>
          <w:szCs w:val="22"/>
        </w:rPr>
        <w:t xml:space="preserve">blivit upprörda över beslut som har tagits, men </w:t>
      </w:r>
      <w:r w:rsidR="00DC5352" w:rsidRPr="00A76433">
        <w:rPr>
          <w:sz w:val="22"/>
          <w:szCs w:val="22"/>
        </w:rPr>
        <w:t xml:space="preserve">kan också </w:t>
      </w:r>
      <w:r w:rsidR="001D2F49" w:rsidRPr="00A76433">
        <w:rPr>
          <w:sz w:val="22"/>
          <w:szCs w:val="22"/>
        </w:rPr>
        <w:t xml:space="preserve">vara </w:t>
      </w:r>
      <w:r w:rsidR="00CA4510" w:rsidRPr="00A76433">
        <w:rPr>
          <w:sz w:val="22"/>
          <w:szCs w:val="22"/>
        </w:rPr>
        <w:t xml:space="preserve">aktivister och extremister som vill föra fram budskap </w:t>
      </w:r>
      <w:r w:rsidR="00DC5352" w:rsidRPr="00A76433">
        <w:rPr>
          <w:sz w:val="22"/>
          <w:szCs w:val="22"/>
        </w:rPr>
        <w:t xml:space="preserve">utifrån </w:t>
      </w:r>
      <w:r w:rsidR="001D2F49" w:rsidRPr="00A76433">
        <w:rPr>
          <w:sz w:val="22"/>
          <w:szCs w:val="22"/>
        </w:rPr>
        <w:t>beslut som staden har tagit</w:t>
      </w:r>
      <w:r w:rsidR="00631DE9" w:rsidRPr="00A76433">
        <w:rPr>
          <w:sz w:val="22"/>
          <w:szCs w:val="22"/>
        </w:rPr>
        <w:t>,</w:t>
      </w:r>
      <w:r w:rsidR="001D2F49" w:rsidRPr="00A76433">
        <w:rPr>
          <w:sz w:val="22"/>
          <w:szCs w:val="22"/>
        </w:rPr>
        <w:t xml:space="preserve"> eller </w:t>
      </w:r>
      <w:r w:rsidR="00AD4EB4" w:rsidRPr="00A76433">
        <w:rPr>
          <w:sz w:val="22"/>
          <w:szCs w:val="22"/>
        </w:rPr>
        <w:t xml:space="preserve">av </w:t>
      </w:r>
      <w:r w:rsidR="001D2F49" w:rsidRPr="00A76433">
        <w:rPr>
          <w:sz w:val="22"/>
          <w:szCs w:val="22"/>
        </w:rPr>
        <w:t xml:space="preserve">kriminella aktörer som </w:t>
      </w:r>
      <w:r w:rsidR="00A40826" w:rsidRPr="00A76433">
        <w:rPr>
          <w:sz w:val="22"/>
          <w:szCs w:val="22"/>
        </w:rPr>
        <w:t xml:space="preserve">vill påverka eller upprätthålla sitt skrämselkapital i </w:t>
      </w:r>
      <w:r w:rsidR="00DB746A" w:rsidRPr="00A76433">
        <w:rPr>
          <w:sz w:val="22"/>
          <w:szCs w:val="22"/>
        </w:rPr>
        <w:t xml:space="preserve">de </w:t>
      </w:r>
      <w:r w:rsidR="00A40826" w:rsidRPr="00A76433">
        <w:rPr>
          <w:sz w:val="22"/>
          <w:szCs w:val="22"/>
        </w:rPr>
        <w:t>område</w:t>
      </w:r>
      <w:r w:rsidR="00DB746A" w:rsidRPr="00A76433">
        <w:rPr>
          <w:sz w:val="22"/>
          <w:szCs w:val="22"/>
        </w:rPr>
        <w:t>n de verkar i</w:t>
      </w:r>
      <w:r w:rsidR="00A40826" w:rsidRPr="00A76433">
        <w:rPr>
          <w:sz w:val="22"/>
          <w:szCs w:val="22"/>
        </w:rPr>
        <w:t>.</w:t>
      </w:r>
      <w:r w:rsidR="000A4F24" w:rsidRPr="00A76433">
        <w:rPr>
          <w:sz w:val="22"/>
          <w:szCs w:val="22"/>
        </w:rPr>
        <w:t xml:space="preserve"> </w:t>
      </w:r>
    </w:p>
    <w:p w14:paraId="7CDE8A7C" w14:textId="385F9B76" w:rsidR="00173740" w:rsidRDefault="00173740" w:rsidP="005D595E">
      <w:pPr>
        <w:pStyle w:val="Rubrik3"/>
      </w:pPr>
      <w:bookmarkStart w:id="32" w:name="_Toc99956121"/>
      <w:r>
        <w:t>Korruption i form av otillbörliga erbjudanden och relationer</w:t>
      </w:r>
      <w:bookmarkEnd w:id="32"/>
    </w:p>
    <w:p w14:paraId="2CA83B82" w14:textId="181DA332" w:rsidR="00147789" w:rsidRPr="00A76433" w:rsidRDefault="009D3532" w:rsidP="1B436BA9">
      <w:pPr>
        <w:rPr>
          <w:sz w:val="22"/>
          <w:szCs w:val="22"/>
        </w:rPr>
      </w:pPr>
      <w:r w:rsidRPr="00A76433">
        <w:rPr>
          <w:sz w:val="22"/>
          <w:szCs w:val="22"/>
        </w:rPr>
        <w:t xml:space="preserve">Formen korruption inom begreppet otillåten påverkan </w:t>
      </w:r>
      <w:r w:rsidR="00910228" w:rsidRPr="00A76433">
        <w:rPr>
          <w:sz w:val="22"/>
          <w:szCs w:val="22"/>
        </w:rPr>
        <w:t xml:space="preserve">inkluderar både </w:t>
      </w:r>
      <w:r w:rsidR="007442AB" w:rsidRPr="00A76433">
        <w:rPr>
          <w:sz w:val="22"/>
          <w:szCs w:val="22"/>
        </w:rPr>
        <w:t xml:space="preserve">otillbörliga </w:t>
      </w:r>
      <w:r w:rsidR="00910228" w:rsidRPr="00A76433">
        <w:rPr>
          <w:sz w:val="22"/>
          <w:szCs w:val="22"/>
        </w:rPr>
        <w:t xml:space="preserve">erbjudanden och otillbörliga relationer. </w:t>
      </w:r>
      <w:r w:rsidR="000C3A30" w:rsidRPr="00A76433">
        <w:rPr>
          <w:sz w:val="22"/>
          <w:szCs w:val="22"/>
        </w:rPr>
        <w:t>Påverkansf</w:t>
      </w:r>
      <w:r w:rsidR="004F7DE7" w:rsidRPr="00A76433">
        <w:rPr>
          <w:sz w:val="22"/>
          <w:szCs w:val="22"/>
        </w:rPr>
        <w:t xml:space="preserve">ormen </w:t>
      </w:r>
      <w:r w:rsidR="00EB3D73" w:rsidRPr="00A76433">
        <w:rPr>
          <w:sz w:val="22"/>
          <w:szCs w:val="22"/>
        </w:rPr>
        <w:t>f</w:t>
      </w:r>
      <w:r w:rsidR="000C3A30" w:rsidRPr="00A76433">
        <w:rPr>
          <w:sz w:val="22"/>
          <w:szCs w:val="22"/>
        </w:rPr>
        <w:t>örekomm</w:t>
      </w:r>
      <w:r w:rsidR="00EB3D73" w:rsidRPr="00A76433">
        <w:rPr>
          <w:sz w:val="22"/>
          <w:szCs w:val="22"/>
        </w:rPr>
        <w:t>er</w:t>
      </w:r>
      <w:r w:rsidR="00562BBB" w:rsidRPr="00A76433">
        <w:rPr>
          <w:sz w:val="22"/>
          <w:szCs w:val="22"/>
        </w:rPr>
        <w:t xml:space="preserve"> </w:t>
      </w:r>
      <w:r w:rsidR="00756C76" w:rsidRPr="00A76433">
        <w:rPr>
          <w:sz w:val="22"/>
          <w:szCs w:val="22"/>
        </w:rPr>
        <w:t xml:space="preserve">främst </w:t>
      </w:r>
      <w:r w:rsidR="00562BBB" w:rsidRPr="00A76433">
        <w:rPr>
          <w:sz w:val="22"/>
          <w:szCs w:val="22"/>
        </w:rPr>
        <w:t xml:space="preserve">i samband med </w:t>
      </w:r>
      <w:r w:rsidR="009F4FD6" w:rsidRPr="00A76433">
        <w:rPr>
          <w:sz w:val="22"/>
          <w:szCs w:val="22"/>
        </w:rPr>
        <w:t>beslut och upphandlingar</w:t>
      </w:r>
      <w:r w:rsidR="000C3A30" w:rsidRPr="00A76433">
        <w:rPr>
          <w:sz w:val="22"/>
          <w:szCs w:val="22"/>
        </w:rPr>
        <w:t xml:space="preserve"> i </w:t>
      </w:r>
      <w:r w:rsidR="00DD0AC4" w:rsidRPr="00A76433">
        <w:rPr>
          <w:sz w:val="22"/>
          <w:szCs w:val="22"/>
        </w:rPr>
        <w:t xml:space="preserve">de förvaltningar och bolag </w:t>
      </w:r>
      <w:r w:rsidR="00700329" w:rsidRPr="00A76433">
        <w:rPr>
          <w:sz w:val="22"/>
          <w:szCs w:val="22"/>
        </w:rPr>
        <w:t>där det finns pengar att tjäna och förlora</w:t>
      </w:r>
      <w:r w:rsidR="00655337" w:rsidRPr="00A76433">
        <w:rPr>
          <w:sz w:val="22"/>
          <w:szCs w:val="22"/>
        </w:rPr>
        <w:t xml:space="preserve">, men </w:t>
      </w:r>
      <w:r w:rsidR="00915890" w:rsidRPr="00A76433">
        <w:rPr>
          <w:sz w:val="22"/>
          <w:szCs w:val="22"/>
        </w:rPr>
        <w:t xml:space="preserve">också </w:t>
      </w:r>
      <w:r w:rsidR="00702A8D" w:rsidRPr="00A76433">
        <w:rPr>
          <w:sz w:val="22"/>
          <w:szCs w:val="22"/>
        </w:rPr>
        <w:t>inom skolan där betyg och skolplaceringar ske</w:t>
      </w:r>
      <w:r w:rsidR="004E671B" w:rsidRPr="00A76433">
        <w:rPr>
          <w:sz w:val="22"/>
          <w:szCs w:val="22"/>
        </w:rPr>
        <w:t xml:space="preserve">r, </w:t>
      </w:r>
      <w:r w:rsidR="00091B85" w:rsidRPr="00A76433">
        <w:rPr>
          <w:sz w:val="22"/>
          <w:szCs w:val="22"/>
        </w:rPr>
        <w:t xml:space="preserve">för att få bättre tider </w:t>
      </w:r>
      <w:r w:rsidR="002C6F2C" w:rsidRPr="00A76433">
        <w:rPr>
          <w:sz w:val="22"/>
          <w:szCs w:val="22"/>
        </w:rPr>
        <w:t>i sportanläggningar</w:t>
      </w:r>
      <w:r w:rsidR="004E671B" w:rsidRPr="00A76433">
        <w:rPr>
          <w:sz w:val="22"/>
          <w:szCs w:val="22"/>
        </w:rPr>
        <w:t xml:space="preserve"> eller för att få fördelaktiga avtal för sina varor och tjänster</w:t>
      </w:r>
      <w:r w:rsidR="002C6F2C" w:rsidRPr="00A76433">
        <w:rPr>
          <w:sz w:val="22"/>
          <w:szCs w:val="22"/>
        </w:rPr>
        <w:t xml:space="preserve">. </w:t>
      </w:r>
    </w:p>
    <w:p w14:paraId="0739C031" w14:textId="77777777" w:rsidR="00EE4317" w:rsidRPr="00A76433" w:rsidRDefault="00EE4317" w:rsidP="1B436BA9">
      <w:pPr>
        <w:rPr>
          <w:sz w:val="22"/>
          <w:szCs w:val="22"/>
        </w:rPr>
      </w:pPr>
    </w:p>
    <w:p w14:paraId="452B51F5" w14:textId="0B8455A3" w:rsidR="00B740A8" w:rsidRPr="00A76433" w:rsidRDefault="000F6AD6" w:rsidP="1B436BA9">
      <w:pPr>
        <w:rPr>
          <w:sz w:val="22"/>
          <w:szCs w:val="22"/>
        </w:rPr>
      </w:pPr>
      <w:r w:rsidRPr="00A76433">
        <w:rPr>
          <w:sz w:val="22"/>
          <w:szCs w:val="22"/>
        </w:rPr>
        <w:t xml:space="preserve">Vanligt förekommande påverkare </w:t>
      </w:r>
      <w:r w:rsidR="001952CB" w:rsidRPr="00A76433">
        <w:rPr>
          <w:sz w:val="22"/>
          <w:szCs w:val="22"/>
        </w:rPr>
        <w:t xml:space="preserve">inom den här formen som identifierats är leverantörer, företagare, </w:t>
      </w:r>
      <w:r w:rsidR="003B2FA9" w:rsidRPr="00A76433">
        <w:rPr>
          <w:sz w:val="22"/>
          <w:szCs w:val="22"/>
        </w:rPr>
        <w:t>l</w:t>
      </w:r>
      <w:r w:rsidR="00554784" w:rsidRPr="00A76433">
        <w:rPr>
          <w:sz w:val="22"/>
          <w:szCs w:val="22"/>
        </w:rPr>
        <w:t>obb</w:t>
      </w:r>
      <w:r w:rsidR="00271F31" w:rsidRPr="00A76433">
        <w:rPr>
          <w:sz w:val="22"/>
          <w:szCs w:val="22"/>
        </w:rPr>
        <w:t xml:space="preserve">yister, </w:t>
      </w:r>
      <w:r w:rsidR="00F76F23" w:rsidRPr="00A76433">
        <w:rPr>
          <w:sz w:val="22"/>
          <w:szCs w:val="22"/>
        </w:rPr>
        <w:t>föreningar och starka föräldragrupper i socioekon</w:t>
      </w:r>
      <w:r w:rsidR="00554784" w:rsidRPr="00A76433">
        <w:rPr>
          <w:sz w:val="22"/>
          <w:szCs w:val="22"/>
        </w:rPr>
        <w:t>om</w:t>
      </w:r>
      <w:r w:rsidR="00F76F23" w:rsidRPr="00A76433">
        <w:rPr>
          <w:sz w:val="22"/>
          <w:szCs w:val="22"/>
        </w:rPr>
        <w:t xml:space="preserve">iskt starka områden. </w:t>
      </w:r>
      <w:r w:rsidR="002C6F2C" w:rsidRPr="00A76433">
        <w:rPr>
          <w:sz w:val="22"/>
          <w:szCs w:val="22"/>
        </w:rPr>
        <w:t>P</w:t>
      </w:r>
      <w:r w:rsidR="0075788A" w:rsidRPr="00A76433">
        <w:rPr>
          <w:sz w:val="22"/>
          <w:szCs w:val="22"/>
        </w:rPr>
        <w:t xml:space="preserve">åverkan </w:t>
      </w:r>
      <w:r w:rsidR="00271F31" w:rsidRPr="00A76433">
        <w:rPr>
          <w:sz w:val="22"/>
          <w:szCs w:val="22"/>
        </w:rPr>
        <w:t xml:space="preserve">sker </w:t>
      </w:r>
      <w:r w:rsidR="002430CA" w:rsidRPr="00A76433">
        <w:rPr>
          <w:sz w:val="22"/>
          <w:szCs w:val="22"/>
        </w:rPr>
        <w:t>framför allt</w:t>
      </w:r>
      <w:r w:rsidR="00271F31" w:rsidRPr="00A76433">
        <w:rPr>
          <w:sz w:val="22"/>
          <w:szCs w:val="22"/>
        </w:rPr>
        <w:t xml:space="preserve"> genom </w:t>
      </w:r>
      <w:r w:rsidR="0075788A" w:rsidRPr="00A76433">
        <w:rPr>
          <w:sz w:val="22"/>
          <w:szCs w:val="22"/>
        </w:rPr>
        <w:t>erbjudande av gåvor</w:t>
      </w:r>
      <w:r w:rsidR="0064582A" w:rsidRPr="00A76433">
        <w:rPr>
          <w:sz w:val="22"/>
          <w:szCs w:val="22"/>
        </w:rPr>
        <w:t>, måltider</w:t>
      </w:r>
      <w:r w:rsidR="006C2BBE" w:rsidRPr="00A76433">
        <w:rPr>
          <w:sz w:val="22"/>
          <w:szCs w:val="22"/>
        </w:rPr>
        <w:t xml:space="preserve"> eller andra förmåner</w:t>
      </w:r>
      <w:r w:rsidR="00BA6D94" w:rsidRPr="00A76433">
        <w:rPr>
          <w:sz w:val="22"/>
          <w:szCs w:val="22"/>
        </w:rPr>
        <w:t xml:space="preserve"> och f</w:t>
      </w:r>
      <w:r w:rsidR="009A28FF" w:rsidRPr="00A76433">
        <w:rPr>
          <w:sz w:val="22"/>
          <w:szCs w:val="22"/>
        </w:rPr>
        <w:t xml:space="preserve">rekvensen </w:t>
      </w:r>
      <w:r w:rsidR="003C494E" w:rsidRPr="00A76433">
        <w:rPr>
          <w:sz w:val="22"/>
          <w:szCs w:val="22"/>
        </w:rPr>
        <w:t xml:space="preserve">beror på </w:t>
      </w:r>
      <w:r w:rsidR="007C4A4D" w:rsidRPr="00A76433">
        <w:rPr>
          <w:sz w:val="22"/>
          <w:szCs w:val="22"/>
        </w:rPr>
        <w:t xml:space="preserve">vilka </w:t>
      </w:r>
      <w:r w:rsidR="000E4DD6" w:rsidRPr="00A76433">
        <w:rPr>
          <w:sz w:val="22"/>
          <w:szCs w:val="22"/>
        </w:rPr>
        <w:t xml:space="preserve">beslut, </w:t>
      </w:r>
      <w:r w:rsidR="007C4A4D" w:rsidRPr="00A76433">
        <w:rPr>
          <w:sz w:val="22"/>
          <w:szCs w:val="22"/>
        </w:rPr>
        <w:t xml:space="preserve">upphandlingar </w:t>
      </w:r>
      <w:r w:rsidR="000E4DD6" w:rsidRPr="00A76433">
        <w:rPr>
          <w:sz w:val="22"/>
          <w:szCs w:val="22"/>
        </w:rPr>
        <w:t xml:space="preserve">och avtal </w:t>
      </w:r>
      <w:r w:rsidR="00EE4317" w:rsidRPr="00A76433">
        <w:rPr>
          <w:sz w:val="22"/>
          <w:szCs w:val="22"/>
        </w:rPr>
        <w:t>besluten avser</w:t>
      </w:r>
      <w:r w:rsidR="002267FA" w:rsidRPr="00A76433">
        <w:rPr>
          <w:sz w:val="22"/>
          <w:szCs w:val="22"/>
        </w:rPr>
        <w:t xml:space="preserve">. </w:t>
      </w:r>
      <w:r w:rsidR="00A57C5B" w:rsidRPr="00A76433">
        <w:rPr>
          <w:sz w:val="22"/>
          <w:szCs w:val="22"/>
        </w:rPr>
        <w:t xml:space="preserve">Vid några </w:t>
      </w:r>
      <w:r w:rsidR="003F4D6E" w:rsidRPr="00A76433">
        <w:rPr>
          <w:sz w:val="22"/>
          <w:szCs w:val="22"/>
        </w:rPr>
        <w:t xml:space="preserve">workshops framgår </w:t>
      </w:r>
      <w:r w:rsidR="00186597" w:rsidRPr="00A76433">
        <w:rPr>
          <w:sz w:val="22"/>
          <w:szCs w:val="22"/>
        </w:rPr>
        <w:t xml:space="preserve">att </w:t>
      </w:r>
      <w:r w:rsidR="00041A3B" w:rsidRPr="00A76433">
        <w:rPr>
          <w:sz w:val="22"/>
          <w:szCs w:val="22"/>
        </w:rPr>
        <w:t xml:space="preserve">både chefer och medarbetare </w:t>
      </w:r>
      <w:r w:rsidR="00186597" w:rsidRPr="00A76433">
        <w:rPr>
          <w:sz w:val="22"/>
          <w:szCs w:val="22"/>
        </w:rPr>
        <w:t xml:space="preserve">ibland </w:t>
      </w:r>
      <w:r w:rsidR="00041A3B" w:rsidRPr="00A76433">
        <w:rPr>
          <w:sz w:val="22"/>
          <w:szCs w:val="22"/>
        </w:rPr>
        <w:t xml:space="preserve">tycker det </w:t>
      </w:r>
      <w:r w:rsidR="00186597" w:rsidRPr="00A76433">
        <w:rPr>
          <w:sz w:val="22"/>
          <w:szCs w:val="22"/>
        </w:rPr>
        <w:t>kan vara svårt att</w:t>
      </w:r>
      <w:r w:rsidR="00AA590A" w:rsidRPr="00A76433">
        <w:rPr>
          <w:sz w:val="22"/>
          <w:szCs w:val="22"/>
        </w:rPr>
        <w:t xml:space="preserve"> skilja mellan artighet och otillåten påverka</w:t>
      </w:r>
      <w:r w:rsidR="003C5B22" w:rsidRPr="00A76433">
        <w:rPr>
          <w:sz w:val="22"/>
          <w:szCs w:val="22"/>
        </w:rPr>
        <w:t>n och i</w:t>
      </w:r>
      <w:r w:rsidR="00CC19CA" w:rsidRPr="00A76433">
        <w:rPr>
          <w:sz w:val="22"/>
          <w:szCs w:val="22"/>
        </w:rPr>
        <w:t xml:space="preserve"> </w:t>
      </w:r>
      <w:r w:rsidR="00E9037B" w:rsidRPr="00A76433">
        <w:rPr>
          <w:sz w:val="22"/>
          <w:szCs w:val="22"/>
        </w:rPr>
        <w:t>någ</w:t>
      </w:r>
      <w:r w:rsidR="004B611B" w:rsidRPr="00A76433">
        <w:rPr>
          <w:sz w:val="22"/>
          <w:szCs w:val="22"/>
        </w:rPr>
        <w:t>on</w:t>
      </w:r>
      <w:r w:rsidR="00E9037B" w:rsidRPr="00A76433">
        <w:rPr>
          <w:sz w:val="22"/>
          <w:szCs w:val="22"/>
        </w:rPr>
        <w:t xml:space="preserve"> förvaltning framkommer att det inte finns tydliga </w:t>
      </w:r>
      <w:r w:rsidR="00881A20" w:rsidRPr="00A76433">
        <w:rPr>
          <w:sz w:val="22"/>
          <w:szCs w:val="22"/>
        </w:rPr>
        <w:t>rutiner för att</w:t>
      </w:r>
      <w:r w:rsidR="003C5B22" w:rsidRPr="00A76433">
        <w:rPr>
          <w:sz w:val="22"/>
          <w:szCs w:val="22"/>
        </w:rPr>
        <w:t xml:space="preserve"> hantera det. </w:t>
      </w:r>
      <w:r w:rsidR="004B611B" w:rsidRPr="00A76433">
        <w:rPr>
          <w:sz w:val="22"/>
          <w:szCs w:val="22"/>
        </w:rPr>
        <w:t>Majoriteten av</w:t>
      </w:r>
      <w:r w:rsidR="00620468" w:rsidRPr="00A76433">
        <w:rPr>
          <w:sz w:val="22"/>
          <w:szCs w:val="22"/>
        </w:rPr>
        <w:t xml:space="preserve"> förvaltningar</w:t>
      </w:r>
      <w:r w:rsidR="004B611B" w:rsidRPr="00A76433">
        <w:rPr>
          <w:sz w:val="22"/>
          <w:szCs w:val="22"/>
        </w:rPr>
        <w:t>na</w:t>
      </w:r>
      <w:r w:rsidR="00620468" w:rsidRPr="00A76433">
        <w:rPr>
          <w:sz w:val="22"/>
          <w:szCs w:val="22"/>
        </w:rPr>
        <w:t xml:space="preserve"> har dock </w:t>
      </w:r>
      <w:r w:rsidR="002430CA" w:rsidRPr="00A76433">
        <w:rPr>
          <w:sz w:val="22"/>
          <w:szCs w:val="22"/>
        </w:rPr>
        <w:t xml:space="preserve">ett </w:t>
      </w:r>
      <w:r w:rsidR="00C3027E" w:rsidRPr="00A76433">
        <w:rPr>
          <w:sz w:val="22"/>
          <w:szCs w:val="22"/>
        </w:rPr>
        <w:t xml:space="preserve">pågående eller </w:t>
      </w:r>
      <w:r w:rsidR="00BF4801" w:rsidRPr="00A76433">
        <w:rPr>
          <w:sz w:val="22"/>
          <w:szCs w:val="22"/>
        </w:rPr>
        <w:t>påbörjat arbete kring dessa frågor</w:t>
      </w:r>
      <w:r w:rsidR="004B611B" w:rsidRPr="00A76433">
        <w:rPr>
          <w:sz w:val="22"/>
          <w:szCs w:val="22"/>
        </w:rPr>
        <w:t xml:space="preserve"> och med </w:t>
      </w:r>
      <w:r w:rsidR="00CC5BC3" w:rsidRPr="00A76433">
        <w:rPr>
          <w:sz w:val="22"/>
          <w:szCs w:val="22"/>
        </w:rPr>
        <w:t>specificerade rutiner</w:t>
      </w:r>
      <w:r w:rsidR="00733CF9" w:rsidRPr="00A76433">
        <w:rPr>
          <w:sz w:val="22"/>
          <w:szCs w:val="22"/>
        </w:rPr>
        <w:t xml:space="preserve">, vilket framgår i avsnittet om pågående arbete i </w:t>
      </w:r>
      <w:r w:rsidR="0012332B" w:rsidRPr="00A76433">
        <w:rPr>
          <w:sz w:val="22"/>
          <w:szCs w:val="22"/>
        </w:rPr>
        <w:t xml:space="preserve">stadens förvaltningar och bolag. </w:t>
      </w:r>
    </w:p>
    <w:p w14:paraId="24E25DEA" w14:textId="06E8B2D7" w:rsidR="00FE193F" w:rsidRDefault="00FE193F" w:rsidP="00FE193F">
      <w:pPr>
        <w:pStyle w:val="Rubrik3"/>
      </w:pPr>
      <w:bookmarkStart w:id="33" w:name="_Toc99956122"/>
      <w:r>
        <w:t>Påverkare</w:t>
      </w:r>
      <w:bookmarkEnd w:id="33"/>
    </w:p>
    <w:p w14:paraId="6EA5BDFF" w14:textId="459956CF" w:rsidR="00806451" w:rsidRPr="00A76433" w:rsidRDefault="00D76891" w:rsidP="2E70FE33">
      <w:pPr>
        <w:spacing w:after="240"/>
        <w:rPr>
          <w:sz w:val="22"/>
          <w:szCs w:val="22"/>
        </w:rPr>
      </w:pPr>
      <w:r w:rsidRPr="00A76433">
        <w:rPr>
          <w:sz w:val="22"/>
          <w:szCs w:val="22"/>
        </w:rPr>
        <w:t>I de ovanstående avsnitte</w:t>
      </w:r>
      <w:r w:rsidR="00342FBC" w:rsidRPr="00A76433">
        <w:rPr>
          <w:sz w:val="22"/>
          <w:szCs w:val="22"/>
        </w:rPr>
        <w:t>n har flera påverkare belysts</w:t>
      </w:r>
      <w:r w:rsidR="00EE27DE" w:rsidRPr="00A76433">
        <w:rPr>
          <w:sz w:val="22"/>
          <w:szCs w:val="22"/>
        </w:rPr>
        <w:t xml:space="preserve">. </w:t>
      </w:r>
      <w:r w:rsidR="009E15B6" w:rsidRPr="00A76433">
        <w:rPr>
          <w:sz w:val="22"/>
          <w:szCs w:val="22"/>
        </w:rPr>
        <w:t xml:space="preserve">Den vanligaste </w:t>
      </w:r>
      <w:r w:rsidR="00FC0BB8" w:rsidRPr="00A76433">
        <w:rPr>
          <w:sz w:val="22"/>
          <w:szCs w:val="22"/>
        </w:rPr>
        <w:t xml:space="preserve">påverkaren </w:t>
      </w:r>
      <w:r w:rsidR="00A623C6" w:rsidRPr="00A76433">
        <w:rPr>
          <w:sz w:val="22"/>
          <w:szCs w:val="22"/>
        </w:rPr>
        <w:t xml:space="preserve">är den </w:t>
      </w:r>
      <w:r w:rsidR="00AC6174" w:rsidRPr="00A76433">
        <w:rPr>
          <w:sz w:val="22"/>
          <w:szCs w:val="22"/>
        </w:rPr>
        <w:t xml:space="preserve">man inom forskningen </w:t>
      </w:r>
      <w:r w:rsidR="00965C27" w:rsidRPr="00A76433">
        <w:rPr>
          <w:sz w:val="22"/>
          <w:szCs w:val="22"/>
        </w:rPr>
        <w:t>brukar benämna</w:t>
      </w:r>
      <w:r w:rsidR="0054477E" w:rsidRPr="00A76433">
        <w:rPr>
          <w:sz w:val="22"/>
          <w:szCs w:val="22"/>
        </w:rPr>
        <w:t xml:space="preserve"> </w:t>
      </w:r>
      <w:r w:rsidR="00211A5D" w:rsidRPr="00A76433">
        <w:rPr>
          <w:sz w:val="22"/>
          <w:szCs w:val="22"/>
        </w:rPr>
        <w:t>”den aggressiva”</w:t>
      </w:r>
      <w:r w:rsidR="00965C27" w:rsidRPr="00A76433">
        <w:rPr>
          <w:sz w:val="22"/>
          <w:szCs w:val="22"/>
        </w:rPr>
        <w:t xml:space="preserve">. </w:t>
      </w:r>
      <w:r w:rsidR="006830E4" w:rsidRPr="00A76433">
        <w:rPr>
          <w:sz w:val="22"/>
          <w:szCs w:val="22"/>
        </w:rPr>
        <w:t>Den</w:t>
      </w:r>
      <w:r w:rsidR="007615A4" w:rsidRPr="00A76433">
        <w:rPr>
          <w:sz w:val="22"/>
          <w:szCs w:val="22"/>
        </w:rPr>
        <w:t xml:space="preserve"> aggressiva</w:t>
      </w:r>
      <w:r w:rsidR="006830E4" w:rsidRPr="00A76433">
        <w:rPr>
          <w:sz w:val="22"/>
          <w:szCs w:val="22"/>
        </w:rPr>
        <w:t xml:space="preserve"> påverkaren</w:t>
      </w:r>
      <w:r w:rsidR="00965C27" w:rsidRPr="00A76433">
        <w:rPr>
          <w:sz w:val="22"/>
          <w:szCs w:val="22"/>
        </w:rPr>
        <w:t xml:space="preserve"> </w:t>
      </w:r>
      <w:r w:rsidR="00675A4D" w:rsidRPr="00A76433">
        <w:rPr>
          <w:sz w:val="22"/>
          <w:szCs w:val="22"/>
        </w:rPr>
        <w:t xml:space="preserve">reagerar och agerar i frustration </w:t>
      </w:r>
      <w:r w:rsidR="006830E4" w:rsidRPr="00A76433">
        <w:rPr>
          <w:sz w:val="22"/>
          <w:szCs w:val="22"/>
        </w:rPr>
        <w:t>över</w:t>
      </w:r>
      <w:r w:rsidR="00675A4D" w:rsidRPr="00A76433">
        <w:rPr>
          <w:sz w:val="22"/>
          <w:szCs w:val="22"/>
        </w:rPr>
        <w:t xml:space="preserve"> att</w:t>
      </w:r>
      <w:r w:rsidR="006830E4" w:rsidRPr="00A76433">
        <w:rPr>
          <w:sz w:val="22"/>
          <w:szCs w:val="22"/>
        </w:rPr>
        <w:t xml:space="preserve"> hen inte får igenom det beslut </w:t>
      </w:r>
      <w:r w:rsidR="00806451" w:rsidRPr="00A76433">
        <w:rPr>
          <w:sz w:val="22"/>
          <w:szCs w:val="22"/>
        </w:rPr>
        <w:t xml:space="preserve">hen vill ha. </w:t>
      </w:r>
      <w:r w:rsidR="004859AA" w:rsidRPr="00A76433">
        <w:rPr>
          <w:sz w:val="22"/>
          <w:szCs w:val="22"/>
        </w:rPr>
        <w:t xml:space="preserve">Forskningsmässigt har man sett att </w:t>
      </w:r>
      <w:r w:rsidR="007615A4" w:rsidRPr="00A76433">
        <w:rPr>
          <w:sz w:val="22"/>
          <w:szCs w:val="22"/>
        </w:rPr>
        <w:t xml:space="preserve">denna </w:t>
      </w:r>
      <w:r w:rsidR="004859AA" w:rsidRPr="00A76433">
        <w:rPr>
          <w:sz w:val="22"/>
          <w:szCs w:val="22"/>
        </w:rPr>
        <w:t xml:space="preserve">påverkare inte har för avsikt att genomföra </w:t>
      </w:r>
      <w:r w:rsidR="00DB7F2E" w:rsidRPr="00A76433">
        <w:rPr>
          <w:sz w:val="22"/>
          <w:szCs w:val="22"/>
        </w:rPr>
        <w:t>något grövre våld</w:t>
      </w:r>
      <w:r w:rsidR="00762EC3" w:rsidRPr="00A76433">
        <w:rPr>
          <w:sz w:val="22"/>
          <w:szCs w:val="22"/>
        </w:rPr>
        <w:t xml:space="preserve">, trots namnet, </w:t>
      </w:r>
      <w:r w:rsidR="00701CDD" w:rsidRPr="00A76433">
        <w:rPr>
          <w:sz w:val="22"/>
          <w:szCs w:val="22"/>
        </w:rPr>
        <w:t xml:space="preserve">men däremot kan den vara mycket uttröttande och </w:t>
      </w:r>
      <w:r w:rsidR="00186DD4" w:rsidRPr="00A76433">
        <w:rPr>
          <w:sz w:val="22"/>
          <w:szCs w:val="22"/>
        </w:rPr>
        <w:t xml:space="preserve">psykiskt påfrestande. </w:t>
      </w:r>
      <w:r w:rsidR="004859AA" w:rsidRPr="00A76433">
        <w:rPr>
          <w:sz w:val="22"/>
          <w:szCs w:val="22"/>
        </w:rPr>
        <w:t xml:space="preserve"> </w:t>
      </w:r>
      <w:r w:rsidR="00806451" w:rsidRPr="00A76433">
        <w:rPr>
          <w:sz w:val="22"/>
          <w:szCs w:val="22"/>
        </w:rPr>
        <w:t xml:space="preserve"> </w:t>
      </w:r>
    </w:p>
    <w:p w14:paraId="24AC3FEF" w14:textId="7A386C86" w:rsidR="00C27C44" w:rsidRPr="00A76433" w:rsidRDefault="005612EB" w:rsidP="003D66E0">
      <w:pPr>
        <w:spacing w:after="240"/>
        <w:rPr>
          <w:sz w:val="22"/>
          <w:szCs w:val="22"/>
        </w:rPr>
      </w:pPr>
      <w:r w:rsidRPr="00A76433">
        <w:rPr>
          <w:sz w:val="22"/>
          <w:szCs w:val="22"/>
        </w:rPr>
        <w:t xml:space="preserve">Utöver de som har nämnts </w:t>
      </w:r>
      <w:r w:rsidR="00B84768" w:rsidRPr="00A76433">
        <w:rPr>
          <w:sz w:val="22"/>
          <w:szCs w:val="22"/>
        </w:rPr>
        <w:t xml:space="preserve">har även </w:t>
      </w:r>
      <w:r w:rsidR="000132A1" w:rsidRPr="00A76433">
        <w:rPr>
          <w:sz w:val="22"/>
          <w:szCs w:val="22"/>
        </w:rPr>
        <w:t>intern</w:t>
      </w:r>
      <w:r w:rsidR="00B84768" w:rsidRPr="00A76433">
        <w:rPr>
          <w:sz w:val="22"/>
          <w:szCs w:val="22"/>
        </w:rPr>
        <w:t xml:space="preserve"> </w:t>
      </w:r>
      <w:r w:rsidR="000132A1" w:rsidRPr="00A76433">
        <w:rPr>
          <w:sz w:val="22"/>
          <w:szCs w:val="22"/>
        </w:rPr>
        <w:t xml:space="preserve">påverkan </w:t>
      </w:r>
      <w:r w:rsidR="00B84768" w:rsidRPr="00A76433">
        <w:rPr>
          <w:sz w:val="22"/>
          <w:szCs w:val="22"/>
        </w:rPr>
        <w:t>framkommit</w:t>
      </w:r>
      <w:r w:rsidR="00E82E57" w:rsidRPr="00A76433">
        <w:rPr>
          <w:sz w:val="22"/>
          <w:szCs w:val="22"/>
        </w:rPr>
        <w:t xml:space="preserve">. </w:t>
      </w:r>
      <w:r w:rsidR="00086CBD" w:rsidRPr="00A76433">
        <w:rPr>
          <w:sz w:val="22"/>
          <w:szCs w:val="22"/>
        </w:rPr>
        <w:t xml:space="preserve">I </w:t>
      </w:r>
      <w:r w:rsidR="000132A1" w:rsidRPr="00A76433">
        <w:rPr>
          <w:sz w:val="22"/>
          <w:szCs w:val="22"/>
        </w:rPr>
        <w:t xml:space="preserve">merparten </w:t>
      </w:r>
      <w:r w:rsidR="003E7FA4" w:rsidRPr="00A76433">
        <w:rPr>
          <w:sz w:val="22"/>
          <w:szCs w:val="22"/>
        </w:rPr>
        <w:t>av genomförda workshops</w:t>
      </w:r>
      <w:r w:rsidR="00086CBD" w:rsidRPr="00A76433">
        <w:rPr>
          <w:sz w:val="22"/>
          <w:szCs w:val="22"/>
        </w:rPr>
        <w:t xml:space="preserve"> framgår att </w:t>
      </w:r>
      <w:r w:rsidR="00733860" w:rsidRPr="00A76433">
        <w:rPr>
          <w:sz w:val="22"/>
          <w:szCs w:val="22"/>
        </w:rPr>
        <w:t>medarbetare upplever sig påverkade av sina chefer</w:t>
      </w:r>
      <w:r w:rsidR="00962EEA" w:rsidRPr="00A76433">
        <w:rPr>
          <w:sz w:val="22"/>
          <w:szCs w:val="22"/>
        </w:rPr>
        <w:t xml:space="preserve">, men också att chefer upplever sig påverkade av </w:t>
      </w:r>
      <w:r w:rsidR="009D3754" w:rsidRPr="00A76433">
        <w:rPr>
          <w:sz w:val="22"/>
          <w:szCs w:val="22"/>
        </w:rPr>
        <w:t xml:space="preserve">högre chefer och/eller politiker. </w:t>
      </w:r>
      <w:r w:rsidR="00503415" w:rsidRPr="00A76433">
        <w:rPr>
          <w:sz w:val="22"/>
          <w:szCs w:val="22"/>
        </w:rPr>
        <w:t xml:space="preserve">Det kan handla om </w:t>
      </w:r>
      <w:r w:rsidR="003C3496" w:rsidRPr="00A76433">
        <w:rPr>
          <w:sz w:val="22"/>
          <w:szCs w:val="22"/>
        </w:rPr>
        <w:t xml:space="preserve">medarbetare </w:t>
      </w:r>
      <w:r w:rsidR="00242A0A" w:rsidRPr="00A76433">
        <w:rPr>
          <w:sz w:val="22"/>
          <w:szCs w:val="22"/>
        </w:rPr>
        <w:t>som</w:t>
      </w:r>
      <w:r w:rsidR="003C3496" w:rsidRPr="00A76433">
        <w:rPr>
          <w:sz w:val="22"/>
          <w:szCs w:val="22"/>
        </w:rPr>
        <w:t xml:space="preserve"> upplever </w:t>
      </w:r>
      <w:r w:rsidR="00503415" w:rsidRPr="00A76433">
        <w:rPr>
          <w:sz w:val="22"/>
          <w:szCs w:val="22"/>
        </w:rPr>
        <w:t xml:space="preserve">att chefer </w:t>
      </w:r>
      <w:r w:rsidR="00111B9D" w:rsidRPr="00A76433">
        <w:rPr>
          <w:sz w:val="22"/>
          <w:szCs w:val="22"/>
        </w:rPr>
        <w:t xml:space="preserve">försökt påverka vissa beslut eller </w:t>
      </w:r>
      <w:r w:rsidR="00221511" w:rsidRPr="00A76433">
        <w:rPr>
          <w:sz w:val="22"/>
          <w:szCs w:val="22"/>
        </w:rPr>
        <w:t xml:space="preserve">upplever sig ha </w:t>
      </w:r>
      <w:r w:rsidR="00A9645A" w:rsidRPr="00A76433">
        <w:rPr>
          <w:sz w:val="22"/>
          <w:szCs w:val="22"/>
        </w:rPr>
        <w:t>fått antydningar att vissa ärenden ska läggas å</w:t>
      </w:r>
      <w:r w:rsidR="00111B9D" w:rsidRPr="00A76433">
        <w:rPr>
          <w:sz w:val="22"/>
          <w:szCs w:val="22"/>
        </w:rPr>
        <w:t>t sidan</w:t>
      </w:r>
      <w:r w:rsidR="00450EE4" w:rsidRPr="00A76433">
        <w:rPr>
          <w:sz w:val="22"/>
          <w:szCs w:val="22"/>
        </w:rPr>
        <w:t xml:space="preserve"> eller</w:t>
      </w:r>
      <w:r w:rsidR="00E015A5" w:rsidRPr="00A76433">
        <w:rPr>
          <w:sz w:val="22"/>
          <w:szCs w:val="22"/>
        </w:rPr>
        <w:t xml:space="preserve"> att p</w:t>
      </w:r>
      <w:r w:rsidR="00503415" w:rsidRPr="00A76433">
        <w:rPr>
          <w:sz w:val="22"/>
          <w:szCs w:val="22"/>
        </w:rPr>
        <w:t xml:space="preserve">olitiker kontaktar chefer för att </w:t>
      </w:r>
      <w:r w:rsidR="00C37593" w:rsidRPr="00A76433">
        <w:rPr>
          <w:sz w:val="22"/>
          <w:szCs w:val="22"/>
        </w:rPr>
        <w:t xml:space="preserve">påverka hanteringen </w:t>
      </w:r>
      <w:r w:rsidR="00450EE4" w:rsidRPr="00A76433">
        <w:rPr>
          <w:sz w:val="22"/>
          <w:szCs w:val="22"/>
        </w:rPr>
        <w:t xml:space="preserve">eller utkomsten </w:t>
      </w:r>
      <w:r w:rsidR="00C37593" w:rsidRPr="00A76433">
        <w:rPr>
          <w:sz w:val="22"/>
          <w:szCs w:val="22"/>
        </w:rPr>
        <w:t xml:space="preserve">av ett </w:t>
      </w:r>
      <w:r w:rsidR="00503415" w:rsidRPr="00A76433">
        <w:rPr>
          <w:sz w:val="22"/>
          <w:szCs w:val="22"/>
        </w:rPr>
        <w:t>ärende.</w:t>
      </w:r>
      <w:r w:rsidR="00D96BD6" w:rsidRPr="00A76433">
        <w:rPr>
          <w:sz w:val="22"/>
          <w:szCs w:val="22"/>
        </w:rPr>
        <w:t xml:space="preserve"> </w:t>
      </w:r>
    </w:p>
    <w:p w14:paraId="7D74A735" w14:textId="53C9548E" w:rsidR="0078132E" w:rsidRPr="00A76433" w:rsidRDefault="00B46952" w:rsidP="003D66E0">
      <w:pPr>
        <w:spacing w:after="240"/>
        <w:rPr>
          <w:sz w:val="22"/>
          <w:szCs w:val="22"/>
        </w:rPr>
      </w:pPr>
      <w:r w:rsidRPr="00A76433">
        <w:rPr>
          <w:sz w:val="22"/>
          <w:szCs w:val="22"/>
        </w:rPr>
        <w:t>Vidare</w:t>
      </w:r>
      <w:r w:rsidR="0078132E" w:rsidRPr="00A76433">
        <w:rPr>
          <w:sz w:val="22"/>
          <w:szCs w:val="22"/>
        </w:rPr>
        <w:t xml:space="preserve"> framkommer av kartläggningen att </w:t>
      </w:r>
      <w:r w:rsidR="0056544A" w:rsidRPr="00A76433">
        <w:rPr>
          <w:sz w:val="22"/>
          <w:szCs w:val="22"/>
        </w:rPr>
        <w:t xml:space="preserve">det förekommer </w:t>
      </w:r>
      <w:r w:rsidR="00294630" w:rsidRPr="00A76433">
        <w:rPr>
          <w:sz w:val="22"/>
          <w:szCs w:val="22"/>
        </w:rPr>
        <w:t xml:space="preserve">påverkan </w:t>
      </w:r>
      <w:r w:rsidR="008F20DE" w:rsidRPr="00A76433">
        <w:rPr>
          <w:sz w:val="22"/>
          <w:szCs w:val="22"/>
        </w:rPr>
        <w:t>mellan</w:t>
      </w:r>
      <w:r w:rsidR="0056544A" w:rsidRPr="00A76433">
        <w:rPr>
          <w:sz w:val="22"/>
          <w:szCs w:val="22"/>
        </w:rPr>
        <w:t xml:space="preserve"> </w:t>
      </w:r>
      <w:r w:rsidR="008A09D5" w:rsidRPr="00A76433">
        <w:rPr>
          <w:sz w:val="22"/>
          <w:szCs w:val="22"/>
        </w:rPr>
        <w:t>medarbetare</w:t>
      </w:r>
      <w:r w:rsidR="0056544A" w:rsidRPr="00A76433">
        <w:rPr>
          <w:sz w:val="22"/>
          <w:szCs w:val="22"/>
        </w:rPr>
        <w:t>. I vissa fall handlar det om att det finns en extern påverkare i första skedet</w:t>
      </w:r>
      <w:r w:rsidR="008A66C9" w:rsidRPr="00A76433">
        <w:rPr>
          <w:sz w:val="22"/>
          <w:szCs w:val="22"/>
        </w:rPr>
        <w:t xml:space="preserve">, </w:t>
      </w:r>
      <w:r w:rsidR="000349DD" w:rsidRPr="00A76433">
        <w:rPr>
          <w:sz w:val="22"/>
          <w:szCs w:val="22"/>
        </w:rPr>
        <w:t xml:space="preserve">i </w:t>
      </w:r>
      <w:r w:rsidR="008A66C9" w:rsidRPr="00A76433">
        <w:rPr>
          <w:sz w:val="22"/>
          <w:szCs w:val="22"/>
        </w:rPr>
        <w:t>andra fall att medarbetaren som påverkar har kopplingar till någon i ett kriminellt nätverk</w:t>
      </w:r>
      <w:r w:rsidR="00D6629E" w:rsidRPr="00A76433">
        <w:rPr>
          <w:sz w:val="22"/>
          <w:szCs w:val="22"/>
        </w:rPr>
        <w:t>, men också att medarbetare haft eg</w:t>
      </w:r>
      <w:r w:rsidR="00B21881" w:rsidRPr="00A76433">
        <w:rPr>
          <w:sz w:val="22"/>
          <w:szCs w:val="22"/>
        </w:rPr>
        <w:t>en</w:t>
      </w:r>
      <w:r w:rsidR="00D6629E" w:rsidRPr="00A76433">
        <w:rPr>
          <w:sz w:val="22"/>
          <w:szCs w:val="22"/>
        </w:rPr>
        <w:t>intressen</w:t>
      </w:r>
      <w:r w:rsidR="00B21881" w:rsidRPr="00A76433">
        <w:rPr>
          <w:sz w:val="22"/>
          <w:szCs w:val="22"/>
        </w:rPr>
        <w:t xml:space="preserve"> till att ett visst beslut skulle fattas. </w:t>
      </w:r>
    </w:p>
    <w:p w14:paraId="62B793FA" w14:textId="41E94222" w:rsidR="0045588B" w:rsidRPr="00A76433" w:rsidRDefault="00D4734C" w:rsidP="2E7F3731">
      <w:pPr>
        <w:spacing w:line="257" w:lineRule="auto"/>
        <w:rPr>
          <w:sz w:val="22"/>
          <w:szCs w:val="22"/>
        </w:rPr>
      </w:pPr>
      <w:r w:rsidRPr="00A76433">
        <w:rPr>
          <w:sz w:val="22"/>
          <w:szCs w:val="22"/>
        </w:rPr>
        <w:t xml:space="preserve">Det framkommer också </w:t>
      </w:r>
      <w:r w:rsidR="003E2E6E" w:rsidRPr="00A76433">
        <w:rPr>
          <w:sz w:val="22"/>
          <w:szCs w:val="22"/>
        </w:rPr>
        <w:t xml:space="preserve">att det finns </w:t>
      </w:r>
      <w:r w:rsidR="00D37A57" w:rsidRPr="00A76433">
        <w:rPr>
          <w:sz w:val="22"/>
          <w:szCs w:val="22"/>
        </w:rPr>
        <w:t>olika uppfattningar mellan bolag och förvaltningar vad gäller otillåten påverkan</w:t>
      </w:r>
      <w:r w:rsidR="006B5310" w:rsidRPr="00A76433">
        <w:rPr>
          <w:sz w:val="22"/>
          <w:szCs w:val="22"/>
        </w:rPr>
        <w:t>,</w:t>
      </w:r>
      <w:r w:rsidR="00D37A57" w:rsidRPr="00A76433">
        <w:rPr>
          <w:sz w:val="22"/>
          <w:szCs w:val="22"/>
        </w:rPr>
        <w:t xml:space="preserve"> där flera förvaltningar uppger sig </w:t>
      </w:r>
      <w:r w:rsidR="00390DFA" w:rsidRPr="00A76433">
        <w:rPr>
          <w:sz w:val="22"/>
          <w:szCs w:val="22"/>
        </w:rPr>
        <w:t xml:space="preserve">vara utsatta för påverkansförsök från bolag inom staden samtidigt som dessa i sin tur inte </w:t>
      </w:r>
      <w:r w:rsidR="00837CB7" w:rsidRPr="00A76433">
        <w:rPr>
          <w:sz w:val="22"/>
          <w:szCs w:val="22"/>
        </w:rPr>
        <w:t xml:space="preserve">menar att det är fallet. </w:t>
      </w:r>
    </w:p>
    <w:p w14:paraId="3D077899" w14:textId="77777777" w:rsidR="001D4496" w:rsidRPr="00A76433" w:rsidRDefault="001D4496" w:rsidP="2E7F3731">
      <w:pPr>
        <w:spacing w:line="257" w:lineRule="auto"/>
        <w:rPr>
          <w:sz w:val="22"/>
          <w:szCs w:val="22"/>
        </w:rPr>
      </w:pPr>
    </w:p>
    <w:p w14:paraId="635D8F48" w14:textId="318BB785" w:rsidR="00D62602" w:rsidRPr="00A76433" w:rsidRDefault="00C367CD" w:rsidP="3C66FB8A">
      <w:pPr>
        <w:spacing w:after="240"/>
        <w:rPr>
          <w:sz w:val="22"/>
          <w:szCs w:val="22"/>
        </w:rPr>
      </w:pPr>
      <w:r w:rsidRPr="00A76433">
        <w:rPr>
          <w:sz w:val="22"/>
          <w:szCs w:val="22"/>
        </w:rPr>
        <w:lastRenderedPageBreak/>
        <w:t xml:space="preserve">Påverkare </w:t>
      </w:r>
      <w:r w:rsidR="00837CB7" w:rsidRPr="00A76433">
        <w:rPr>
          <w:sz w:val="22"/>
          <w:szCs w:val="22"/>
        </w:rPr>
        <w:t xml:space="preserve">upplevs </w:t>
      </w:r>
      <w:r w:rsidR="003D17C6" w:rsidRPr="00A76433">
        <w:rPr>
          <w:sz w:val="22"/>
          <w:szCs w:val="22"/>
        </w:rPr>
        <w:t>obehagliga på</w:t>
      </w:r>
      <w:r w:rsidRPr="00A76433">
        <w:rPr>
          <w:sz w:val="22"/>
          <w:szCs w:val="22"/>
        </w:rPr>
        <w:t xml:space="preserve"> olika sätt, men </w:t>
      </w:r>
      <w:r w:rsidR="00D62602" w:rsidRPr="00A76433">
        <w:rPr>
          <w:sz w:val="22"/>
          <w:szCs w:val="22"/>
        </w:rPr>
        <w:t>d</w:t>
      </w:r>
      <w:r w:rsidR="02984F9B" w:rsidRPr="00A76433">
        <w:rPr>
          <w:sz w:val="22"/>
          <w:szCs w:val="22"/>
        </w:rPr>
        <w:t>e kriminella nätverken som påverkare</w:t>
      </w:r>
      <w:r w:rsidR="00D62602" w:rsidRPr="00A76433">
        <w:rPr>
          <w:sz w:val="22"/>
          <w:szCs w:val="22"/>
        </w:rPr>
        <w:t xml:space="preserve"> är de som upplevs som mest skrämmande eftersom de kan och har möjlighet att använda hela skalan av påverkansformer. De har kapacitet att trappa upp påverkan från subtila trakasserier och hot om våld till att sätta dem i verket, vilket inte är vanligt </w:t>
      </w:r>
      <w:r w:rsidR="005615CA" w:rsidRPr="00A76433">
        <w:rPr>
          <w:sz w:val="22"/>
          <w:szCs w:val="22"/>
        </w:rPr>
        <w:t>bland andra påverkare</w:t>
      </w:r>
      <w:r w:rsidR="00D62602" w:rsidRPr="00A76433">
        <w:rPr>
          <w:sz w:val="22"/>
          <w:szCs w:val="22"/>
        </w:rPr>
        <w:t>.</w:t>
      </w:r>
    </w:p>
    <w:p w14:paraId="11A29417" w14:textId="64274E64" w:rsidR="00BC52CB" w:rsidRDefault="00E27904" w:rsidP="00935A79">
      <w:pPr>
        <w:pStyle w:val="Rubrik2"/>
      </w:pPr>
      <w:bookmarkStart w:id="34" w:name="_Toc99956123"/>
      <w:r>
        <w:t>Pågående arbete inom deltagande förvaltningar och bolag</w:t>
      </w:r>
      <w:bookmarkEnd w:id="34"/>
    </w:p>
    <w:p w14:paraId="1FB5552A" w14:textId="107A6607" w:rsidR="000E25E8" w:rsidRPr="00A76433" w:rsidRDefault="000E25E8" w:rsidP="000E25E8">
      <w:pPr>
        <w:rPr>
          <w:sz w:val="22"/>
          <w:szCs w:val="22"/>
        </w:rPr>
      </w:pPr>
      <w:r w:rsidRPr="00A76433">
        <w:rPr>
          <w:sz w:val="22"/>
          <w:szCs w:val="22"/>
        </w:rPr>
        <w:t xml:space="preserve">Kartläggningen visar att flera av de deltagande </w:t>
      </w:r>
      <w:r w:rsidR="009F29C5" w:rsidRPr="00A76433">
        <w:rPr>
          <w:sz w:val="22"/>
          <w:szCs w:val="22"/>
        </w:rPr>
        <w:t>förvaltningarna och bolagen</w:t>
      </w:r>
      <w:r w:rsidRPr="00A76433">
        <w:rPr>
          <w:sz w:val="22"/>
          <w:szCs w:val="22"/>
        </w:rPr>
        <w:t xml:space="preserve"> har ett pågående </w:t>
      </w:r>
      <w:r w:rsidR="000106AF" w:rsidRPr="00A76433">
        <w:rPr>
          <w:sz w:val="22"/>
          <w:szCs w:val="22"/>
        </w:rPr>
        <w:t xml:space="preserve">arbete </w:t>
      </w:r>
      <w:r w:rsidRPr="00A76433">
        <w:rPr>
          <w:sz w:val="22"/>
          <w:szCs w:val="22"/>
        </w:rPr>
        <w:t>för att motverka otillåten påverkan</w:t>
      </w:r>
      <w:r w:rsidR="00E21BE1" w:rsidRPr="00A76433">
        <w:rPr>
          <w:sz w:val="22"/>
          <w:szCs w:val="22"/>
        </w:rPr>
        <w:t>,</w:t>
      </w:r>
      <w:r w:rsidRPr="00A76433">
        <w:rPr>
          <w:sz w:val="22"/>
          <w:szCs w:val="22"/>
        </w:rPr>
        <w:t xml:space="preserve"> och</w:t>
      </w:r>
      <w:r w:rsidR="00E21BE1" w:rsidRPr="00A76433">
        <w:rPr>
          <w:sz w:val="22"/>
          <w:szCs w:val="22"/>
        </w:rPr>
        <w:t xml:space="preserve"> några även</w:t>
      </w:r>
      <w:r w:rsidRPr="00A76433">
        <w:rPr>
          <w:sz w:val="22"/>
          <w:szCs w:val="22"/>
        </w:rPr>
        <w:t xml:space="preserve"> </w:t>
      </w:r>
      <w:r w:rsidR="001A217B" w:rsidRPr="00A76433">
        <w:rPr>
          <w:sz w:val="22"/>
          <w:szCs w:val="22"/>
        </w:rPr>
        <w:t xml:space="preserve">för att motverka </w:t>
      </w:r>
      <w:r w:rsidRPr="00A76433">
        <w:rPr>
          <w:sz w:val="22"/>
          <w:szCs w:val="22"/>
        </w:rPr>
        <w:t xml:space="preserve">tystnadskultur. </w:t>
      </w:r>
      <w:r w:rsidR="00A70B1E" w:rsidRPr="00A76433">
        <w:rPr>
          <w:sz w:val="22"/>
          <w:szCs w:val="22"/>
        </w:rPr>
        <w:t xml:space="preserve">Några </w:t>
      </w:r>
      <w:r w:rsidRPr="00A76433">
        <w:rPr>
          <w:sz w:val="22"/>
          <w:szCs w:val="22"/>
        </w:rPr>
        <w:t xml:space="preserve">har </w:t>
      </w:r>
      <w:r w:rsidR="00A70B1E" w:rsidRPr="00A76433">
        <w:rPr>
          <w:sz w:val="22"/>
          <w:szCs w:val="22"/>
        </w:rPr>
        <w:t xml:space="preserve">ett </w:t>
      </w:r>
      <w:r w:rsidRPr="00A76433">
        <w:rPr>
          <w:sz w:val="22"/>
          <w:szCs w:val="22"/>
        </w:rPr>
        <w:t>påbörjat arbete</w:t>
      </w:r>
      <w:r w:rsidR="009173F6" w:rsidRPr="00A76433">
        <w:rPr>
          <w:sz w:val="22"/>
          <w:szCs w:val="22"/>
        </w:rPr>
        <w:t xml:space="preserve"> </w:t>
      </w:r>
      <w:r w:rsidR="00393EA5" w:rsidRPr="00A76433">
        <w:rPr>
          <w:sz w:val="22"/>
          <w:szCs w:val="22"/>
        </w:rPr>
        <w:t>där ett stärkt arbete kommer ske under 2022</w:t>
      </w:r>
      <w:r w:rsidRPr="00A76433">
        <w:rPr>
          <w:sz w:val="22"/>
          <w:szCs w:val="22"/>
        </w:rPr>
        <w:t xml:space="preserve">. I kommande avsnitt </w:t>
      </w:r>
      <w:r w:rsidR="0040092D" w:rsidRPr="00A76433">
        <w:rPr>
          <w:sz w:val="22"/>
          <w:szCs w:val="22"/>
        </w:rPr>
        <w:t>sammanfattas</w:t>
      </w:r>
      <w:r w:rsidRPr="00A76433">
        <w:rPr>
          <w:sz w:val="22"/>
          <w:szCs w:val="22"/>
        </w:rPr>
        <w:t xml:space="preserve"> </w:t>
      </w:r>
      <w:r w:rsidR="002A1803" w:rsidRPr="00A76433">
        <w:rPr>
          <w:sz w:val="22"/>
          <w:szCs w:val="22"/>
        </w:rPr>
        <w:t xml:space="preserve">kortfattat </w:t>
      </w:r>
      <w:r w:rsidR="00F94D26" w:rsidRPr="00A76433">
        <w:rPr>
          <w:sz w:val="22"/>
          <w:szCs w:val="22"/>
        </w:rPr>
        <w:t xml:space="preserve">ett urval </w:t>
      </w:r>
      <w:r w:rsidR="00940027" w:rsidRPr="00A76433">
        <w:rPr>
          <w:sz w:val="22"/>
          <w:szCs w:val="22"/>
        </w:rPr>
        <w:t xml:space="preserve">av </w:t>
      </w:r>
      <w:r w:rsidRPr="00A76433">
        <w:rPr>
          <w:sz w:val="22"/>
          <w:szCs w:val="22"/>
        </w:rPr>
        <w:t>det arbete som de nämnder och styrelser som ingår i uppdraget gör för att motverka otillåten påverkan och tystnadskultur.</w:t>
      </w:r>
      <w:r w:rsidR="001D6B0A" w:rsidRPr="00A76433">
        <w:rPr>
          <w:sz w:val="22"/>
          <w:szCs w:val="22"/>
        </w:rPr>
        <w:t xml:space="preserve"> </w:t>
      </w:r>
      <w:r w:rsidR="004D47B6" w:rsidRPr="00A76433">
        <w:rPr>
          <w:sz w:val="22"/>
          <w:szCs w:val="22"/>
        </w:rPr>
        <w:t xml:space="preserve"> </w:t>
      </w:r>
      <w:r w:rsidRPr="00A76433">
        <w:rPr>
          <w:sz w:val="22"/>
          <w:szCs w:val="22"/>
        </w:rPr>
        <w:t xml:space="preserve">  </w:t>
      </w:r>
      <w:r w:rsidRPr="00A76433">
        <w:rPr>
          <w:sz w:val="22"/>
          <w:szCs w:val="22"/>
        </w:rPr>
        <w:tab/>
      </w:r>
    </w:p>
    <w:p w14:paraId="0A90FBFC" w14:textId="77777777" w:rsidR="000E25E8" w:rsidRDefault="000E25E8" w:rsidP="000E25E8">
      <w:r>
        <w:tab/>
      </w:r>
      <w:r>
        <w:tab/>
      </w:r>
    </w:p>
    <w:tbl>
      <w:tblPr>
        <w:tblStyle w:val="Tabellrutnt"/>
        <w:tblW w:w="8506" w:type="dxa"/>
        <w:tblInd w:w="-289" w:type="dxa"/>
        <w:tblLook w:val="04A0" w:firstRow="1" w:lastRow="0" w:firstColumn="1" w:lastColumn="0" w:noHBand="0" w:noVBand="1"/>
      </w:tblPr>
      <w:tblGrid>
        <w:gridCol w:w="2441"/>
        <w:gridCol w:w="3372"/>
        <w:gridCol w:w="2693"/>
      </w:tblGrid>
      <w:tr w:rsidR="00D975C6" w14:paraId="4619017D" w14:textId="77777777" w:rsidTr="009448A4">
        <w:trPr>
          <w:cnfStyle w:val="100000000000" w:firstRow="1" w:lastRow="0" w:firstColumn="0" w:lastColumn="0" w:oddVBand="0" w:evenVBand="0" w:oddHBand="0" w:evenHBand="0" w:firstRowFirstColumn="0" w:firstRowLastColumn="0" w:lastRowFirstColumn="0" w:lastRowLastColumn="0"/>
        </w:trPr>
        <w:tc>
          <w:tcPr>
            <w:tcW w:w="2441" w:type="dxa"/>
          </w:tcPr>
          <w:p w14:paraId="0E20A5D4" w14:textId="012E7C42" w:rsidR="00FA7496" w:rsidRDefault="00A823B1" w:rsidP="000E25E8">
            <w:r>
              <w:t>Förvaltning/Bolag</w:t>
            </w:r>
          </w:p>
        </w:tc>
        <w:tc>
          <w:tcPr>
            <w:tcW w:w="3372" w:type="dxa"/>
          </w:tcPr>
          <w:p w14:paraId="158681B2" w14:textId="2ADEF760" w:rsidR="00FA7496" w:rsidRDefault="001C2357" w:rsidP="000E25E8">
            <w:r>
              <w:t>Struktur</w:t>
            </w:r>
            <w:r w:rsidR="004B7498">
              <w:t>/</w:t>
            </w:r>
            <w:r w:rsidR="00946D65">
              <w:t>uppdrag</w:t>
            </w:r>
          </w:p>
        </w:tc>
        <w:tc>
          <w:tcPr>
            <w:tcW w:w="2693" w:type="dxa"/>
          </w:tcPr>
          <w:p w14:paraId="642A4EAC" w14:textId="2B312E1A" w:rsidR="00FA7496" w:rsidRDefault="00362A1A" w:rsidP="000E25E8">
            <w:r>
              <w:t>Kompetens</w:t>
            </w:r>
            <w:r w:rsidR="00F20083">
              <w:t>höj</w:t>
            </w:r>
            <w:r w:rsidR="00E75844">
              <w:t>ande insatser</w:t>
            </w:r>
          </w:p>
        </w:tc>
      </w:tr>
      <w:tr w:rsidR="00FA7496" w14:paraId="7D4E2770" w14:textId="77777777" w:rsidTr="009448A4">
        <w:tc>
          <w:tcPr>
            <w:tcW w:w="2441" w:type="dxa"/>
          </w:tcPr>
          <w:p w14:paraId="485AEC8E" w14:textId="2E09E433" w:rsidR="00FA7496" w:rsidRPr="003264E2" w:rsidRDefault="003264E2" w:rsidP="000E25E8">
            <w:pPr>
              <w:rPr>
                <w:rFonts w:asciiTheme="minorHAnsi" w:hAnsiTheme="minorHAnsi" w:cstheme="minorHAnsi"/>
                <w:sz w:val="20"/>
                <w:szCs w:val="20"/>
              </w:rPr>
            </w:pPr>
            <w:r w:rsidRPr="003264E2">
              <w:rPr>
                <w:rFonts w:asciiTheme="minorHAnsi" w:hAnsiTheme="minorHAnsi" w:cstheme="minorHAnsi"/>
                <w:sz w:val="20"/>
                <w:szCs w:val="20"/>
              </w:rPr>
              <w:t>Framtidskoncernen</w:t>
            </w:r>
          </w:p>
        </w:tc>
        <w:tc>
          <w:tcPr>
            <w:tcW w:w="3372" w:type="dxa"/>
          </w:tcPr>
          <w:p w14:paraId="3F851DB6" w14:textId="2493FBB2" w:rsidR="00FA7496" w:rsidRDefault="00B71A01" w:rsidP="00244A15">
            <w:pPr>
              <w:pStyle w:val="Ingetavstnd"/>
              <w:rPr>
                <w:rFonts w:asciiTheme="minorHAnsi" w:hAnsiTheme="minorHAnsi" w:cstheme="minorHAnsi"/>
                <w:sz w:val="20"/>
                <w:szCs w:val="20"/>
              </w:rPr>
            </w:pPr>
            <w:r w:rsidRPr="00244A15">
              <w:rPr>
                <w:rFonts w:asciiTheme="minorHAnsi" w:hAnsiTheme="minorHAnsi" w:cstheme="minorHAnsi"/>
                <w:sz w:val="20"/>
                <w:szCs w:val="20"/>
              </w:rPr>
              <w:t xml:space="preserve">Under 2019 togs det inom </w:t>
            </w:r>
            <w:proofErr w:type="spellStart"/>
            <w:r w:rsidRPr="00244A15">
              <w:rPr>
                <w:rFonts w:asciiTheme="minorHAnsi" w:hAnsiTheme="minorHAnsi" w:cstheme="minorHAnsi"/>
                <w:sz w:val="20"/>
                <w:szCs w:val="20"/>
              </w:rPr>
              <w:t>Framtidenkoncernens</w:t>
            </w:r>
            <w:proofErr w:type="spellEnd"/>
            <w:r w:rsidRPr="00244A15">
              <w:rPr>
                <w:rFonts w:asciiTheme="minorHAnsi" w:hAnsiTheme="minorHAnsi" w:cstheme="minorHAnsi"/>
                <w:sz w:val="20"/>
                <w:szCs w:val="20"/>
              </w:rPr>
              <w:t xml:space="preserve"> säkerhetsråd gemensamt fram en process för att arbeta systematiskt och likriktat med personsäkerhet utifrån ett före-, under- och efterperspektiv.</w:t>
            </w:r>
            <w:r w:rsidR="000A3771" w:rsidRPr="00244A15">
              <w:rPr>
                <w:rFonts w:asciiTheme="minorHAnsi" w:hAnsiTheme="minorHAnsi" w:cstheme="minorHAnsi"/>
                <w:sz w:val="20"/>
                <w:szCs w:val="20"/>
              </w:rPr>
              <w:t xml:space="preserve"> Processen finns beskriven i en rapport. </w:t>
            </w:r>
          </w:p>
          <w:p w14:paraId="48413A15" w14:textId="5F76A8C1" w:rsidR="00D208DE" w:rsidRPr="00244A15" w:rsidRDefault="00F310DE" w:rsidP="00244A15">
            <w:pPr>
              <w:pStyle w:val="Ingetavstnd"/>
              <w:rPr>
                <w:rFonts w:asciiTheme="minorHAnsi" w:hAnsiTheme="minorHAnsi" w:cstheme="minorHAnsi"/>
                <w:sz w:val="20"/>
                <w:szCs w:val="20"/>
              </w:rPr>
            </w:pPr>
            <w:r>
              <w:rPr>
                <w:rFonts w:asciiTheme="minorHAnsi" w:hAnsiTheme="minorHAnsi" w:cstheme="minorHAnsi"/>
                <w:sz w:val="20"/>
                <w:szCs w:val="20"/>
              </w:rPr>
              <w:t>Bostadsbolaget h</w:t>
            </w:r>
            <w:r w:rsidR="00D208DE">
              <w:rPr>
                <w:rFonts w:asciiTheme="minorHAnsi" w:hAnsiTheme="minorHAnsi" w:cstheme="minorHAnsi"/>
                <w:sz w:val="20"/>
                <w:szCs w:val="20"/>
              </w:rPr>
              <w:t xml:space="preserve">ar genomfört </w:t>
            </w:r>
            <w:r>
              <w:rPr>
                <w:rFonts w:asciiTheme="minorHAnsi" w:hAnsiTheme="minorHAnsi" w:cstheme="minorHAnsi"/>
                <w:sz w:val="20"/>
                <w:szCs w:val="20"/>
              </w:rPr>
              <w:t xml:space="preserve">fördjupade </w:t>
            </w:r>
            <w:r w:rsidR="00D208DE">
              <w:rPr>
                <w:rFonts w:asciiTheme="minorHAnsi" w:hAnsiTheme="minorHAnsi" w:cstheme="minorHAnsi"/>
                <w:sz w:val="20"/>
                <w:szCs w:val="20"/>
              </w:rPr>
              <w:t>riskanalyser inom hot och våld 2021</w:t>
            </w:r>
            <w:r w:rsidR="00EF364E">
              <w:rPr>
                <w:rFonts w:asciiTheme="minorHAnsi" w:hAnsiTheme="minorHAnsi" w:cstheme="minorHAnsi"/>
                <w:sz w:val="20"/>
                <w:szCs w:val="20"/>
              </w:rPr>
              <w:t xml:space="preserve"> med tillhörande åtgärder. </w:t>
            </w:r>
            <w:r w:rsidR="0018029A">
              <w:rPr>
                <w:rFonts w:asciiTheme="minorHAnsi" w:hAnsiTheme="minorHAnsi" w:cstheme="minorHAnsi"/>
                <w:sz w:val="20"/>
                <w:szCs w:val="20"/>
              </w:rPr>
              <w:t xml:space="preserve">Finns en rapport. </w:t>
            </w:r>
          </w:p>
          <w:p w14:paraId="6331DCC0" w14:textId="3E425B06" w:rsidR="00B71A01" w:rsidRPr="00244A15" w:rsidRDefault="005615CA" w:rsidP="00244A15">
            <w:pPr>
              <w:pStyle w:val="Ingetavstnd"/>
              <w:rPr>
                <w:rFonts w:asciiTheme="minorHAnsi" w:hAnsiTheme="minorHAnsi" w:cstheme="minorHAnsi"/>
                <w:sz w:val="20"/>
                <w:szCs w:val="20"/>
              </w:rPr>
            </w:pPr>
            <w:r>
              <w:rPr>
                <w:rFonts w:asciiTheme="minorHAnsi" w:hAnsiTheme="minorHAnsi" w:cstheme="minorHAnsi"/>
                <w:sz w:val="20"/>
                <w:szCs w:val="20"/>
              </w:rPr>
              <w:t>Ingen konkret r</w:t>
            </w:r>
            <w:r w:rsidR="00132213" w:rsidRPr="005615CA">
              <w:rPr>
                <w:rFonts w:asciiTheme="minorHAnsi" w:hAnsiTheme="minorHAnsi" w:cstheme="minorHAnsi"/>
                <w:sz w:val="20"/>
                <w:szCs w:val="20"/>
              </w:rPr>
              <w:t>utin otillbörliga erbjudanden</w:t>
            </w:r>
            <w:r>
              <w:rPr>
                <w:rFonts w:asciiTheme="minorHAnsi" w:hAnsiTheme="minorHAnsi" w:cstheme="minorHAnsi"/>
                <w:sz w:val="20"/>
                <w:szCs w:val="20"/>
              </w:rPr>
              <w:t>.</w:t>
            </w:r>
          </w:p>
        </w:tc>
        <w:tc>
          <w:tcPr>
            <w:tcW w:w="2693" w:type="dxa"/>
          </w:tcPr>
          <w:p w14:paraId="32DC8FB7" w14:textId="2655CF03" w:rsidR="00FA7496" w:rsidRPr="00244A15" w:rsidRDefault="004C3604" w:rsidP="00244A15">
            <w:pPr>
              <w:pStyle w:val="Ingetavstnd"/>
              <w:rPr>
                <w:rFonts w:asciiTheme="minorHAnsi" w:hAnsiTheme="minorHAnsi" w:cstheme="minorHAnsi"/>
                <w:sz w:val="20"/>
                <w:szCs w:val="20"/>
              </w:rPr>
            </w:pPr>
            <w:r>
              <w:rPr>
                <w:rFonts w:asciiTheme="minorHAnsi" w:hAnsiTheme="minorHAnsi" w:cstheme="minorHAnsi"/>
                <w:sz w:val="20"/>
                <w:szCs w:val="20"/>
              </w:rPr>
              <w:t>E</w:t>
            </w:r>
            <w:r w:rsidR="00C1404A" w:rsidRPr="00244A15">
              <w:rPr>
                <w:rFonts w:asciiTheme="minorHAnsi" w:hAnsiTheme="minorHAnsi" w:cstheme="minorHAnsi"/>
                <w:sz w:val="20"/>
                <w:szCs w:val="20"/>
              </w:rPr>
              <w:t xml:space="preserve">n kombinerad riskanalys och utbildning </w:t>
            </w:r>
            <w:r>
              <w:rPr>
                <w:rFonts w:asciiTheme="minorHAnsi" w:hAnsiTheme="minorHAnsi" w:cstheme="minorHAnsi"/>
                <w:sz w:val="20"/>
                <w:szCs w:val="20"/>
              </w:rPr>
              <w:t>har</w:t>
            </w:r>
            <w:r w:rsidR="00C1404A" w:rsidRPr="00244A15">
              <w:rPr>
                <w:rFonts w:asciiTheme="minorHAnsi" w:hAnsiTheme="minorHAnsi" w:cstheme="minorHAnsi"/>
                <w:sz w:val="20"/>
                <w:szCs w:val="20"/>
              </w:rPr>
              <w:t xml:space="preserve"> genomför</w:t>
            </w:r>
            <w:r w:rsidR="00EC1346">
              <w:rPr>
                <w:rFonts w:asciiTheme="minorHAnsi" w:hAnsiTheme="minorHAnsi" w:cstheme="minorHAnsi"/>
                <w:sz w:val="20"/>
                <w:szCs w:val="20"/>
              </w:rPr>
              <w:t>ts</w:t>
            </w:r>
            <w:r w:rsidR="00C1404A" w:rsidRPr="00244A15">
              <w:rPr>
                <w:rFonts w:asciiTheme="minorHAnsi" w:hAnsiTheme="minorHAnsi" w:cstheme="minorHAnsi"/>
                <w:sz w:val="20"/>
                <w:szCs w:val="20"/>
              </w:rPr>
              <w:t xml:space="preserve"> med alla medarbetare samt att alla chefer dessutom </w:t>
            </w:r>
            <w:r w:rsidR="007008F2">
              <w:rPr>
                <w:rFonts w:asciiTheme="minorHAnsi" w:hAnsiTheme="minorHAnsi" w:cstheme="minorHAnsi"/>
                <w:sz w:val="20"/>
                <w:szCs w:val="20"/>
              </w:rPr>
              <w:t>har</w:t>
            </w:r>
            <w:r w:rsidR="00C1404A" w:rsidRPr="00244A15">
              <w:rPr>
                <w:rFonts w:asciiTheme="minorHAnsi" w:hAnsiTheme="minorHAnsi" w:cstheme="minorHAnsi"/>
                <w:sz w:val="20"/>
                <w:szCs w:val="20"/>
              </w:rPr>
              <w:t xml:space="preserve"> få</w:t>
            </w:r>
            <w:r w:rsidR="007008F2">
              <w:rPr>
                <w:rFonts w:asciiTheme="minorHAnsi" w:hAnsiTheme="minorHAnsi" w:cstheme="minorHAnsi"/>
                <w:sz w:val="20"/>
                <w:szCs w:val="20"/>
              </w:rPr>
              <w:t>tt</w:t>
            </w:r>
            <w:r w:rsidR="00C1404A" w:rsidRPr="00244A15">
              <w:rPr>
                <w:rFonts w:asciiTheme="minorHAnsi" w:hAnsiTheme="minorHAnsi" w:cstheme="minorHAnsi"/>
                <w:sz w:val="20"/>
                <w:szCs w:val="20"/>
              </w:rPr>
              <w:t xml:space="preserve"> en anpassad utbildning för att kunna ta sitt ansvar inom personsäkerhetsområdet.</w:t>
            </w:r>
          </w:p>
          <w:p w14:paraId="0FAD67D2" w14:textId="3669A7A2" w:rsidR="003A3E15" w:rsidRDefault="003A3E15" w:rsidP="00244A15">
            <w:pPr>
              <w:pStyle w:val="Ingetavstnd"/>
              <w:rPr>
                <w:rFonts w:asciiTheme="minorHAnsi" w:hAnsiTheme="minorHAnsi" w:cstheme="minorHAnsi"/>
                <w:sz w:val="20"/>
                <w:szCs w:val="20"/>
              </w:rPr>
            </w:pPr>
            <w:r w:rsidRPr="00244A15">
              <w:rPr>
                <w:rFonts w:asciiTheme="minorHAnsi" w:hAnsiTheme="minorHAnsi" w:cstheme="minorHAnsi"/>
                <w:sz w:val="20"/>
                <w:szCs w:val="20"/>
              </w:rPr>
              <w:t>Utbildningsinsatsen inleddes med en utbildning för ledningsgruppen där även Bostadsbolagets fackliga ordförande deltog. Under hösten 2021 har totalt 24 riskanalyser/utbildningar med chefer och dess arbetslag genomförts.</w:t>
            </w:r>
          </w:p>
          <w:p w14:paraId="42630F81" w14:textId="288A7410" w:rsidR="00384CBD" w:rsidRPr="00384CBD" w:rsidRDefault="00D51500" w:rsidP="00244A15">
            <w:pPr>
              <w:pStyle w:val="Ingetavstnd"/>
              <w:rPr>
                <w:rFonts w:asciiTheme="minorHAnsi" w:hAnsiTheme="minorHAnsi" w:cstheme="minorHAnsi"/>
                <w:sz w:val="20"/>
                <w:szCs w:val="20"/>
              </w:rPr>
            </w:pPr>
            <w:r>
              <w:rPr>
                <w:rFonts w:asciiTheme="minorHAnsi" w:hAnsiTheme="minorHAnsi" w:cstheme="minorHAnsi"/>
                <w:sz w:val="20"/>
                <w:szCs w:val="20"/>
              </w:rPr>
              <w:t>W</w:t>
            </w:r>
            <w:r w:rsidR="00384CBD" w:rsidRPr="00384CBD">
              <w:rPr>
                <w:rFonts w:asciiTheme="minorHAnsi" w:hAnsiTheme="minorHAnsi" w:cstheme="minorHAnsi"/>
                <w:sz w:val="20"/>
                <w:szCs w:val="20"/>
              </w:rPr>
              <w:t xml:space="preserve">orkshops </w:t>
            </w:r>
            <w:r>
              <w:rPr>
                <w:rFonts w:asciiTheme="minorHAnsi" w:hAnsiTheme="minorHAnsi" w:cstheme="minorHAnsi"/>
                <w:sz w:val="20"/>
                <w:szCs w:val="20"/>
              </w:rPr>
              <w:t xml:space="preserve">kommer hållas </w:t>
            </w:r>
            <w:r w:rsidR="00384CBD" w:rsidRPr="00384CBD">
              <w:rPr>
                <w:rFonts w:asciiTheme="minorHAnsi" w:hAnsiTheme="minorHAnsi" w:cstheme="minorHAnsi"/>
                <w:sz w:val="20"/>
                <w:szCs w:val="20"/>
              </w:rPr>
              <w:t>med alla kommunikations-, säkerhets- och HR-chefer inom koncernen för att ta fram styr- och stödmaterial för att ytterligare implementera arbetet med nolltolerans mot kriminell verksamhet</w:t>
            </w:r>
            <w:r>
              <w:rPr>
                <w:rFonts w:asciiTheme="minorHAnsi" w:hAnsiTheme="minorHAnsi" w:cstheme="minorHAnsi"/>
                <w:sz w:val="20"/>
                <w:szCs w:val="20"/>
              </w:rPr>
              <w:t xml:space="preserve"> under 2022. </w:t>
            </w:r>
          </w:p>
          <w:p w14:paraId="0AEE9170" w14:textId="2E55F674" w:rsidR="00C1404A" w:rsidRPr="00244A15" w:rsidRDefault="00C1404A" w:rsidP="00244A15">
            <w:pPr>
              <w:pStyle w:val="Ingetavstnd"/>
              <w:rPr>
                <w:rFonts w:asciiTheme="minorHAnsi" w:hAnsiTheme="minorHAnsi" w:cstheme="minorHAnsi"/>
                <w:sz w:val="20"/>
                <w:szCs w:val="20"/>
              </w:rPr>
            </w:pPr>
          </w:p>
        </w:tc>
      </w:tr>
      <w:tr w:rsidR="00FA7496" w14:paraId="5FC6E064" w14:textId="77777777" w:rsidTr="009448A4">
        <w:tc>
          <w:tcPr>
            <w:tcW w:w="2441" w:type="dxa"/>
          </w:tcPr>
          <w:p w14:paraId="3A4BE4E8" w14:textId="19CB2637" w:rsidR="00FA7496" w:rsidRPr="00C36748" w:rsidRDefault="003234CC" w:rsidP="000E25E8">
            <w:pPr>
              <w:rPr>
                <w:rFonts w:asciiTheme="minorHAnsi" w:hAnsiTheme="minorHAnsi" w:cstheme="minorHAnsi"/>
                <w:sz w:val="22"/>
                <w:szCs w:val="22"/>
              </w:rPr>
            </w:pPr>
            <w:r>
              <w:rPr>
                <w:rFonts w:asciiTheme="minorHAnsi" w:hAnsiTheme="minorHAnsi" w:cstheme="minorHAnsi"/>
                <w:szCs w:val="22"/>
              </w:rPr>
              <w:t>Business Region Göteborg</w:t>
            </w:r>
          </w:p>
        </w:tc>
        <w:tc>
          <w:tcPr>
            <w:tcW w:w="3372" w:type="dxa"/>
          </w:tcPr>
          <w:p w14:paraId="0C995D72" w14:textId="4AD7BE55" w:rsidR="00FA7496" w:rsidRPr="00D63973" w:rsidRDefault="00717371" w:rsidP="00D63973">
            <w:pPr>
              <w:pStyle w:val="Ingetavstnd"/>
              <w:rPr>
                <w:rFonts w:asciiTheme="minorHAnsi" w:hAnsiTheme="minorHAnsi" w:cstheme="minorHAnsi"/>
                <w:sz w:val="20"/>
                <w:szCs w:val="20"/>
              </w:rPr>
            </w:pPr>
            <w:r w:rsidRPr="00D63973">
              <w:rPr>
                <w:rFonts w:asciiTheme="minorHAnsi" w:hAnsiTheme="minorHAnsi" w:cstheme="minorHAnsi"/>
                <w:sz w:val="20"/>
                <w:szCs w:val="20"/>
              </w:rPr>
              <w:t xml:space="preserve">Inte inkommit med </w:t>
            </w:r>
            <w:r w:rsidR="00D63973" w:rsidRPr="00D63973">
              <w:rPr>
                <w:rFonts w:asciiTheme="minorHAnsi" w:hAnsiTheme="minorHAnsi" w:cstheme="minorHAnsi"/>
                <w:sz w:val="20"/>
                <w:szCs w:val="20"/>
              </w:rPr>
              <w:t xml:space="preserve">underlag. </w:t>
            </w:r>
          </w:p>
        </w:tc>
        <w:tc>
          <w:tcPr>
            <w:tcW w:w="2693" w:type="dxa"/>
          </w:tcPr>
          <w:p w14:paraId="72A284A0" w14:textId="1FB68B03" w:rsidR="00FA7496" w:rsidRPr="00B90335" w:rsidRDefault="00B90335" w:rsidP="00B90335">
            <w:pPr>
              <w:pStyle w:val="Ingetavstnd"/>
              <w:rPr>
                <w:rFonts w:asciiTheme="minorHAnsi" w:hAnsiTheme="minorHAnsi" w:cstheme="minorHAnsi"/>
                <w:sz w:val="20"/>
                <w:szCs w:val="20"/>
              </w:rPr>
            </w:pPr>
            <w:r w:rsidRPr="00B90335">
              <w:rPr>
                <w:rFonts w:asciiTheme="minorHAnsi" w:hAnsiTheme="minorHAnsi" w:cstheme="minorHAnsi"/>
                <w:sz w:val="20"/>
                <w:szCs w:val="20"/>
              </w:rPr>
              <w:t xml:space="preserve">En workshop i samverkan med stadsledningskontoret i samband med uppdraget. </w:t>
            </w:r>
          </w:p>
        </w:tc>
      </w:tr>
      <w:tr w:rsidR="00EC5CA6" w14:paraId="629082D8" w14:textId="77777777" w:rsidTr="009448A4">
        <w:tc>
          <w:tcPr>
            <w:tcW w:w="2441" w:type="dxa"/>
          </w:tcPr>
          <w:p w14:paraId="6B9B3651" w14:textId="096D3E1C" w:rsidR="00EC5CA6" w:rsidRPr="00F94D26" w:rsidRDefault="00EC5CA6" w:rsidP="00EC5CA6">
            <w:pPr>
              <w:rPr>
                <w:rFonts w:asciiTheme="minorHAnsi" w:hAnsiTheme="minorHAnsi" w:cstheme="minorHAnsi"/>
                <w:sz w:val="20"/>
                <w:szCs w:val="20"/>
              </w:rPr>
            </w:pPr>
            <w:r w:rsidRPr="00F94D26">
              <w:rPr>
                <w:rFonts w:asciiTheme="minorHAnsi" w:hAnsiTheme="minorHAnsi" w:cstheme="minorHAnsi"/>
                <w:sz w:val="20"/>
                <w:szCs w:val="20"/>
              </w:rPr>
              <w:t>Fastighetskontoret</w:t>
            </w:r>
          </w:p>
        </w:tc>
        <w:tc>
          <w:tcPr>
            <w:tcW w:w="3372" w:type="dxa"/>
          </w:tcPr>
          <w:p w14:paraId="46CFB44E" w14:textId="77777777" w:rsidR="00045B4E" w:rsidRPr="009B03F0" w:rsidRDefault="00045B4E" w:rsidP="00045B4E">
            <w:pPr>
              <w:pStyle w:val="Ingetavstnd"/>
              <w:rPr>
                <w:rFonts w:asciiTheme="minorHAnsi" w:hAnsiTheme="minorHAnsi" w:cstheme="minorHAnsi"/>
                <w:sz w:val="20"/>
                <w:szCs w:val="20"/>
              </w:rPr>
            </w:pPr>
            <w:r w:rsidRPr="009B03F0">
              <w:rPr>
                <w:rFonts w:asciiTheme="minorHAnsi" w:hAnsiTheme="minorHAnsi" w:cstheme="minorHAnsi"/>
                <w:sz w:val="20"/>
                <w:szCs w:val="20"/>
              </w:rPr>
              <w:t xml:space="preserve">Uppdrag att säkerställa att stadens riktlinjer för personsäkerhet, rutin för polisanmälan vid hot och våld i tjänsten samt eventuell lokal riktlinje/anvisning för hot och våld är </w:t>
            </w:r>
            <w:r w:rsidRPr="009B03F0">
              <w:rPr>
                <w:rFonts w:asciiTheme="minorHAnsi" w:hAnsiTheme="minorHAnsi" w:cstheme="minorHAnsi"/>
                <w:sz w:val="20"/>
                <w:szCs w:val="20"/>
              </w:rPr>
              <w:lastRenderedPageBreak/>
              <w:t xml:space="preserve">känd och fullt implementerad i hela förvaltningen. </w:t>
            </w:r>
          </w:p>
          <w:p w14:paraId="2944EAE1" w14:textId="77777777" w:rsidR="00045B4E" w:rsidRPr="009B03F0" w:rsidRDefault="00045B4E" w:rsidP="00045B4E">
            <w:pPr>
              <w:pStyle w:val="Ingetavstnd"/>
              <w:rPr>
                <w:rFonts w:asciiTheme="minorHAnsi" w:hAnsiTheme="minorHAnsi" w:cstheme="minorHAnsi"/>
                <w:sz w:val="20"/>
                <w:szCs w:val="20"/>
              </w:rPr>
            </w:pPr>
            <w:r w:rsidRPr="009B03F0">
              <w:rPr>
                <w:rFonts w:asciiTheme="minorHAnsi" w:hAnsiTheme="minorHAnsi" w:cstheme="minorHAnsi"/>
                <w:sz w:val="20"/>
                <w:szCs w:val="20"/>
              </w:rPr>
              <w:t>Rutinen för hot och våld utgör en obligatorisk del av introduktionen av nyanställda.</w:t>
            </w:r>
          </w:p>
          <w:p w14:paraId="22A4ABB4" w14:textId="77777777" w:rsidR="00EC5CA6" w:rsidRDefault="00045B4E" w:rsidP="007B3F0D">
            <w:pPr>
              <w:pStyle w:val="Ingetavstnd"/>
              <w:rPr>
                <w:rFonts w:asciiTheme="minorHAnsi" w:hAnsiTheme="minorHAnsi" w:cstheme="minorHAnsi"/>
                <w:sz w:val="20"/>
                <w:szCs w:val="20"/>
              </w:rPr>
            </w:pPr>
            <w:r w:rsidRPr="009B03F0">
              <w:rPr>
                <w:rFonts w:asciiTheme="minorHAnsi" w:hAnsiTheme="minorHAnsi" w:cstheme="minorHAnsi"/>
                <w:sz w:val="20"/>
                <w:szCs w:val="20"/>
              </w:rPr>
              <w:t>I framtagandet av riskbilden för 2022 ingår ”risken för tystnadskultur” där en bedömning ska göras om sannolikheten samt eventuella konsekvenser av en tystnadskultur. Förvaltningen undersöker också möjligheten att ställa frågor kopplat till hot och våld samt tystnadskultur i kommande medarbetarenkät.</w:t>
            </w:r>
          </w:p>
          <w:p w14:paraId="3C7FA109" w14:textId="41DEFD35" w:rsidR="00EC5CA6" w:rsidRPr="009B03F0" w:rsidRDefault="00EC5CA6" w:rsidP="007B3F0D">
            <w:pPr>
              <w:pStyle w:val="Ingetavstnd"/>
              <w:rPr>
                <w:rFonts w:asciiTheme="minorHAnsi" w:hAnsiTheme="minorHAnsi" w:cstheme="minorHAnsi"/>
                <w:sz w:val="20"/>
                <w:szCs w:val="20"/>
              </w:rPr>
            </w:pPr>
          </w:p>
        </w:tc>
        <w:tc>
          <w:tcPr>
            <w:tcW w:w="2693" w:type="dxa"/>
          </w:tcPr>
          <w:p w14:paraId="58225C03" w14:textId="030FCA58" w:rsidR="005F1D7D" w:rsidRPr="009B03F0" w:rsidRDefault="005F1D7D" w:rsidP="005F1D7D">
            <w:pPr>
              <w:pStyle w:val="Ingetavstnd"/>
              <w:rPr>
                <w:rFonts w:asciiTheme="minorHAnsi" w:hAnsiTheme="minorHAnsi" w:cstheme="minorHAnsi"/>
                <w:sz w:val="20"/>
                <w:szCs w:val="20"/>
              </w:rPr>
            </w:pPr>
            <w:r w:rsidRPr="009B03F0">
              <w:rPr>
                <w:rFonts w:asciiTheme="minorHAnsi" w:hAnsiTheme="minorHAnsi" w:cstheme="minorHAnsi"/>
                <w:sz w:val="20"/>
                <w:szCs w:val="20"/>
              </w:rPr>
              <w:lastRenderedPageBreak/>
              <w:t>Alla chefer uppmanas gå utbildningen som staden tillhandahåller i otillåten påverkan.</w:t>
            </w:r>
          </w:p>
          <w:p w14:paraId="3930C571" w14:textId="0FD25449" w:rsidR="005F1D7D" w:rsidRPr="009B03F0" w:rsidRDefault="005F1D7D" w:rsidP="005F1D7D">
            <w:pPr>
              <w:pStyle w:val="Ingetavstnd"/>
              <w:rPr>
                <w:rFonts w:asciiTheme="minorHAnsi" w:hAnsiTheme="minorHAnsi" w:cstheme="minorHAnsi"/>
                <w:sz w:val="20"/>
                <w:szCs w:val="20"/>
              </w:rPr>
            </w:pPr>
            <w:r w:rsidRPr="009B03F0">
              <w:rPr>
                <w:rFonts w:asciiTheme="minorHAnsi" w:hAnsiTheme="minorHAnsi" w:cstheme="minorHAnsi"/>
                <w:sz w:val="20"/>
                <w:szCs w:val="20"/>
              </w:rPr>
              <w:t xml:space="preserve">Under hösten 2022 kommer förvaltningens jurister hålla </w:t>
            </w:r>
            <w:r w:rsidRPr="009B03F0">
              <w:rPr>
                <w:rFonts w:asciiTheme="minorHAnsi" w:hAnsiTheme="minorHAnsi" w:cstheme="minorHAnsi"/>
                <w:sz w:val="20"/>
                <w:szCs w:val="20"/>
              </w:rPr>
              <w:lastRenderedPageBreak/>
              <w:t>utbildningar för medarbetare om korruption och jäv.</w:t>
            </w:r>
          </w:p>
          <w:p w14:paraId="0751A76C" w14:textId="77777777" w:rsidR="00EC5CA6" w:rsidRPr="009B03F0" w:rsidRDefault="00EC5CA6" w:rsidP="00EC5CA6">
            <w:pPr>
              <w:rPr>
                <w:rFonts w:asciiTheme="minorHAnsi" w:hAnsiTheme="minorHAnsi" w:cstheme="minorHAnsi"/>
                <w:sz w:val="20"/>
                <w:szCs w:val="20"/>
              </w:rPr>
            </w:pPr>
          </w:p>
        </w:tc>
      </w:tr>
      <w:tr w:rsidR="00EC5CA6" w14:paraId="22023DC8" w14:textId="77777777" w:rsidTr="009448A4">
        <w:tc>
          <w:tcPr>
            <w:tcW w:w="2441" w:type="dxa"/>
          </w:tcPr>
          <w:p w14:paraId="5CF8838A" w14:textId="236D4F8C" w:rsidR="00EC5CA6" w:rsidRPr="00A86418" w:rsidRDefault="00814C1F" w:rsidP="00EC5CA6">
            <w:pPr>
              <w:rPr>
                <w:rFonts w:asciiTheme="minorHAnsi" w:hAnsiTheme="minorHAnsi" w:cstheme="minorHAnsi"/>
                <w:sz w:val="20"/>
                <w:szCs w:val="20"/>
              </w:rPr>
            </w:pPr>
            <w:r w:rsidRPr="00A86418">
              <w:rPr>
                <w:rFonts w:asciiTheme="minorHAnsi" w:hAnsiTheme="minorHAnsi" w:cstheme="minorHAnsi"/>
                <w:sz w:val="20"/>
                <w:szCs w:val="20"/>
              </w:rPr>
              <w:lastRenderedPageBreak/>
              <w:t>Förvaltningen för f</w:t>
            </w:r>
            <w:r w:rsidR="00EC5CA6" w:rsidRPr="00A86418">
              <w:rPr>
                <w:rFonts w:asciiTheme="minorHAnsi" w:hAnsiTheme="minorHAnsi" w:cstheme="minorHAnsi"/>
                <w:sz w:val="20"/>
                <w:szCs w:val="20"/>
              </w:rPr>
              <w:t>unktionsstöd</w:t>
            </w:r>
          </w:p>
        </w:tc>
        <w:tc>
          <w:tcPr>
            <w:tcW w:w="3372" w:type="dxa"/>
          </w:tcPr>
          <w:p w14:paraId="561E0B62" w14:textId="77777777" w:rsidR="00B052C8" w:rsidRDefault="00E7430B" w:rsidP="005B7261">
            <w:pPr>
              <w:pStyle w:val="Ingetavstnd"/>
              <w:rPr>
                <w:rFonts w:asciiTheme="minorHAnsi" w:hAnsiTheme="minorHAnsi" w:cstheme="minorHAnsi"/>
                <w:sz w:val="20"/>
                <w:szCs w:val="20"/>
              </w:rPr>
            </w:pPr>
            <w:r w:rsidRPr="008E2C20">
              <w:rPr>
                <w:rFonts w:asciiTheme="minorHAnsi" w:hAnsiTheme="minorHAnsi" w:cstheme="minorHAnsi"/>
                <w:sz w:val="20"/>
                <w:szCs w:val="20"/>
              </w:rPr>
              <w:t>Utbildningsmaterial för APT kommer inom kort skickas ut till chefer.</w:t>
            </w:r>
            <w:r w:rsidR="005B7261">
              <w:rPr>
                <w:rFonts w:asciiTheme="minorHAnsi" w:hAnsiTheme="minorHAnsi" w:cstheme="minorHAnsi"/>
                <w:sz w:val="20"/>
                <w:szCs w:val="20"/>
              </w:rPr>
              <w:t xml:space="preserve"> </w:t>
            </w:r>
          </w:p>
          <w:p w14:paraId="2C551FE8" w14:textId="4DF31B00" w:rsidR="005B7261" w:rsidRDefault="005B7261" w:rsidP="005B7261">
            <w:pPr>
              <w:pStyle w:val="Ingetavstnd"/>
              <w:rPr>
                <w:rFonts w:asciiTheme="minorHAnsi" w:hAnsiTheme="minorHAnsi" w:cstheme="minorHAnsi"/>
                <w:sz w:val="20"/>
                <w:szCs w:val="20"/>
              </w:rPr>
            </w:pPr>
            <w:r>
              <w:rPr>
                <w:rFonts w:asciiTheme="minorHAnsi" w:hAnsiTheme="minorHAnsi" w:cstheme="minorHAnsi"/>
                <w:sz w:val="20"/>
                <w:szCs w:val="20"/>
              </w:rPr>
              <w:t xml:space="preserve">Genomlysning av behov av ytterligare </w:t>
            </w:r>
            <w:r w:rsidRPr="008E2C20">
              <w:rPr>
                <w:rFonts w:asciiTheme="minorHAnsi" w:hAnsiTheme="minorHAnsi" w:cstheme="minorHAnsi"/>
                <w:sz w:val="20"/>
                <w:szCs w:val="20"/>
              </w:rPr>
              <w:t>utbildningsmaterial och styrande dokument</w:t>
            </w:r>
            <w:r w:rsidR="00123648">
              <w:rPr>
                <w:rFonts w:asciiTheme="minorHAnsi" w:hAnsiTheme="minorHAnsi" w:cstheme="minorHAnsi"/>
                <w:sz w:val="20"/>
                <w:szCs w:val="20"/>
              </w:rPr>
              <w:t xml:space="preserve"> görs inom otillåten påverkan</w:t>
            </w:r>
            <w:r w:rsidRPr="008E2C20">
              <w:rPr>
                <w:rFonts w:asciiTheme="minorHAnsi" w:hAnsiTheme="minorHAnsi" w:cstheme="minorHAnsi"/>
                <w:sz w:val="20"/>
                <w:szCs w:val="20"/>
              </w:rPr>
              <w:t>.</w:t>
            </w:r>
          </w:p>
          <w:p w14:paraId="149F7856" w14:textId="77777777" w:rsidR="00EC5CA6" w:rsidRDefault="00ED1AAF" w:rsidP="005D2A53">
            <w:pPr>
              <w:pStyle w:val="Ingetavstnd"/>
              <w:rPr>
                <w:rFonts w:asciiTheme="minorHAnsi" w:hAnsiTheme="minorHAnsi" w:cstheme="minorHAnsi"/>
                <w:sz w:val="20"/>
                <w:szCs w:val="20"/>
              </w:rPr>
            </w:pPr>
            <w:r>
              <w:rPr>
                <w:rFonts w:asciiTheme="minorHAnsi" w:hAnsiTheme="minorHAnsi" w:cstheme="minorHAnsi"/>
                <w:sz w:val="20"/>
                <w:szCs w:val="20"/>
              </w:rPr>
              <w:t>M</w:t>
            </w:r>
            <w:r w:rsidRPr="008E2C20">
              <w:rPr>
                <w:rFonts w:asciiTheme="minorHAnsi" w:hAnsiTheme="minorHAnsi" w:cstheme="minorHAnsi"/>
                <w:sz w:val="20"/>
                <w:szCs w:val="20"/>
              </w:rPr>
              <w:t>etodhandbo</w:t>
            </w:r>
            <w:r w:rsidRPr="00B233A6">
              <w:rPr>
                <w:rFonts w:asciiTheme="minorHAnsi" w:hAnsiTheme="minorHAnsi" w:cstheme="minorHAnsi"/>
                <w:sz w:val="20"/>
                <w:szCs w:val="20"/>
              </w:rPr>
              <w:t xml:space="preserve">k samt Powerpoint har skickats ut till alla som deltog vid utbildningarna. </w:t>
            </w:r>
          </w:p>
          <w:p w14:paraId="44DB34A0" w14:textId="4AED81F5" w:rsidR="00EC5CA6" w:rsidRPr="00C36748" w:rsidRDefault="00EC5CA6" w:rsidP="005D2A53">
            <w:pPr>
              <w:pStyle w:val="Ingetavstnd"/>
              <w:rPr>
                <w:rFonts w:asciiTheme="minorHAnsi" w:hAnsiTheme="minorHAnsi" w:cstheme="minorHAnsi"/>
                <w:szCs w:val="22"/>
              </w:rPr>
            </w:pPr>
          </w:p>
        </w:tc>
        <w:tc>
          <w:tcPr>
            <w:tcW w:w="2693" w:type="dxa"/>
          </w:tcPr>
          <w:p w14:paraId="423B6C8B" w14:textId="4EB3C600" w:rsidR="00CB0612" w:rsidRPr="008E2C20" w:rsidRDefault="00B233A6" w:rsidP="003354AE">
            <w:pPr>
              <w:pStyle w:val="Ingetavstnd"/>
              <w:rPr>
                <w:rFonts w:asciiTheme="minorHAnsi" w:hAnsiTheme="minorHAnsi" w:cstheme="minorHAnsi"/>
                <w:sz w:val="20"/>
                <w:szCs w:val="20"/>
              </w:rPr>
            </w:pPr>
            <w:r w:rsidRPr="008E2C20">
              <w:rPr>
                <w:rFonts w:asciiTheme="minorHAnsi" w:hAnsiTheme="minorHAnsi" w:cstheme="minorHAnsi"/>
                <w:sz w:val="20"/>
                <w:szCs w:val="20"/>
              </w:rPr>
              <w:t>Två utbildningstillfällen har erbjudits samtliga chefer i förvaltningen</w:t>
            </w:r>
            <w:r w:rsidR="003354AE" w:rsidRPr="008E2C20">
              <w:rPr>
                <w:rFonts w:asciiTheme="minorHAnsi" w:hAnsiTheme="minorHAnsi" w:cstheme="minorHAnsi"/>
                <w:sz w:val="20"/>
                <w:szCs w:val="20"/>
              </w:rPr>
              <w:t>.</w:t>
            </w:r>
          </w:p>
          <w:p w14:paraId="2F657740" w14:textId="77777777" w:rsidR="003354AE" w:rsidRPr="008E2C20" w:rsidRDefault="003354AE" w:rsidP="003354AE">
            <w:pPr>
              <w:pStyle w:val="Ingetavstnd"/>
              <w:rPr>
                <w:rFonts w:asciiTheme="minorHAnsi" w:hAnsiTheme="minorHAnsi" w:cstheme="minorHAnsi"/>
                <w:sz w:val="20"/>
                <w:szCs w:val="20"/>
              </w:rPr>
            </w:pPr>
            <w:r w:rsidRPr="008E2C20">
              <w:rPr>
                <w:rFonts w:asciiTheme="minorHAnsi" w:hAnsiTheme="minorHAnsi" w:cstheme="minorHAnsi"/>
                <w:sz w:val="20"/>
                <w:szCs w:val="20"/>
              </w:rPr>
              <w:t xml:space="preserve">Förvaltningen har följt upp och sammanställt antalet anmälningar kopplat till otillåten påverkan. </w:t>
            </w:r>
          </w:p>
          <w:p w14:paraId="287EC2C1" w14:textId="5672D85E" w:rsidR="00EC5CA6" w:rsidRPr="00C36748" w:rsidRDefault="003354AE" w:rsidP="00ED1AAF">
            <w:pPr>
              <w:pStyle w:val="Ingetavstnd"/>
              <w:rPr>
                <w:rFonts w:asciiTheme="minorHAnsi" w:hAnsiTheme="minorHAnsi" w:cstheme="minorHAnsi"/>
                <w:sz w:val="22"/>
                <w:szCs w:val="22"/>
              </w:rPr>
            </w:pPr>
            <w:r w:rsidRPr="008E2C20">
              <w:rPr>
                <w:rFonts w:asciiTheme="minorHAnsi" w:hAnsiTheme="minorHAnsi" w:cstheme="minorHAnsi"/>
                <w:sz w:val="20"/>
                <w:szCs w:val="20"/>
              </w:rPr>
              <w:t>Förvaltningen uppmanar nya chefer att ta del av grundutbildning i otillåten påverkan</w:t>
            </w:r>
            <w:r w:rsidR="00ED1AAF">
              <w:rPr>
                <w:rFonts w:asciiTheme="minorHAnsi" w:hAnsiTheme="minorHAnsi" w:cstheme="minorHAnsi"/>
                <w:sz w:val="20"/>
                <w:szCs w:val="20"/>
              </w:rPr>
              <w:t>.</w:t>
            </w:r>
            <w:r w:rsidRPr="008E2C20">
              <w:rPr>
                <w:rFonts w:asciiTheme="minorHAnsi" w:hAnsiTheme="minorHAnsi" w:cstheme="minorHAnsi"/>
                <w:sz w:val="20"/>
                <w:szCs w:val="20"/>
              </w:rPr>
              <w:t xml:space="preserve"> </w:t>
            </w:r>
          </w:p>
        </w:tc>
      </w:tr>
      <w:tr w:rsidR="00EC5CA6" w14:paraId="642D4B33" w14:textId="77777777" w:rsidTr="009448A4">
        <w:tc>
          <w:tcPr>
            <w:tcW w:w="2441" w:type="dxa"/>
          </w:tcPr>
          <w:p w14:paraId="4B08E910" w14:textId="420C0E64" w:rsidR="00EC5CA6" w:rsidRPr="00FA78BA" w:rsidRDefault="00EC5CA6" w:rsidP="00EC5CA6">
            <w:pPr>
              <w:rPr>
                <w:rFonts w:asciiTheme="minorHAnsi" w:hAnsiTheme="minorHAnsi" w:cstheme="minorHAnsi"/>
                <w:sz w:val="20"/>
                <w:szCs w:val="20"/>
              </w:rPr>
            </w:pPr>
            <w:r w:rsidRPr="00FA78BA">
              <w:rPr>
                <w:rFonts w:asciiTheme="minorHAnsi" w:hAnsiTheme="minorHAnsi" w:cstheme="minorHAnsi"/>
                <w:sz w:val="20"/>
                <w:szCs w:val="20"/>
              </w:rPr>
              <w:t>Förskoleförvaltningen</w:t>
            </w:r>
          </w:p>
        </w:tc>
        <w:tc>
          <w:tcPr>
            <w:tcW w:w="3372" w:type="dxa"/>
          </w:tcPr>
          <w:p w14:paraId="5B6F965A" w14:textId="77777777" w:rsidR="00AF1F1F" w:rsidRPr="00AF1F1F" w:rsidRDefault="00AF1F1F" w:rsidP="00AF1F1F">
            <w:pPr>
              <w:pStyle w:val="Ingetavstnd"/>
              <w:rPr>
                <w:rFonts w:asciiTheme="minorHAnsi" w:hAnsiTheme="minorHAnsi" w:cstheme="minorHAnsi"/>
                <w:sz w:val="20"/>
                <w:szCs w:val="20"/>
              </w:rPr>
            </w:pPr>
            <w:r w:rsidRPr="00AF1F1F">
              <w:rPr>
                <w:rFonts w:asciiTheme="minorHAnsi" w:hAnsiTheme="minorHAnsi" w:cstheme="minorHAnsi"/>
                <w:sz w:val="20"/>
                <w:szCs w:val="20"/>
              </w:rPr>
              <w:t xml:space="preserve">Flera politiska uppdrag kopplat till otillåten påverkan och tystnadskultur. </w:t>
            </w:r>
          </w:p>
          <w:p w14:paraId="35C42C29" w14:textId="77777777" w:rsidR="00AF1F1F" w:rsidRPr="00AF1F1F" w:rsidRDefault="00AF1F1F" w:rsidP="00AF1F1F">
            <w:pPr>
              <w:pStyle w:val="Ingetavstnd"/>
              <w:rPr>
                <w:rFonts w:asciiTheme="minorHAnsi" w:hAnsiTheme="minorHAnsi" w:cstheme="minorHAnsi"/>
                <w:sz w:val="20"/>
                <w:szCs w:val="20"/>
              </w:rPr>
            </w:pPr>
            <w:r w:rsidRPr="00AF1F1F">
              <w:rPr>
                <w:rFonts w:asciiTheme="minorHAnsi" w:hAnsiTheme="minorHAnsi" w:cstheme="minorHAnsi"/>
                <w:sz w:val="20"/>
                <w:szCs w:val="20"/>
              </w:rPr>
              <w:t xml:space="preserve">Satt samman en arbetsgrupp för arbetet och påbörjat arbetet med att skapa en lägesbild över hur det ser ut vad gäller otillåten påverkan och förekomst av tystnadskultur. </w:t>
            </w:r>
          </w:p>
          <w:p w14:paraId="2FE1E8A0" w14:textId="44D83709" w:rsidR="00EC5CA6" w:rsidRPr="00AF1F1F" w:rsidRDefault="00EC5CA6" w:rsidP="00AF1F1F">
            <w:pPr>
              <w:pStyle w:val="Ingetavstnd"/>
              <w:rPr>
                <w:rFonts w:asciiTheme="minorHAnsi" w:hAnsiTheme="minorHAnsi" w:cstheme="minorHAnsi"/>
                <w:sz w:val="20"/>
                <w:szCs w:val="20"/>
              </w:rPr>
            </w:pPr>
          </w:p>
        </w:tc>
        <w:tc>
          <w:tcPr>
            <w:tcW w:w="2693" w:type="dxa"/>
          </w:tcPr>
          <w:p w14:paraId="08A6057D" w14:textId="3A7F6ED8" w:rsidR="00EC5CA6" w:rsidRPr="00AF1F1F" w:rsidRDefault="00AF1F1F" w:rsidP="00F35C9E">
            <w:pPr>
              <w:pStyle w:val="Ingetavstnd"/>
              <w:rPr>
                <w:rFonts w:asciiTheme="minorHAnsi" w:hAnsiTheme="minorHAnsi" w:cstheme="minorHAnsi"/>
                <w:sz w:val="20"/>
                <w:szCs w:val="20"/>
              </w:rPr>
            </w:pPr>
            <w:r w:rsidRPr="00AF1F1F">
              <w:rPr>
                <w:rFonts w:asciiTheme="minorHAnsi" w:hAnsiTheme="minorHAnsi" w:cstheme="minorHAnsi"/>
                <w:sz w:val="20"/>
                <w:szCs w:val="20"/>
              </w:rPr>
              <w:t>Två workshops med rektorer och stödavdelningar har genomförts i samverkan med stadsledningskontoret</w:t>
            </w:r>
            <w:r w:rsidR="0012575B">
              <w:rPr>
                <w:rFonts w:asciiTheme="minorHAnsi" w:hAnsiTheme="minorHAnsi" w:cstheme="minorHAnsi"/>
                <w:sz w:val="20"/>
                <w:szCs w:val="20"/>
              </w:rPr>
              <w:t xml:space="preserve"> i uppdraget. </w:t>
            </w:r>
          </w:p>
        </w:tc>
      </w:tr>
      <w:tr w:rsidR="00EC5CA6" w14:paraId="3CB8D4BE" w14:textId="77777777" w:rsidTr="009448A4">
        <w:tc>
          <w:tcPr>
            <w:tcW w:w="2441" w:type="dxa"/>
          </w:tcPr>
          <w:p w14:paraId="38AAC59C" w14:textId="6390E605" w:rsidR="00EC5CA6" w:rsidRPr="00FA78BA" w:rsidRDefault="00EC5CA6" w:rsidP="00EC5CA6">
            <w:pPr>
              <w:rPr>
                <w:rFonts w:asciiTheme="minorHAnsi" w:hAnsiTheme="minorHAnsi" w:cstheme="minorHAnsi"/>
                <w:sz w:val="20"/>
                <w:szCs w:val="20"/>
              </w:rPr>
            </w:pPr>
            <w:r w:rsidRPr="00FA78BA">
              <w:rPr>
                <w:rFonts w:asciiTheme="minorHAnsi" w:hAnsiTheme="minorHAnsi" w:cstheme="minorHAnsi"/>
                <w:sz w:val="20"/>
                <w:szCs w:val="20"/>
              </w:rPr>
              <w:t>Grundskoleförvaltningen</w:t>
            </w:r>
          </w:p>
        </w:tc>
        <w:tc>
          <w:tcPr>
            <w:tcW w:w="3372" w:type="dxa"/>
          </w:tcPr>
          <w:p w14:paraId="3A2B93D4" w14:textId="77777777" w:rsidR="00E06554" w:rsidRPr="00E06554" w:rsidRDefault="00E06554" w:rsidP="00E06554">
            <w:pPr>
              <w:pStyle w:val="Ingetavstnd"/>
              <w:rPr>
                <w:rFonts w:asciiTheme="minorHAnsi" w:hAnsiTheme="minorHAnsi" w:cstheme="minorHAnsi"/>
                <w:sz w:val="20"/>
                <w:szCs w:val="20"/>
              </w:rPr>
            </w:pPr>
            <w:r w:rsidRPr="00E06554">
              <w:rPr>
                <w:rFonts w:asciiTheme="minorHAnsi" w:hAnsiTheme="minorHAnsi" w:cstheme="minorHAnsi"/>
                <w:sz w:val="20"/>
                <w:szCs w:val="20"/>
              </w:rPr>
              <w:t xml:space="preserve">En extern utredare ska få uppdraget att dels kartlägga eventuell förekomst av tystnadskultur, försök till otillbörlig påverkan och explicita och implicita hot mot personal i Göteborgs stads </w:t>
            </w:r>
            <w:proofErr w:type="gramStart"/>
            <w:r w:rsidRPr="00E06554">
              <w:rPr>
                <w:rFonts w:asciiTheme="minorHAnsi" w:hAnsiTheme="minorHAnsi" w:cstheme="minorHAnsi"/>
                <w:sz w:val="20"/>
                <w:szCs w:val="20"/>
              </w:rPr>
              <w:t>grundskolor samt</w:t>
            </w:r>
            <w:proofErr w:type="gramEnd"/>
            <w:r w:rsidRPr="00E06554">
              <w:rPr>
                <w:rFonts w:asciiTheme="minorHAnsi" w:hAnsiTheme="minorHAnsi" w:cstheme="minorHAnsi"/>
                <w:sz w:val="20"/>
                <w:szCs w:val="20"/>
              </w:rPr>
              <w:t xml:space="preserve"> föreslå åtgärder. </w:t>
            </w:r>
          </w:p>
          <w:p w14:paraId="34D2FBAA" w14:textId="77777777" w:rsidR="00E06554" w:rsidRPr="00E06554" w:rsidRDefault="00E06554" w:rsidP="00E06554">
            <w:pPr>
              <w:pStyle w:val="Ingetavstnd"/>
              <w:rPr>
                <w:rFonts w:asciiTheme="minorHAnsi" w:hAnsiTheme="minorHAnsi" w:cstheme="minorHAnsi"/>
                <w:sz w:val="20"/>
                <w:szCs w:val="20"/>
              </w:rPr>
            </w:pPr>
            <w:r w:rsidRPr="00E06554">
              <w:rPr>
                <w:rFonts w:asciiTheme="minorHAnsi" w:hAnsiTheme="minorHAnsi" w:cstheme="minorHAnsi"/>
                <w:sz w:val="20"/>
                <w:szCs w:val="20"/>
              </w:rPr>
              <w:t xml:space="preserve">Tagit fram utbildningsmaterial. </w:t>
            </w:r>
          </w:p>
          <w:p w14:paraId="1D0D85D2" w14:textId="3BB8936D" w:rsidR="00E06554" w:rsidRPr="00E06554" w:rsidRDefault="00E06554" w:rsidP="00E06554">
            <w:pPr>
              <w:pStyle w:val="Ingetavstnd"/>
              <w:rPr>
                <w:rFonts w:asciiTheme="minorHAnsi" w:hAnsiTheme="minorHAnsi" w:cstheme="minorHAnsi"/>
                <w:sz w:val="20"/>
                <w:szCs w:val="20"/>
              </w:rPr>
            </w:pPr>
            <w:r w:rsidRPr="00E06554">
              <w:rPr>
                <w:rFonts w:asciiTheme="minorHAnsi" w:hAnsiTheme="minorHAnsi" w:cstheme="minorHAnsi"/>
                <w:sz w:val="20"/>
                <w:szCs w:val="20"/>
              </w:rPr>
              <w:t xml:space="preserve">Förvaltningen ska göra en egen granskning av otillåten påverkan, hot och våld. </w:t>
            </w:r>
          </w:p>
          <w:p w14:paraId="0A6BC299" w14:textId="77777777" w:rsidR="00EC5CA6" w:rsidRPr="00E06554" w:rsidRDefault="00EC5CA6" w:rsidP="00E06554">
            <w:pPr>
              <w:pStyle w:val="Ingetavstnd"/>
              <w:rPr>
                <w:rFonts w:asciiTheme="minorHAnsi" w:hAnsiTheme="minorHAnsi" w:cstheme="minorHAnsi"/>
                <w:sz w:val="20"/>
                <w:szCs w:val="20"/>
              </w:rPr>
            </w:pPr>
          </w:p>
        </w:tc>
        <w:tc>
          <w:tcPr>
            <w:tcW w:w="2693" w:type="dxa"/>
          </w:tcPr>
          <w:p w14:paraId="098329B3" w14:textId="64417525" w:rsidR="00E06554" w:rsidRPr="00E06554" w:rsidRDefault="00E06554" w:rsidP="00E06554">
            <w:pPr>
              <w:pStyle w:val="Ingetavstnd"/>
              <w:rPr>
                <w:rFonts w:asciiTheme="minorHAnsi" w:hAnsiTheme="minorHAnsi" w:cstheme="minorHAnsi"/>
                <w:sz w:val="20"/>
                <w:szCs w:val="20"/>
              </w:rPr>
            </w:pPr>
            <w:r w:rsidRPr="00E06554">
              <w:rPr>
                <w:rFonts w:asciiTheme="minorHAnsi" w:hAnsiTheme="minorHAnsi" w:cstheme="minorHAnsi"/>
                <w:sz w:val="20"/>
                <w:szCs w:val="20"/>
              </w:rPr>
              <w:t xml:space="preserve">Grundskoleförvaltningen har genomfört utbildningar </w:t>
            </w:r>
            <w:r w:rsidR="00837A21">
              <w:rPr>
                <w:rFonts w:asciiTheme="minorHAnsi" w:hAnsiTheme="minorHAnsi" w:cstheme="minorHAnsi"/>
                <w:sz w:val="20"/>
                <w:szCs w:val="20"/>
              </w:rPr>
              <w:t>i otillåten påverkan</w:t>
            </w:r>
            <w:r w:rsidRPr="00E06554">
              <w:rPr>
                <w:rFonts w:asciiTheme="minorHAnsi" w:hAnsiTheme="minorHAnsi" w:cstheme="minorHAnsi"/>
                <w:sz w:val="20"/>
                <w:szCs w:val="20"/>
              </w:rPr>
              <w:t xml:space="preserve"> för vissa enheter.</w:t>
            </w:r>
            <w:r w:rsidR="00534BC2">
              <w:rPr>
                <w:rFonts w:asciiTheme="minorHAnsi" w:hAnsiTheme="minorHAnsi" w:cstheme="minorHAnsi"/>
                <w:sz w:val="20"/>
                <w:szCs w:val="20"/>
              </w:rPr>
              <w:t xml:space="preserve"> Därutöver har flera chefer gått stadens utbildning. </w:t>
            </w:r>
          </w:p>
          <w:p w14:paraId="631521A6" w14:textId="77777777" w:rsidR="00EC5CA6" w:rsidRPr="00E06554" w:rsidRDefault="00EC5CA6" w:rsidP="00E06554">
            <w:pPr>
              <w:pStyle w:val="Ingetavstnd"/>
              <w:rPr>
                <w:rFonts w:asciiTheme="minorHAnsi" w:hAnsiTheme="minorHAnsi" w:cstheme="minorHAnsi"/>
                <w:sz w:val="20"/>
                <w:szCs w:val="20"/>
              </w:rPr>
            </w:pPr>
          </w:p>
        </w:tc>
      </w:tr>
      <w:tr w:rsidR="00EC5CA6" w14:paraId="0D365357" w14:textId="77777777" w:rsidTr="009448A4">
        <w:tc>
          <w:tcPr>
            <w:tcW w:w="2441" w:type="dxa"/>
          </w:tcPr>
          <w:p w14:paraId="504E7216" w14:textId="48D549E6" w:rsidR="00EC5CA6" w:rsidRPr="00FA78BA" w:rsidRDefault="00EC5CA6" w:rsidP="00EC5CA6">
            <w:pPr>
              <w:rPr>
                <w:rFonts w:asciiTheme="minorHAnsi" w:hAnsiTheme="minorHAnsi" w:cstheme="minorHAnsi"/>
                <w:sz w:val="20"/>
                <w:szCs w:val="20"/>
              </w:rPr>
            </w:pPr>
            <w:r w:rsidRPr="00FA78BA">
              <w:rPr>
                <w:rFonts w:asciiTheme="minorHAnsi" w:hAnsiTheme="minorHAnsi" w:cstheme="minorHAnsi"/>
                <w:sz w:val="20"/>
                <w:szCs w:val="20"/>
              </w:rPr>
              <w:t>HIGAB</w:t>
            </w:r>
          </w:p>
        </w:tc>
        <w:tc>
          <w:tcPr>
            <w:tcW w:w="3372" w:type="dxa"/>
          </w:tcPr>
          <w:p w14:paraId="2ECE0E0A" w14:textId="77777777" w:rsidR="00FC11F9" w:rsidRDefault="00B32F3D" w:rsidP="00B32F3D">
            <w:pPr>
              <w:pStyle w:val="Ingetavstnd"/>
              <w:rPr>
                <w:rFonts w:asciiTheme="minorHAnsi" w:hAnsiTheme="minorHAnsi" w:cstheme="minorHAnsi"/>
                <w:sz w:val="20"/>
                <w:szCs w:val="20"/>
              </w:rPr>
            </w:pPr>
            <w:r w:rsidRPr="00B32F3D">
              <w:rPr>
                <w:rFonts w:asciiTheme="minorHAnsi" w:hAnsiTheme="minorHAnsi" w:cstheme="minorHAnsi"/>
                <w:sz w:val="20"/>
                <w:szCs w:val="20"/>
              </w:rPr>
              <w:t xml:space="preserve">En intern genomlysning av bolagets rutiner gällande hot mot anställda har </w:t>
            </w:r>
            <w:r w:rsidRPr="00B32F3D">
              <w:rPr>
                <w:rFonts w:asciiTheme="minorHAnsi" w:hAnsiTheme="minorHAnsi" w:cstheme="minorHAnsi"/>
                <w:sz w:val="20"/>
                <w:szCs w:val="20"/>
              </w:rPr>
              <w:lastRenderedPageBreak/>
              <w:t xml:space="preserve">genomförts. Syftet var att granska om Higab har tydliga anvisningar, instruktioner, rutiner och mallar för att säkerställa en trygg och säker hantering vid hot och våldssituationer. </w:t>
            </w:r>
          </w:p>
          <w:p w14:paraId="4FD8BB76" w14:textId="6D5346BF" w:rsidR="00B32F3D" w:rsidRPr="00B32F3D" w:rsidRDefault="00B32F3D" w:rsidP="00B32F3D">
            <w:pPr>
              <w:pStyle w:val="Ingetavstnd"/>
              <w:rPr>
                <w:rFonts w:asciiTheme="minorHAnsi" w:hAnsiTheme="minorHAnsi" w:cstheme="minorHAnsi"/>
                <w:sz w:val="20"/>
                <w:szCs w:val="20"/>
              </w:rPr>
            </w:pPr>
            <w:r w:rsidRPr="00B32F3D">
              <w:rPr>
                <w:rFonts w:asciiTheme="minorHAnsi" w:hAnsiTheme="minorHAnsi" w:cstheme="minorHAnsi"/>
                <w:sz w:val="20"/>
                <w:szCs w:val="20"/>
              </w:rPr>
              <w:t xml:space="preserve">I frågeställningarna inkluderades också om det finns det en tystnadskultur eller andra hämmande beteenden som motverkar en trygg och säker arbetsmiljö.  </w:t>
            </w:r>
          </w:p>
          <w:p w14:paraId="6C7B9E11" w14:textId="77777777" w:rsidR="00EC5CA6" w:rsidRPr="00C36748" w:rsidRDefault="00EC5CA6" w:rsidP="00EC5CA6">
            <w:pPr>
              <w:rPr>
                <w:rFonts w:asciiTheme="minorHAnsi" w:hAnsiTheme="minorHAnsi" w:cstheme="minorHAnsi"/>
                <w:sz w:val="22"/>
                <w:szCs w:val="22"/>
              </w:rPr>
            </w:pPr>
          </w:p>
        </w:tc>
        <w:tc>
          <w:tcPr>
            <w:tcW w:w="2693" w:type="dxa"/>
          </w:tcPr>
          <w:p w14:paraId="5D6BD77A" w14:textId="1377D6F3" w:rsidR="00EC5CA6" w:rsidRPr="00052054" w:rsidRDefault="00754A86" w:rsidP="00052054">
            <w:pPr>
              <w:pStyle w:val="Ingetavstnd"/>
              <w:rPr>
                <w:rFonts w:asciiTheme="minorHAnsi" w:hAnsiTheme="minorHAnsi" w:cstheme="minorHAnsi"/>
                <w:sz w:val="20"/>
                <w:szCs w:val="20"/>
              </w:rPr>
            </w:pPr>
            <w:r w:rsidRPr="00052054">
              <w:rPr>
                <w:rFonts w:asciiTheme="minorHAnsi" w:hAnsiTheme="minorHAnsi" w:cstheme="minorHAnsi"/>
                <w:sz w:val="20"/>
                <w:szCs w:val="20"/>
              </w:rPr>
              <w:lastRenderedPageBreak/>
              <w:t xml:space="preserve">Inget </w:t>
            </w:r>
            <w:r w:rsidR="002E724C" w:rsidRPr="00052054">
              <w:rPr>
                <w:rFonts w:asciiTheme="minorHAnsi" w:hAnsiTheme="minorHAnsi" w:cstheme="minorHAnsi"/>
                <w:sz w:val="20"/>
                <w:szCs w:val="20"/>
              </w:rPr>
              <w:t xml:space="preserve">beslut om </w:t>
            </w:r>
            <w:r w:rsidR="00CE6618">
              <w:rPr>
                <w:rFonts w:asciiTheme="minorHAnsi" w:hAnsiTheme="minorHAnsi" w:cstheme="minorHAnsi"/>
                <w:sz w:val="20"/>
                <w:szCs w:val="20"/>
              </w:rPr>
              <w:t xml:space="preserve">specifika </w:t>
            </w:r>
            <w:r w:rsidR="002E724C" w:rsidRPr="00052054">
              <w:rPr>
                <w:rFonts w:asciiTheme="minorHAnsi" w:hAnsiTheme="minorHAnsi" w:cstheme="minorHAnsi"/>
                <w:sz w:val="20"/>
                <w:szCs w:val="20"/>
              </w:rPr>
              <w:t>utbildningsinsatser, men</w:t>
            </w:r>
            <w:r w:rsidR="0088333E" w:rsidRPr="00052054">
              <w:rPr>
                <w:rFonts w:asciiTheme="minorHAnsi" w:hAnsiTheme="minorHAnsi" w:cstheme="minorHAnsi"/>
                <w:sz w:val="20"/>
                <w:szCs w:val="20"/>
              </w:rPr>
              <w:t xml:space="preserve"> </w:t>
            </w:r>
            <w:r w:rsidR="00CE6618">
              <w:rPr>
                <w:rFonts w:asciiTheme="minorHAnsi" w:hAnsiTheme="minorHAnsi" w:cstheme="minorHAnsi"/>
                <w:sz w:val="20"/>
                <w:szCs w:val="20"/>
              </w:rPr>
              <w:lastRenderedPageBreak/>
              <w:t xml:space="preserve">uppmuntrar </w:t>
            </w:r>
            <w:r w:rsidR="00F77EAC">
              <w:rPr>
                <w:rFonts w:asciiTheme="minorHAnsi" w:hAnsiTheme="minorHAnsi" w:cstheme="minorHAnsi"/>
                <w:sz w:val="20"/>
                <w:szCs w:val="20"/>
              </w:rPr>
              <w:t xml:space="preserve">alla att gå stadens utbildning. </w:t>
            </w:r>
            <w:r w:rsidR="0088333E" w:rsidRPr="00052054">
              <w:rPr>
                <w:rFonts w:asciiTheme="minorHAnsi" w:hAnsiTheme="minorHAnsi" w:cstheme="minorHAnsi"/>
                <w:sz w:val="20"/>
                <w:szCs w:val="20"/>
              </w:rPr>
              <w:t xml:space="preserve"> </w:t>
            </w:r>
            <w:r w:rsidR="002E724C" w:rsidRPr="00052054">
              <w:rPr>
                <w:rFonts w:asciiTheme="minorHAnsi" w:hAnsiTheme="minorHAnsi" w:cstheme="minorHAnsi"/>
                <w:sz w:val="20"/>
                <w:szCs w:val="20"/>
              </w:rPr>
              <w:t xml:space="preserve"> </w:t>
            </w:r>
            <w:r w:rsidR="004E133C" w:rsidRPr="00052054">
              <w:rPr>
                <w:rFonts w:asciiTheme="minorHAnsi" w:hAnsiTheme="minorHAnsi" w:cstheme="minorHAnsi"/>
                <w:sz w:val="20"/>
                <w:szCs w:val="20"/>
              </w:rPr>
              <w:t xml:space="preserve"> </w:t>
            </w:r>
          </w:p>
        </w:tc>
      </w:tr>
      <w:tr w:rsidR="00EC5CA6" w14:paraId="2AF841B7" w14:textId="77777777" w:rsidTr="009448A4">
        <w:tc>
          <w:tcPr>
            <w:tcW w:w="2441" w:type="dxa"/>
          </w:tcPr>
          <w:p w14:paraId="496D605E" w14:textId="3980CE9A" w:rsidR="00EC5CA6" w:rsidRPr="00FA78BA" w:rsidRDefault="00EC5CA6" w:rsidP="00EC5CA6">
            <w:pPr>
              <w:rPr>
                <w:rFonts w:asciiTheme="minorHAnsi" w:hAnsiTheme="minorHAnsi" w:cstheme="minorHAnsi"/>
                <w:sz w:val="20"/>
                <w:szCs w:val="20"/>
              </w:rPr>
            </w:pPr>
            <w:r w:rsidRPr="00FA78BA">
              <w:rPr>
                <w:rFonts w:asciiTheme="minorHAnsi" w:hAnsiTheme="minorHAnsi" w:cstheme="minorHAnsi"/>
                <w:sz w:val="20"/>
                <w:szCs w:val="20"/>
              </w:rPr>
              <w:lastRenderedPageBreak/>
              <w:t>Idrott- och föreningsförvaltningen</w:t>
            </w:r>
          </w:p>
        </w:tc>
        <w:tc>
          <w:tcPr>
            <w:tcW w:w="3372" w:type="dxa"/>
          </w:tcPr>
          <w:p w14:paraId="7312E1FB" w14:textId="77777777" w:rsidR="008C1998" w:rsidRPr="008722DE" w:rsidRDefault="008C1998" w:rsidP="008722DE">
            <w:pPr>
              <w:pStyle w:val="Ingetavstnd"/>
              <w:rPr>
                <w:rFonts w:asciiTheme="minorHAnsi" w:hAnsiTheme="minorHAnsi" w:cstheme="minorHAnsi"/>
                <w:sz w:val="20"/>
                <w:szCs w:val="20"/>
              </w:rPr>
            </w:pPr>
            <w:r w:rsidRPr="008722DE">
              <w:rPr>
                <w:rFonts w:asciiTheme="minorHAnsi" w:hAnsiTheme="minorHAnsi" w:cstheme="minorHAnsi"/>
                <w:sz w:val="20"/>
                <w:szCs w:val="20"/>
              </w:rPr>
              <w:t>Otillåten påverkan diskuteras och riskvärderas i förvaltningens arbete med internkontroll och följs upp som en del i det systematiska arbetsmiljöarbetet.</w:t>
            </w:r>
          </w:p>
          <w:p w14:paraId="0416E1AD" w14:textId="00C738D7" w:rsidR="00EC5CA6" w:rsidRPr="00B32F3D" w:rsidRDefault="008C1998" w:rsidP="008722DE">
            <w:pPr>
              <w:pStyle w:val="Ingetavstnd"/>
              <w:rPr>
                <w:rFonts w:asciiTheme="minorHAnsi" w:hAnsiTheme="minorHAnsi" w:cstheme="minorHAnsi"/>
                <w:sz w:val="20"/>
                <w:szCs w:val="20"/>
              </w:rPr>
            </w:pPr>
            <w:r w:rsidRPr="008722DE">
              <w:rPr>
                <w:rFonts w:asciiTheme="minorHAnsi" w:hAnsiTheme="minorHAnsi" w:cstheme="minorHAnsi"/>
                <w:sz w:val="20"/>
                <w:szCs w:val="20"/>
              </w:rPr>
              <w:t>Uppdrag att ta fram en handlingsplan</w:t>
            </w:r>
            <w:r w:rsidR="00230322" w:rsidRPr="008722DE">
              <w:rPr>
                <w:rFonts w:asciiTheme="minorHAnsi" w:hAnsiTheme="minorHAnsi" w:cstheme="minorHAnsi"/>
                <w:sz w:val="20"/>
                <w:szCs w:val="20"/>
              </w:rPr>
              <w:t xml:space="preserve"> med åtgärder utifrån </w:t>
            </w:r>
            <w:r w:rsidR="008722DE" w:rsidRPr="008722DE">
              <w:rPr>
                <w:rFonts w:asciiTheme="minorHAnsi" w:hAnsiTheme="minorHAnsi" w:cstheme="minorHAnsi"/>
                <w:sz w:val="20"/>
                <w:szCs w:val="20"/>
              </w:rPr>
              <w:t>risker som identifieras i kartläggningen.</w:t>
            </w:r>
            <w:r w:rsidR="00FA78BA">
              <w:rPr>
                <w:rFonts w:asciiTheme="minorHAnsi" w:hAnsiTheme="minorHAnsi" w:cstheme="minorHAnsi"/>
                <w:sz w:val="20"/>
                <w:szCs w:val="20"/>
              </w:rPr>
              <w:t xml:space="preserve"> Den ska vara klar under 2022. </w:t>
            </w:r>
            <w:r w:rsidR="008722DE">
              <w:rPr>
                <w:rFonts w:asciiTheme="minorHAnsi" w:hAnsiTheme="minorHAnsi" w:cstheme="minorHAnsi"/>
                <w:sz w:val="20"/>
                <w:szCs w:val="20"/>
              </w:rPr>
              <w:t xml:space="preserve"> </w:t>
            </w:r>
          </w:p>
        </w:tc>
        <w:tc>
          <w:tcPr>
            <w:tcW w:w="2693" w:type="dxa"/>
          </w:tcPr>
          <w:p w14:paraId="2458680F" w14:textId="77777777" w:rsidR="008722DE" w:rsidRPr="008722DE" w:rsidRDefault="008722DE" w:rsidP="008722DE">
            <w:pPr>
              <w:pStyle w:val="Ingetavstnd"/>
              <w:rPr>
                <w:rFonts w:asciiTheme="minorHAnsi" w:hAnsiTheme="minorHAnsi" w:cstheme="minorHAnsi"/>
                <w:sz w:val="20"/>
                <w:szCs w:val="20"/>
              </w:rPr>
            </w:pPr>
            <w:r w:rsidRPr="008722DE">
              <w:rPr>
                <w:rFonts w:asciiTheme="minorHAnsi" w:hAnsiTheme="minorHAnsi" w:cstheme="minorHAnsi"/>
                <w:sz w:val="20"/>
                <w:szCs w:val="20"/>
              </w:rPr>
              <w:t xml:space="preserve">2021 påbörjades en kartläggning av risker och förekomst av otillåten påverkan. Kartläggningen har genomförts i två steg - steg 1 för chefer och steg 2 för medarbetare, som nomineras av respektive chef. Förvaltningens verksamheter har delats in i två grupper. Grupperna har deltagit i workshops för riskidentifiering och kunskapshöjning i otillåten påverkan. </w:t>
            </w:r>
          </w:p>
          <w:p w14:paraId="7CDC500F" w14:textId="77777777" w:rsidR="00EC5CA6" w:rsidRPr="008722DE" w:rsidRDefault="00EC5CA6" w:rsidP="008722DE">
            <w:pPr>
              <w:pStyle w:val="Ingetavstnd"/>
              <w:rPr>
                <w:rFonts w:asciiTheme="minorHAnsi" w:hAnsiTheme="minorHAnsi" w:cstheme="minorHAnsi"/>
                <w:sz w:val="20"/>
                <w:szCs w:val="20"/>
              </w:rPr>
            </w:pPr>
          </w:p>
        </w:tc>
      </w:tr>
      <w:tr w:rsidR="00EC5CA6" w14:paraId="0860ABD8" w14:textId="77777777" w:rsidTr="009448A4">
        <w:tc>
          <w:tcPr>
            <w:tcW w:w="2441" w:type="dxa"/>
          </w:tcPr>
          <w:p w14:paraId="3FE95CAF" w14:textId="57715270" w:rsidR="00EC5CA6" w:rsidRPr="00FA78BA" w:rsidRDefault="00EC5CA6" w:rsidP="00EC5CA6">
            <w:pPr>
              <w:rPr>
                <w:rFonts w:asciiTheme="minorHAnsi" w:hAnsiTheme="minorHAnsi" w:cstheme="minorHAnsi"/>
                <w:sz w:val="20"/>
                <w:szCs w:val="20"/>
              </w:rPr>
            </w:pPr>
            <w:r w:rsidRPr="00FA78BA">
              <w:rPr>
                <w:rFonts w:asciiTheme="minorHAnsi" w:hAnsiTheme="minorHAnsi" w:cstheme="minorHAnsi"/>
                <w:sz w:val="20"/>
                <w:szCs w:val="20"/>
              </w:rPr>
              <w:t>Kulturförvaltningen</w:t>
            </w:r>
          </w:p>
        </w:tc>
        <w:tc>
          <w:tcPr>
            <w:tcW w:w="3372" w:type="dxa"/>
          </w:tcPr>
          <w:p w14:paraId="5C2AC90C" w14:textId="77777777" w:rsidR="00097527" w:rsidRPr="00097527" w:rsidRDefault="00097527" w:rsidP="00097527">
            <w:pPr>
              <w:pStyle w:val="Ingetavstnd"/>
              <w:rPr>
                <w:rFonts w:asciiTheme="minorHAnsi" w:hAnsiTheme="minorHAnsi" w:cstheme="minorHAnsi"/>
                <w:sz w:val="20"/>
                <w:szCs w:val="20"/>
              </w:rPr>
            </w:pPr>
            <w:r w:rsidRPr="00097527">
              <w:rPr>
                <w:rFonts w:asciiTheme="minorHAnsi" w:hAnsiTheme="minorHAnsi" w:cstheme="minorHAnsi"/>
                <w:sz w:val="20"/>
                <w:szCs w:val="20"/>
              </w:rPr>
              <w:t>Förslag till åtgärder på både en strategisk nivå och en praktisk nivå gjordes för ledningsgruppen efter genomförda utbildningar.</w:t>
            </w:r>
          </w:p>
          <w:p w14:paraId="706FAB92" w14:textId="77777777" w:rsidR="00097527" w:rsidRPr="00097527" w:rsidRDefault="00097527" w:rsidP="00097527">
            <w:pPr>
              <w:pStyle w:val="Ingetavstnd"/>
              <w:rPr>
                <w:rFonts w:asciiTheme="minorHAnsi" w:hAnsiTheme="minorHAnsi" w:cstheme="minorHAnsi"/>
                <w:sz w:val="20"/>
                <w:szCs w:val="20"/>
              </w:rPr>
            </w:pPr>
            <w:r w:rsidRPr="00097527">
              <w:rPr>
                <w:rFonts w:asciiTheme="minorHAnsi" w:hAnsiTheme="minorHAnsi" w:cstheme="minorHAnsi"/>
                <w:sz w:val="20"/>
                <w:szCs w:val="20"/>
              </w:rPr>
              <w:t xml:space="preserve">Arbetet med frågor inom otillåten påverkan är numera inkluderat i personsäkerhetsarbetet. </w:t>
            </w:r>
          </w:p>
          <w:p w14:paraId="76957140" w14:textId="77777777" w:rsidR="00EC5CA6" w:rsidRPr="00097527" w:rsidRDefault="00EC5CA6" w:rsidP="00097527">
            <w:pPr>
              <w:pStyle w:val="Ingetavstnd"/>
              <w:rPr>
                <w:rFonts w:asciiTheme="minorHAnsi" w:hAnsiTheme="minorHAnsi" w:cstheme="minorHAnsi"/>
                <w:sz w:val="20"/>
                <w:szCs w:val="20"/>
              </w:rPr>
            </w:pPr>
          </w:p>
        </w:tc>
        <w:tc>
          <w:tcPr>
            <w:tcW w:w="2693" w:type="dxa"/>
          </w:tcPr>
          <w:p w14:paraId="4CEC3135" w14:textId="0B64A0EB" w:rsidR="00097527" w:rsidRPr="00097527" w:rsidRDefault="00097527" w:rsidP="00097527">
            <w:pPr>
              <w:pStyle w:val="Ingetavstnd"/>
              <w:rPr>
                <w:rFonts w:asciiTheme="minorHAnsi" w:hAnsiTheme="minorHAnsi" w:cstheme="minorHAnsi"/>
                <w:sz w:val="20"/>
                <w:szCs w:val="20"/>
              </w:rPr>
            </w:pPr>
            <w:r w:rsidRPr="00097527">
              <w:rPr>
                <w:rFonts w:asciiTheme="minorHAnsi" w:hAnsiTheme="minorHAnsi" w:cstheme="minorHAnsi"/>
                <w:sz w:val="20"/>
                <w:szCs w:val="20"/>
              </w:rPr>
              <w:t>Ledningsgrupp gått en utbildning i otillåten påverkan</w:t>
            </w:r>
            <w:r w:rsidR="00DE38A0">
              <w:rPr>
                <w:rFonts w:asciiTheme="minorHAnsi" w:hAnsiTheme="minorHAnsi" w:cstheme="minorHAnsi"/>
                <w:sz w:val="20"/>
                <w:szCs w:val="20"/>
              </w:rPr>
              <w:t xml:space="preserve">. </w:t>
            </w:r>
            <w:r w:rsidRPr="00097527">
              <w:rPr>
                <w:rFonts w:asciiTheme="minorHAnsi" w:hAnsiTheme="minorHAnsi" w:cstheme="minorHAnsi"/>
                <w:sz w:val="20"/>
                <w:szCs w:val="20"/>
              </w:rPr>
              <w:t>En workshop har genomförts med ett antal chefer, interna säkerhetssamordnare och fackligt förtroendevalda.</w:t>
            </w:r>
          </w:p>
          <w:p w14:paraId="5E268F9F" w14:textId="77777777" w:rsidR="00EC5CA6" w:rsidRPr="00097527" w:rsidRDefault="00EC5CA6" w:rsidP="00097527">
            <w:pPr>
              <w:pStyle w:val="Ingetavstnd"/>
              <w:rPr>
                <w:rFonts w:asciiTheme="minorHAnsi" w:hAnsiTheme="minorHAnsi" w:cstheme="minorHAnsi"/>
                <w:sz w:val="20"/>
                <w:szCs w:val="20"/>
              </w:rPr>
            </w:pPr>
          </w:p>
        </w:tc>
      </w:tr>
      <w:tr w:rsidR="00EC5CA6" w14:paraId="274430FB" w14:textId="77777777" w:rsidTr="009448A4">
        <w:tc>
          <w:tcPr>
            <w:tcW w:w="2441" w:type="dxa"/>
          </w:tcPr>
          <w:p w14:paraId="1DBC9688" w14:textId="51D70C44" w:rsidR="00EC5CA6" w:rsidRPr="005844F6" w:rsidRDefault="00835410" w:rsidP="00EC5CA6">
            <w:pPr>
              <w:rPr>
                <w:rFonts w:asciiTheme="minorHAnsi" w:hAnsiTheme="minorHAnsi" w:cstheme="minorHAnsi"/>
                <w:sz w:val="20"/>
                <w:szCs w:val="20"/>
              </w:rPr>
            </w:pPr>
            <w:r w:rsidRPr="005844F6">
              <w:rPr>
                <w:rFonts w:asciiTheme="minorHAnsi" w:hAnsiTheme="minorHAnsi" w:cstheme="minorHAnsi"/>
                <w:sz w:val="20"/>
                <w:szCs w:val="20"/>
              </w:rPr>
              <w:t>Liseberg</w:t>
            </w:r>
          </w:p>
        </w:tc>
        <w:tc>
          <w:tcPr>
            <w:tcW w:w="3372" w:type="dxa"/>
          </w:tcPr>
          <w:p w14:paraId="66E79C05" w14:textId="49EE8277" w:rsidR="00C75FC2" w:rsidRPr="00B32F3D" w:rsidRDefault="006B2C79" w:rsidP="00EC5CA6">
            <w:pPr>
              <w:rPr>
                <w:rFonts w:asciiTheme="minorHAnsi" w:hAnsiTheme="minorHAnsi" w:cstheme="minorHAnsi"/>
                <w:sz w:val="20"/>
                <w:szCs w:val="20"/>
              </w:rPr>
            </w:pPr>
            <w:r w:rsidRPr="00B32F3D">
              <w:rPr>
                <w:rFonts w:asciiTheme="minorHAnsi" w:hAnsiTheme="minorHAnsi" w:cstheme="minorHAnsi"/>
                <w:sz w:val="20"/>
                <w:szCs w:val="20"/>
              </w:rPr>
              <w:t>Rutiner kring hot och våld finns</w:t>
            </w:r>
            <w:r w:rsidR="0044478A">
              <w:rPr>
                <w:rFonts w:asciiTheme="minorHAnsi" w:hAnsiTheme="minorHAnsi" w:cstheme="minorHAnsi"/>
                <w:sz w:val="20"/>
                <w:szCs w:val="20"/>
              </w:rPr>
              <w:t xml:space="preserve"> som de utgår från även </w:t>
            </w:r>
            <w:r w:rsidR="00570DF0">
              <w:rPr>
                <w:rFonts w:asciiTheme="minorHAnsi" w:hAnsiTheme="minorHAnsi" w:cstheme="minorHAnsi"/>
                <w:sz w:val="20"/>
                <w:szCs w:val="20"/>
              </w:rPr>
              <w:t xml:space="preserve">kopplat till otillåten påverkan. </w:t>
            </w:r>
            <w:r w:rsidR="00C75FC2">
              <w:rPr>
                <w:rFonts w:asciiTheme="minorHAnsi" w:hAnsiTheme="minorHAnsi" w:cstheme="minorHAnsi"/>
                <w:sz w:val="20"/>
                <w:szCs w:val="20"/>
              </w:rPr>
              <w:t>Även rutiner kopplat till otillbörliga erbjudanden</w:t>
            </w:r>
            <w:r w:rsidR="00C519D4">
              <w:rPr>
                <w:rFonts w:asciiTheme="minorHAnsi" w:hAnsiTheme="minorHAnsi" w:cstheme="minorHAnsi"/>
                <w:sz w:val="20"/>
                <w:szCs w:val="20"/>
              </w:rPr>
              <w:t xml:space="preserve"> och gåvor finns. </w:t>
            </w:r>
          </w:p>
        </w:tc>
        <w:tc>
          <w:tcPr>
            <w:tcW w:w="2693" w:type="dxa"/>
          </w:tcPr>
          <w:p w14:paraId="5E5969FE" w14:textId="3C58C6AB" w:rsidR="00EC5CA6" w:rsidRPr="00B32F3D" w:rsidRDefault="00751D66" w:rsidP="00751D66">
            <w:pPr>
              <w:pStyle w:val="Ingetavstnd"/>
              <w:rPr>
                <w:rFonts w:asciiTheme="minorHAnsi" w:hAnsiTheme="minorHAnsi" w:cstheme="minorHAnsi"/>
                <w:sz w:val="20"/>
                <w:szCs w:val="20"/>
              </w:rPr>
            </w:pPr>
            <w:r w:rsidRPr="00B32F3D">
              <w:rPr>
                <w:rFonts w:asciiTheme="minorHAnsi" w:hAnsiTheme="minorHAnsi" w:cstheme="minorHAnsi"/>
                <w:sz w:val="20"/>
                <w:szCs w:val="20"/>
              </w:rPr>
              <w:t xml:space="preserve">Liseberg har inget specifikt arbete mot otillåten påverkan som begrepp, men arbetar </w:t>
            </w:r>
            <w:r w:rsidR="006B2C79" w:rsidRPr="00B32F3D">
              <w:rPr>
                <w:rFonts w:asciiTheme="minorHAnsi" w:hAnsiTheme="minorHAnsi" w:cstheme="minorHAnsi"/>
                <w:sz w:val="20"/>
                <w:szCs w:val="20"/>
              </w:rPr>
              <w:t xml:space="preserve">kompetenshöjande kontinuerligt med hot och våld, oegentligheter samt att </w:t>
            </w:r>
            <w:r w:rsidR="00115E8B" w:rsidRPr="00B32F3D">
              <w:rPr>
                <w:rFonts w:asciiTheme="minorHAnsi" w:hAnsiTheme="minorHAnsi" w:cstheme="minorHAnsi"/>
                <w:sz w:val="20"/>
                <w:szCs w:val="20"/>
              </w:rPr>
              <w:t>våga anmäla</w:t>
            </w:r>
            <w:r w:rsidR="006B2C79" w:rsidRPr="00B32F3D">
              <w:rPr>
                <w:rFonts w:asciiTheme="minorHAnsi" w:hAnsiTheme="minorHAnsi" w:cstheme="minorHAnsi"/>
                <w:sz w:val="20"/>
                <w:szCs w:val="20"/>
              </w:rPr>
              <w:t xml:space="preserve">. </w:t>
            </w:r>
          </w:p>
        </w:tc>
      </w:tr>
      <w:tr w:rsidR="00835410" w14:paraId="787F72DC" w14:textId="77777777" w:rsidTr="009448A4">
        <w:tc>
          <w:tcPr>
            <w:tcW w:w="2441" w:type="dxa"/>
          </w:tcPr>
          <w:p w14:paraId="2988A88E" w14:textId="184FA8CE" w:rsidR="00835410" w:rsidRPr="005844F6" w:rsidRDefault="005B2CC5" w:rsidP="00EC5CA6">
            <w:pPr>
              <w:rPr>
                <w:rFonts w:asciiTheme="minorHAnsi" w:hAnsiTheme="minorHAnsi" w:cstheme="minorHAnsi"/>
                <w:sz w:val="20"/>
                <w:szCs w:val="20"/>
              </w:rPr>
            </w:pPr>
            <w:r w:rsidRPr="005844F6">
              <w:rPr>
                <w:rFonts w:asciiTheme="minorHAnsi" w:hAnsiTheme="minorHAnsi" w:cstheme="minorHAnsi"/>
                <w:sz w:val="20"/>
                <w:szCs w:val="20"/>
              </w:rPr>
              <w:t>Miljöförvaltningen</w:t>
            </w:r>
          </w:p>
        </w:tc>
        <w:tc>
          <w:tcPr>
            <w:tcW w:w="3372" w:type="dxa"/>
          </w:tcPr>
          <w:p w14:paraId="39485340" w14:textId="77777777" w:rsidR="00835410" w:rsidRPr="002E122F" w:rsidRDefault="002D08B7" w:rsidP="002E122F">
            <w:pPr>
              <w:pStyle w:val="Ingetavstnd"/>
              <w:rPr>
                <w:rFonts w:asciiTheme="minorHAnsi" w:hAnsiTheme="minorHAnsi" w:cstheme="minorHAnsi"/>
                <w:sz w:val="20"/>
                <w:szCs w:val="20"/>
              </w:rPr>
            </w:pPr>
            <w:r w:rsidRPr="002E122F">
              <w:rPr>
                <w:rFonts w:asciiTheme="minorHAnsi" w:hAnsiTheme="minorHAnsi" w:cstheme="minorHAnsi"/>
                <w:sz w:val="20"/>
                <w:szCs w:val="20"/>
              </w:rPr>
              <w:t xml:space="preserve">Flera </w:t>
            </w:r>
            <w:r w:rsidR="0087147A" w:rsidRPr="002E122F">
              <w:rPr>
                <w:rFonts w:asciiTheme="minorHAnsi" w:hAnsiTheme="minorHAnsi" w:cstheme="minorHAnsi"/>
                <w:sz w:val="20"/>
                <w:szCs w:val="20"/>
              </w:rPr>
              <w:t xml:space="preserve">stärkta och preciserade rutiner för att hantera hot och våld och otillåten påverkan. </w:t>
            </w:r>
          </w:p>
          <w:p w14:paraId="38455108" w14:textId="77777777" w:rsidR="002E122F" w:rsidRDefault="00A550E7" w:rsidP="002E122F">
            <w:pPr>
              <w:pStyle w:val="Ingetavstnd"/>
              <w:rPr>
                <w:rFonts w:cstheme="minorHAnsi"/>
                <w:szCs w:val="20"/>
              </w:rPr>
            </w:pPr>
            <w:r w:rsidRPr="002E122F">
              <w:rPr>
                <w:rFonts w:asciiTheme="minorHAnsi" w:hAnsiTheme="minorHAnsi" w:cstheme="minorHAnsi"/>
                <w:sz w:val="20"/>
                <w:szCs w:val="20"/>
              </w:rPr>
              <w:t>Har arbetat</w:t>
            </w:r>
            <w:r w:rsidR="00A005B0" w:rsidRPr="002E122F">
              <w:rPr>
                <w:rFonts w:asciiTheme="minorHAnsi" w:hAnsiTheme="minorHAnsi" w:cstheme="minorHAnsi"/>
                <w:sz w:val="20"/>
                <w:szCs w:val="20"/>
              </w:rPr>
              <w:t xml:space="preserve"> strukturerat med frågan </w:t>
            </w:r>
            <w:r w:rsidR="002E122F" w:rsidRPr="002E122F">
              <w:rPr>
                <w:rFonts w:asciiTheme="minorHAnsi" w:hAnsiTheme="minorHAnsi" w:cstheme="minorHAnsi"/>
                <w:sz w:val="20"/>
                <w:szCs w:val="20"/>
              </w:rPr>
              <w:t>sedan 2020.</w:t>
            </w:r>
          </w:p>
          <w:p w14:paraId="5AE5B9E7" w14:textId="77777777" w:rsidR="00835410" w:rsidRDefault="002E122F" w:rsidP="00A94DD8">
            <w:pPr>
              <w:pStyle w:val="Ingetavstnd"/>
              <w:rPr>
                <w:rFonts w:asciiTheme="minorHAnsi" w:hAnsiTheme="minorHAnsi" w:cstheme="minorHAnsi"/>
                <w:sz w:val="20"/>
                <w:szCs w:val="20"/>
              </w:rPr>
            </w:pPr>
            <w:r w:rsidRPr="00A94DD8">
              <w:rPr>
                <w:rFonts w:asciiTheme="minorHAnsi" w:hAnsiTheme="minorHAnsi" w:cstheme="minorHAnsi"/>
                <w:sz w:val="20"/>
                <w:szCs w:val="20"/>
              </w:rPr>
              <w:t xml:space="preserve">Har genomfört </w:t>
            </w:r>
            <w:r w:rsidR="00A94DD8" w:rsidRPr="00A94DD8">
              <w:rPr>
                <w:rFonts w:asciiTheme="minorHAnsi" w:hAnsiTheme="minorHAnsi" w:cstheme="minorHAnsi"/>
                <w:sz w:val="20"/>
                <w:szCs w:val="20"/>
              </w:rPr>
              <w:t xml:space="preserve">riskanalyser och skapat åtgärdsplaner. </w:t>
            </w:r>
          </w:p>
          <w:p w14:paraId="7AB727C6" w14:textId="695E1F5A" w:rsidR="002E122F" w:rsidRPr="00A94DD8" w:rsidRDefault="002E122F" w:rsidP="00A94DD8">
            <w:pPr>
              <w:pStyle w:val="Ingetavstnd"/>
              <w:rPr>
                <w:rFonts w:asciiTheme="minorHAnsi" w:hAnsiTheme="minorHAnsi" w:cstheme="minorHAnsi"/>
                <w:sz w:val="20"/>
                <w:szCs w:val="20"/>
              </w:rPr>
            </w:pPr>
          </w:p>
        </w:tc>
        <w:tc>
          <w:tcPr>
            <w:tcW w:w="2693" w:type="dxa"/>
          </w:tcPr>
          <w:p w14:paraId="5F7DCF1D" w14:textId="27954477" w:rsidR="00835410" w:rsidRPr="00626DEC" w:rsidRDefault="00555C8C" w:rsidP="00626DEC">
            <w:pPr>
              <w:pStyle w:val="Ingetavstnd"/>
              <w:rPr>
                <w:rFonts w:asciiTheme="minorHAnsi" w:hAnsiTheme="minorHAnsi" w:cstheme="minorHAnsi"/>
                <w:sz w:val="20"/>
                <w:szCs w:val="20"/>
              </w:rPr>
            </w:pPr>
            <w:r w:rsidRPr="00626DEC">
              <w:rPr>
                <w:rFonts w:asciiTheme="minorHAnsi" w:hAnsiTheme="minorHAnsi" w:cstheme="minorHAnsi"/>
                <w:sz w:val="20"/>
                <w:szCs w:val="20"/>
              </w:rPr>
              <w:lastRenderedPageBreak/>
              <w:t xml:space="preserve">Har genomfört flera </w:t>
            </w:r>
            <w:r w:rsidR="005F6F2C" w:rsidRPr="00626DEC">
              <w:rPr>
                <w:rFonts w:asciiTheme="minorHAnsi" w:hAnsiTheme="minorHAnsi" w:cstheme="minorHAnsi"/>
                <w:sz w:val="20"/>
                <w:szCs w:val="20"/>
              </w:rPr>
              <w:t xml:space="preserve">utbildningsinsatser </w:t>
            </w:r>
            <w:r w:rsidR="003E765E" w:rsidRPr="00626DEC">
              <w:rPr>
                <w:rFonts w:asciiTheme="minorHAnsi" w:hAnsiTheme="minorHAnsi" w:cstheme="minorHAnsi"/>
                <w:sz w:val="20"/>
                <w:szCs w:val="20"/>
              </w:rPr>
              <w:t xml:space="preserve">och workshops </w:t>
            </w:r>
            <w:r w:rsidR="005F6F2C" w:rsidRPr="00626DEC">
              <w:rPr>
                <w:rFonts w:asciiTheme="minorHAnsi" w:hAnsiTheme="minorHAnsi" w:cstheme="minorHAnsi"/>
                <w:sz w:val="20"/>
                <w:szCs w:val="20"/>
              </w:rPr>
              <w:t xml:space="preserve">för </w:t>
            </w:r>
            <w:r w:rsidR="003E765E" w:rsidRPr="00626DEC">
              <w:rPr>
                <w:rFonts w:asciiTheme="minorHAnsi" w:hAnsiTheme="minorHAnsi" w:cstheme="minorHAnsi"/>
                <w:sz w:val="20"/>
                <w:szCs w:val="20"/>
              </w:rPr>
              <w:t xml:space="preserve">både ledningsgrupp, chefer och </w:t>
            </w:r>
            <w:r w:rsidR="00626DEC" w:rsidRPr="00626DEC">
              <w:rPr>
                <w:rFonts w:asciiTheme="minorHAnsi" w:hAnsiTheme="minorHAnsi" w:cstheme="minorHAnsi"/>
                <w:sz w:val="20"/>
                <w:szCs w:val="20"/>
              </w:rPr>
              <w:t xml:space="preserve">urval av medarbetare. </w:t>
            </w:r>
          </w:p>
        </w:tc>
      </w:tr>
      <w:tr w:rsidR="00835410" w14:paraId="747E3A40" w14:textId="77777777" w:rsidTr="009448A4">
        <w:tc>
          <w:tcPr>
            <w:tcW w:w="2441" w:type="dxa"/>
          </w:tcPr>
          <w:p w14:paraId="23C3F447" w14:textId="4D53FCAD" w:rsidR="00835410" w:rsidRPr="005844F6" w:rsidRDefault="0085369A" w:rsidP="00EC5CA6">
            <w:pPr>
              <w:rPr>
                <w:rFonts w:asciiTheme="minorHAnsi" w:hAnsiTheme="minorHAnsi" w:cstheme="minorHAnsi"/>
                <w:sz w:val="20"/>
                <w:szCs w:val="20"/>
              </w:rPr>
            </w:pPr>
            <w:r w:rsidRPr="005844F6">
              <w:rPr>
                <w:rFonts w:asciiTheme="minorHAnsi" w:hAnsiTheme="minorHAnsi" w:cstheme="minorHAnsi"/>
                <w:sz w:val="20"/>
                <w:szCs w:val="20"/>
              </w:rPr>
              <w:t xml:space="preserve">Socialförvaltning </w:t>
            </w:r>
            <w:r w:rsidR="00D415F6" w:rsidRPr="005844F6">
              <w:rPr>
                <w:rFonts w:asciiTheme="minorHAnsi" w:hAnsiTheme="minorHAnsi" w:cstheme="minorHAnsi"/>
                <w:sz w:val="20"/>
                <w:szCs w:val="20"/>
              </w:rPr>
              <w:t>C</w:t>
            </w:r>
            <w:r w:rsidRPr="005844F6">
              <w:rPr>
                <w:rFonts w:asciiTheme="minorHAnsi" w:hAnsiTheme="minorHAnsi" w:cstheme="minorHAnsi"/>
                <w:sz w:val="20"/>
                <w:szCs w:val="20"/>
              </w:rPr>
              <w:t>entrum</w:t>
            </w:r>
          </w:p>
        </w:tc>
        <w:tc>
          <w:tcPr>
            <w:tcW w:w="3372" w:type="dxa"/>
          </w:tcPr>
          <w:p w14:paraId="22728D6F" w14:textId="77777777" w:rsidR="00F957D4" w:rsidRDefault="0089569A" w:rsidP="00617B06">
            <w:pPr>
              <w:pStyle w:val="Ingetavstnd"/>
              <w:rPr>
                <w:rFonts w:asciiTheme="minorHAnsi" w:hAnsiTheme="minorHAnsi" w:cstheme="minorHAnsi"/>
                <w:sz w:val="20"/>
                <w:szCs w:val="20"/>
              </w:rPr>
            </w:pPr>
            <w:r w:rsidRPr="00617B06">
              <w:rPr>
                <w:rFonts w:asciiTheme="minorHAnsi" w:hAnsiTheme="minorHAnsi" w:cstheme="minorHAnsi"/>
                <w:sz w:val="20"/>
                <w:szCs w:val="20"/>
              </w:rPr>
              <w:t xml:space="preserve">Politiska uppdrag att säkerställa att stadens riktlinjer för personsäkerhet, rutin för polisanmälan vid hot och våld i tjänsten samt eventuell lokal riktlinje/anvisning för hot och våld är känd och fullt implementerad i hela förvaltningen. </w:t>
            </w:r>
          </w:p>
          <w:p w14:paraId="077DEF36" w14:textId="77777777" w:rsidR="00835410" w:rsidRDefault="0089569A" w:rsidP="00E26DE2">
            <w:pPr>
              <w:pStyle w:val="Ingetavstnd"/>
              <w:rPr>
                <w:rFonts w:asciiTheme="minorHAnsi" w:hAnsiTheme="minorHAnsi" w:cstheme="minorHAnsi"/>
                <w:sz w:val="20"/>
                <w:szCs w:val="20"/>
              </w:rPr>
            </w:pPr>
            <w:r w:rsidRPr="00617B06">
              <w:rPr>
                <w:rFonts w:asciiTheme="minorHAnsi" w:hAnsiTheme="minorHAnsi" w:cstheme="minorHAnsi"/>
                <w:sz w:val="20"/>
                <w:szCs w:val="20"/>
              </w:rPr>
              <w:t>Förvaltningsdirektören</w:t>
            </w:r>
            <w:r w:rsidR="00F957D4">
              <w:rPr>
                <w:rFonts w:asciiTheme="minorHAnsi" w:hAnsiTheme="minorHAnsi" w:cstheme="minorHAnsi"/>
                <w:sz w:val="20"/>
                <w:szCs w:val="20"/>
              </w:rPr>
              <w:t xml:space="preserve"> har fått </w:t>
            </w:r>
            <w:r w:rsidR="00852299">
              <w:rPr>
                <w:rFonts w:asciiTheme="minorHAnsi" w:hAnsiTheme="minorHAnsi" w:cstheme="minorHAnsi"/>
                <w:sz w:val="20"/>
                <w:szCs w:val="20"/>
              </w:rPr>
              <w:t xml:space="preserve">i </w:t>
            </w:r>
            <w:r w:rsidRPr="00617B06">
              <w:rPr>
                <w:rFonts w:asciiTheme="minorHAnsi" w:hAnsiTheme="minorHAnsi" w:cstheme="minorHAnsi"/>
                <w:sz w:val="20"/>
                <w:szCs w:val="20"/>
              </w:rPr>
              <w:t>uppdrag att föreslå hur förvaltningen ytterligare kan förstärka medarbetares säkerhet mot våld, hot och olovlig påverkan.</w:t>
            </w:r>
          </w:p>
          <w:p w14:paraId="2F7EFA72" w14:textId="3A19B693" w:rsidR="00835410" w:rsidRPr="00C36748" w:rsidRDefault="00835410" w:rsidP="00E26DE2">
            <w:pPr>
              <w:pStyle w:val="Ingetavstnd"/>
              <w:rPr>
                <w:rFonts w:asciiTheme="minorHAnsi" w:hAnsiTheme="minorHAnsi" w:cstheme="minorHAnsi"/>
                <w:sz w:val="22"/>
                <w:szCs w:val="22"/>
              </w:rPr>
            </w:pPr>
          </w:p>
        </w:tc>
        <w:tc>
          <w:tcPr>
            <w:tcW w:w="2693" w:type="dxa"/>
          </w:tcPr>
          <w:p w14:paraId="28F180B6" w14:textId="77777777" w:rsidR="00B70A64" w:rsidRPr="00617B06" w:rsidRDefault="00B70A64" w:rsidP="00B70A64">
            <w:pPr>
              <w:pStyle w:val="Ingetavstnd"/>
              <w:rPr>
                <w:rFonts w:asciiTheme="minorHAnsi" w:hAnsiTheme="minorHAnsi" w:cstheme="minorHAnsi"/>
                <w:sz w:val="20"/>
                <w:szCs w:val="20"/>
              </w:rPr>
            </w:pPr>
            <w:r w:rsidRPr="00617B06">
              <w:rPr>
                <w:rFonts w:asciiTheme="minorHAnsi" w:hAnsiTheme="minorHAnsi" w:cstheme="minorHAnsi"/>
                <w:sz w:val="20"/>
                <w:szCs w:val="20"/>
              </w:rPr>
              <w:t xml:space="preserve">Förvaltningen har tillsammans med stadsledningskontoret tagit fram en plan för kunskapshöjande åtgärder inom området otillåten påverkan under 2022. Det inkluderar utbildningar och workshops. Arbetet med att motverka otillåten påverkan ska chefer göra under APT.  </w:t>
            </w:r>
          </w:p>
          <w:p w14:paraId="355AB929" w14:textId="77777777" w:rsidR="00835410" w:rsidRPr="00C36748" w:rsidRDefault="00835410" w:rsidP="00EC5CA6">
            <w:pPr>
              <w:rPr>
                <w:rFonts w:asciiTheme="minorHAnsi" w:hAnsiTheme="minorHAnsi" w:cstheme="minorHAnsi"/>
                <w:sz w:val="22"/>
                <w:szCs w:val="22"/>
              </w:rPr>
            </w:pPr>
          </w:p>
        </w:tc>
      </w:tr>
      <w:tr w:rsidR="0085369A" w14:paraId="1FA9325F" w14:textId="77777777" w:rsidTr="009448A4">
        <w:tc>
          <w:tcPr>
            <w:tcW w:w="2441" w:type="dxa"/>
          </w:tcPr>
          <w:p w14:paraId="3E27FE8E" w14:textId="45B4568E" w:rsidR="0085369A" w:rsidRPr="005844F6" w:rsidRDefault="0085369A" w:rsidP="00EC5CA6">
            <w:pPr>
              <w:rPr>
                <w:rFonts w:asciiTheme="minorHAnsi" w:hAnsiTheme="minorHAnsi" w:cstheme="minorHAnsi"/>
                <w:sz w:val="20"/>
                <w:szCs w:val="20"/>
              </w:rPr>
            </w:pPr>
            <w:r w:rsidRPr="005844F6">
              <w:rPr>
                <w:rFonts w:asciiTheme="minorHAnsi" w:hAnsiTheme="minorHAnsi" w:cstheme="minorHAnsi"/>
                <w:sz w:val="20"/>
                <w:szCs w:val="20"/>
              </w:rPr>
              <w:t xml:space="preserve">Socialförvaltning </w:t>
            </w:r>
            <w:r w:rsidR="00D415F6" w:rsidRPr="005844F6">
              <w:rPr>
                <w:rFonts w:asciiTheme="minorHAnsi" w:hAnsiTheme="minorHAnsi" w:cstheme="minorHAnsi"/>
                <w:sz w:val="20"/>
                <w:szCs w:val="20"/>
              </w:rPr>
              <w:t>Hisingen</w:t>
            </w:r>
          </w:p>
        </w:tc>
        <w:tc>
          <w:tcPr>
            <w:tcW w:w="3372" w:type="dxa"/>
          </w:tcPr>
          <w:p w14:paraId="2C08EE31" w14:textId="7EA15389" w:rsidR="00D27B26" w:rsidRPr="00C428C0" w:rsidRDefault="00D27B26" w:rsidP="00C428C0">
            <w:pPr>
              <w:pStyle w:val="Ingetavstnd"/>
              <w:rPr>
                <w:rFonts w:asciiTheme="minorHAnsi" w:hAnsiTheme="minorHAnsi" w:cstheme="minorHAnsi"/>
                <w:sz w:val="20"/>
                <w:szCs w:val="20"/>
              </w:rPr>
            </w:pPr>
            <w:r w:rsidRPr="00C428C0">
              <w:rPr>
                <w:rFonts w:asciiTheme="minorHAnsi" w:eastAsia="Symbol" w:hAnsiTheme="minorHAnsi" w:cstheme="minorHAnsi"/>
                <w:sz w:val="20"/>
                <w:szCs w:val="20"/>
              </w:rPr>
              <w:t>Riktlinje för hot och våld och otillåten påverkan har arbetats fram i samarbete med enhetschefer samt fackliga parter</w:t>
            </w:r>
            <w:r w:rsidR="00C01865">
              <w:rPr>
                <w:rFonts w:asciiTheme="minorHAnsi" w:eastAsia="Symbol" w:hAnsiTheme="minorHAnsi" w:cstheme="minorHAnsi"/>
                <w:sz w:val="20"/>
                <w:szCs w:val="20"/>
              </w:rPr>
              <w:t>.</w:t>
            </w:r>
            <w:r w:rsidRPr="00C428C0">
              <w:rPr>
                <w:rFonts w:asciiTheme="minorHAnsi" w:eastAsia="Symbol" w:hAnsiTheme="minorHAnsi" w:cstheme="minorHAnsi"/>
                <w:sz w:val="20"/>
                <w:szCs w:val="20"/>
              </w:rPr>
              <w:t xml:space="preserve"> </w:t>
            </w:r>
          </w:p>
          <w:p w14:paraId="4AD12B7F" w14:textId="77777777" w:rsidR="0085369A" w:rsidRPr="00C428C0" w:rsidRDefault="00D27B26" w:rsidP="00C428C0">
            <w:pPr>
              <w:pStyle w:val="Ingetavstnd"/>
              <w:rPr>
                <w:rFonts w:asciiTheme="minorHAnsi" w:eastAsia="Symbol" w:hAnsiTheme="minorHAnsi" w:cstheme="minorHAnsi"/>
                <w:sz w:val="20"/>
                <w:szCs w:val="20"/>
              </w:rPr>
            </w:pPr>
            <w:r w:rsidRPr="00C428C0">
              <w:rPr>
                <w:rFonts w:asciiTheme="minorHAnsi" w:eastAsia="Symbol" w:hAnsiTheme="minorHAnsi" w:cstheme="minorHAnsi"/>
                <w:sz w:val="20"/>
                <w:szCs w:val="20"/>
              </w:rPr>
              <w:t>Rutiner för socialkontorens besöksarenor som ett komplement till ovanstående</w:t>
            </w:r>
          </w:p>
          <w:p w14:paraId="339835F4" w14:textId="77777777" w:rsidR="0085369A" w:rsidRDefault="00C02D9B" w:rsidP="00C01865">
            <w:pPr>
              <w:pStyle w:val="Ingetavstnd"/>
              <w:rPr>
                <w:rFonts w:asciiTheme="minorHAnsi" w:eastAsia="Symbol" w:hAnsiTheme="minorHAnsi" w:cstheme="minorHAnsi"/>
                <w:sz w:val="20"/>
                <w:szCs w:val="20"/>
              </w:rPr>
            </w:pPr>
            <w:r w:rsidRPr="00C428C0">
              <w:rPr>
                <w:rFonts w:asciiTheme="minorHAnsi" w:eastAsia="Symbol" w:hAnsiTheme="minorHAnsi" w:cstheme="minorHAnsi"/>
                <w:sz w:val="20"/>
                <w:szCs w:val="20"/>
              </w:rPr>
              <w:t>Stöttning från UL säkerhet till EC i kontakt med polis för bedömningen av polisanmälan av otillåten påverkan mot socialsekreterare och för snabbare vidare kontakt med polisen om ärendet utvecklas.</w:t>
            </w:r>
          </w:p>
          <w:p w14:paraId="1F5D55AB" w14:textId="054E9AE0" w:rsidR="00C02D9B" w:rsidRPr="00C428C0" w:rsidRDefault="00C02D9B" w:rsidP="00C01865">
            <w:pPr>
              <w:pStyle w:val="Ingetavstnd"/>
              <w:rPr>
                <w:rFonts w:asciiTheme="minorHAnsi" w:hAnsiTheme="minorHAnsi" w:cstheme="minorHAnsi"/>
                <w:sz w:val="20"/>
                <w:szCs w:val="20"/>
              </w:rPr>
            </w:pPr>
          </w:p>
        </w:tc>
        <w:tc>
          <w:tcPr>
            <w:tcW w:w="2693" w:type="dxa"/>
          </w:tcPr>
          <w:p w14:paraId="2353DA11" w14:textId="77777777" w:rsidR="00223D69" w:rsidRPr="00C428C0" w:rsidRDefault="00223D69" w:rsidP="00C428C0">
            <w:pPr>
              <w:pStyle w:val="Ingetavstnd"/>
              <w:rPr>
                <w:rFonts w:asciiTheme="minorHAnsi" w:eastAsia="Symbol" w:hAnsiTheme="minorHAnsi" w:cstheme="minorHAnsi"/>
                <w:sz w:val="20"/>
                <w:szCs w:val="20"/>
              </w:rPr>
            </w:pPr>
            <w:r w:rsidRPr="00C428C0">
              <w:rPr>
                <w:rFonts w:asciiTheme="minorHAnsi" w:eastAsia="Symbol" w:hAnsiTheme="minorHAnsi" w:cstheme="minorHAnsi"/>
                <w:sz w:val="20"/>
                <w:szCs w:val="20"/>
              </w:rPr>
              <w:t>Utbildning i otillåten påverkan för alla medarbetare, hittills 300 medarbetare som genomgått den. Komplettering sker under våren för att nå i stort sett alla medarbetare.</w:t>
            </w:r>
          </w:p>
          <w:p w14:paraId="5AAC50EB" w14:textId="42DE6FFE" w:rsidR="0085369A" w:rsidRPr="00C428C0" w:rsidRDefault="0085369A" w:rsidP="00C428C0">
            <w:pPr>
              <w:pStyle w:val="Ingetavstnd"/>
              <w:rPr>
                <w:rFonts w:asciiTheme="minorHAnsi" w:hAnsiTheme="minorHAnsi" w:cstheme="minorHAnsi"/>
                <w:sz w:val="20"/>
                <w:szCs w:val="20"/>
              </w:rPr>
            </w:pPr>
          </w:p>
        </w:tc>
      </w:tr>
      <w:tr w:rsidR="00D415F6" w14:paraId="5B101C24" w14:textId="77777777" w:rsidTr="009448A4">
        <w:tc>
          <w:tcPr>
            <w:tcW w:w="2441" w:type="dxa"/>
          </w:tcPr>
          <w:p w14:paraId="42185EAF" w14:textId="36ABE9A5" w:rsidR="00D415F6" w:rsidRPr="005844F6" w:rsidRDefault="00D415F6" w:rsidP="00EC5CA6">
            <w:pPr>
              <w:rPr>
                <w:rFonts w:asciiTheme="minorHAnsi" w:hAnsiTheme="minorHAnsi" w:cstheme="minorHAnsi"/>
                <w:sz w:val="20"/>
                <w:szCs w:val="20"/>
              </w:rPr>
            </w:pPr>
            <w:r w:rsidRPr="005844F6">
              <w:rPr>
                <w:rFonts w:asciiTheme="minorHAnsi" w:hAnsiTheme="minorHAnsi" w:cstheme="minorHAnsi"/>
                <w:sz w:val="20"/>
                <w:szCs w:val="20"/>
              </w:rPr>
              <w:t>Socialförvaltning Nordost</w:t>
            </w:r>
          </w:p>
        </w:tc>
        <w:tc>
          <w:tcPr>
            <w:tcW w:w="3372" w:type="dxa"/>
          </w:tcPr>
          <w:p w14:paraId="5A49C41A" w14:textId="77777777" w:rsidR="003B5666" w:rsidRDefault="003B5666" w:rsidP="0023047E">
            <w:pPr>
              <w:pStyle w:val="Ingetavstnd"/>
              <w:rPr>
                <w:rFonts w:asciiTheme="minorHAnsi" w:hAnsiTheme="minorHAnsi" w:cstheme="minorHAnsi"/>
                <w:sz w:val="20"/>
                <w:szCs w:val="20"/>
              </w:rPr>
            </w:pPr>
            <w:r w:rsidRPr="0023047E">
              <w:rPr>
                <w:rFonts w:asciiTheme="minorHAnsi" w:hAnsiTheme="minorHAnsi" w:cstheme="minorHAnsi"/>
                <w:sz w:val="20"/>
                <w:szCs w:val="20"/>
              </w:rPr>
              <w:t xml:space="preserve">Finns ett påbörjat arbete sedan 2018 för att bättre kunna känna igen, stå emot och hantera otillåten påverkan och har en nollvision mot otillåten påverkan och tystnadskultur. </w:t>
            </w:r>
          </w:p>
          <w:p w14:paraId="7D64DADE" w14:textId="10C8A495" w:rsidR="00230A65" w:rsidRDefault="009C4BAC" w:rsidP="0023047E">
            <w:pPr>
              <w:pStyle w:val="Ingetavstnd"/>
              <w:rPr>
                <w:rFonts w:asciiTheme="minorHAnsi" w:hAnsiTheme="minorHAnsi" w:cstheme="minorHAnsi"/>
                <w:sz w:val="20"/>
                <w:szCs w:val="20"/>
              </w:rPr>
            </w:pPr>
            <w:r>
              <w:rPr>
                <w:rFonts w:asciiTheme="minorHAnsi" w:hAnsiTheme="minorHAnsi" w:cstheme="minorHAnsi"/>
                <w:sz w:val="20"/>
                <w:szCs w:val="20"/>
              </w:rPr>
              <w:t xml:space="preserve">Kartläggningar och riskidentifieringar har gjorts. </w:t>
            </w:r>
          </w:p>
          <w:p w14:paraId="2CFD30AD" w14:textId="77777777" w:rsidR="005E22A8" w:rsidRPr="002E122F" w:rsidRDefault="005E22A8" w:rsidP="005E22A8">
            <w:pPr>
              <w:pStyle w:val="Ingetavstnd"/>
              <w:rPr>
                <w:rFonts w:asciiTheme="minorHAnsi" w:hAnsiTheme="minorHAnsi" w:cstheme="minorHAnsi"/>
                <w:sz w:val="20"/>
                <w:szCs w:val="20"/>
              </w:rPr>
            </w:pPr>
            <w:r w:rsidRPr="002E122F">
              <w:rPr>
                <w:rFonts w:asciiTheme="minorHAnsi" w:hAnsiTheme="minorHAnsi" w:cstheme="minorHAnsi"/>
                <w:sz w:val="20"/>
                <w:szCs w:val="20"/>
              </w:rPr>
              <w:t xml:space="preserve">Flera stärkta och preciserade rutiner för att hantera hot och våld och otillåten påverkan. </w:t>
            </w:r>
          </w:p>
          <w:p w14:paraId="5AF4F9CD" w14:textId="77777777" w:rsidR="003B5666" w:rsidRPr="0023047E" w:rsidRDefault="003B5666" w:rsidP="0023047E">
            <w:pPr>
              <w:pStyle w:val="Ingetavstnd"/>
              <w:rPr>
                <w:rFonts w:asciiTheme="minorHAnsi" w:hAnsiTheme="minorHAnsi" w:cstheme="minorHAnsi"/>
                <w:sz w:val="20"/>
                <w:szCs w:val="20"/>
              </w:rPr>
            </w:pPr>
            <w:r w:rsidRPr="0023047E">
              <w:rPr>
                <w:rFonts w:asciiTheme="minorHAnsi" w:hAnsiTheme="minorHAnsi" w:cstheme="minorHAnsi"/>
                <w:sz w:val="20"/>
                <w:szCs w:val="20"/>
              </w:rPr>
              <w:t xml:space="preserve">Förvaltningsdirektören har uppdrag att ge chefer och medarbetare reella möjligheter att påtala risker för otillåten påverkan eller andra missförhållanden i verksamheterna, utan att riskera repressalier. I uppdraget ingår att säkerställa att inga befintliga rutiner och ingen befintlig praxis förhindrar personal och chefer från att ha kontakt med folk- och förtroendevalda politiker. </w:t>
            </w:r>
          </w:p>
          <w:p w14:paraId="03201DF2" w14:textId="77777777" w:rsidR="003B5666" w:rsidRPr="0023047E" w:rsidRDefault="003B5666" w:rsidP="0023047E">
            <w:pPr>
              <w:pStyle w:val="Ingetavstnd"/>
              <w:rPr>
                <w:rFonts w:asciiTheme="minorHAnsi" w:hAnsiTheme="minorHAnsi" w:cstheme="minorHAnsi"/>
                <w:sz w:val="20"/>
                <w:szCs w:val="20"/>
              </w:rPr>
            </w:pPr>
            <w:r w:rsidRPr="0023047E">
              <w:rPr>
                <w:rFonts w:asciiTheme="minorHAnsi" w:hAnsiTheme="minorHAnsi" w:cstheme="minorHAnsi"/>
                <w:sz w:val="20"/>
                <w:szCs w:val="20"/>
              </w:rPr>
              <w:lastRenderedPageBreak/>
              <w:t xml:space="preserve">Det finns en praxis inom förvaltningen för hur man hanterar särskilt svåra fall. Denna praxis kommer utvecklas och formaliseras i en rutin för ärenden där det finns risk för otillåten påverkan och/eller andra typer av risker eller hot. </w:t>
            </w:r>
          </w:p>
          <w:p w14:paraId="3BF531D9" w14:textId="77777777" w:rsidR="00D415F6" w:rsidRPr="0023047E" w:rsidRDefault="00D415F6" w:rsidP="0023047E">
            <w:pPr>
              <w:pStyle w:val="Ingetavstnd"/>
              <w:rPr>
                <w:rFonts w:asciiTheme="minorHAnsi" w:hAnsiTheme="minorHAnsi" w:cstheme="minorHAnsi"/>
                <w:sz w:val="20"/>
                <w:szCs w:val="20"/>
              </w:rPr>
            </w:pPr>
          </w:p>
        </w:tc>
        <w:tc>
          <w:tcPr>
            <w:tcW w:w="2693" w:type="dxa"/>
          </w:tcPr>
          <w:p w14:paraId="4886163E" w14:textId="648A7F8E" w:rsidR="00D415F6" w:rsidRPr="0023047E" w:rsidRDefault="003B5666" w:rsidP="0023047E">
            <w:pPr>
              <w:pStyle w:val="Ingetavstnd"/>
              <w:rPr>
                <w:rFonts w:asciiTheme="minorHAnsi" w:hAnsiTheme="minorHAnsi" w:cstheme="minorHAnsi"/>
                <w:sz w:val="20"/>
                <w:szCs w:val="20"/>
              </w:rPr>
            </w:pPr>
            <w:r w:rsidRPr="0023047E">
              <w:rPr>
                <w:rFonts w:asciiTheme="minorHAnsi" w:hAnsiTheme="minorHAnsi" w:cstheme="minorHAnsi"/>
                <w:sz w:val="20"/>
                <w:szCs w:val="20"/>
              </w:rPr>
              <w:lastRenderedPageBreak/>
              <w:t>Det har genomförts flertalet workshops och utbildningar i</w:t>
            </w:r>
            <w:r w:rsidR="00A97196" w:rsidRPr="0023047E">
              <w:rPr>
                <w:rFonts w:asciiTheme="minorHAnsi" w:hAnsiTheme="minorHAnsi" w:cstheme="minorHAnsi"/>
                <w:sz w:val="20"/>
                <w:szCs w:val="20"/>
              </w:rPr>
              <w:t xml:space="preserve"> otillåten påverkan</w:t>
            </w:r>
            <w:r w:rsidR="00D76526">
              <w:rPr>
                <w:rFonts w:asciiTheme="minorHAnsi" w:hAnsiTheme="minorHAnsi" w:cstheme="minorHAnsi"/>
                <w:sz w:val="20"/>
                <w:szCs w:val="20"/>
              </w:rPr>
              <w:t xml:space="preserve"> på både chefsnivå och medarbetarnivå. </w:t>
            </w:r>
          </w:p>
        </w:tc>
      </w:tr>
      <w:tr w:rsidR="00D415F6" w14:paraId="012A7F70" w14:textId="77777777" w:rsidTr="009448A4">
        <w:tc>
          <w:tcPr>
            <w:tcW w:w="2441" w:type="dxa"/>
          </w:tcPr>
          <w:p w14:paraId="2EF3CDFF" w14:textId="1A9E889F" w:rsidR="00D415F6" w:rsidRPr="005844F6" w:rsidRDefault="00D415F6" w:rsidP="00EC5CA6">
            <w:pPr>
              <w:rPr>
                <w:rFonts w:asciiTheme="minorHAnsi" w:hAnsiTheme="minorHAnsi" w:cstheme="minorHAnsi"/>
                <w:sz w:val="20"/>
                <w:szCs w:val="20"/>
              </w:rPr>
            </w:pPr>
            <w:r w:rsidRPr="005844F6">
              <w:rPr>
                <w:rFonts w:asciiTheme="minorHAnsi" w:hAnsiTheme="minorHAnsi" w:cstheme="minorHAnsi"/>
                <w:sz w:val="20"/>
                <w:szCs w:val="20"/>
              </w:rPr>
              <w:t>Socialförvaltning Sydväst</w:t>
            </w:r>
          </w:p>
        </w:tc>
        <w:tc>
          <w:tcPr>
            <w:tcW w:w="3372" w:type="dxa"/>
          </w:tcPr>
          <w:p w14:paraId="5A327671" w14:textId="6D19419F" w:rsidR="00D415F6" w:rsidRPr="006D32C4" w:rsidRDefault="00DE38A0" w:rsidP="006D32C4">
            <w:pPr>
              <w:pStyle w:val="Ingetavstnd"/>
              <w:rPr>
                <w:rFonts w:asciiTheme="minorHAnsi" w:hAnsiTheme="minorHAnsi" w:cstheme="minorHAnsi"/>
                <w:sz w:val="20"/>
                <w:szCs w:val="20"/>
              </w:rPr>
            </w:pPr>
            <w:r w:rsidRPr="006D32C4">
              <w:rPr>
                <w:rFonts w:asciiTheme="minorHAnsi" w:hAnsiTheme="minorHAnsi" w:cstheme="minorHAnsi"/>
                <w:sz w:val="20"/>
                <w:szCs w:val="20"/>
              </w:rPr>
              <w:t>Från förvaltningsledning finns uppdrag att arbeta med otillåten påverkan, polisanmälan och rättsliga processer där de håller på att ta fram rutin för komplicerade och resurskrävande åtgärder vid hot.</w:t>
            </w:r>
          </w:p>
        </w:tc>
        <w:tc>
          <w:tcPr>
            <w:tcW w:w="2693" w:type="dxa"/>
          </w:tcPr>
          <w:p w14:paraId="2E76A420" w14:textId="77777777" w:rsidR="00DE38A0" w:rsidRPr="006D32C4" w:rsidRDefault="00DE38A0" w:rsidP="006D32C4">
            <w:pPr>
              <w:pStyle w:val="Ingetavstnd"/>
              <w:rPr>
                <w:rFonts w:asciiTheme="minorHAnsi" w:hAnsiTheme="minorHAnsi" w:cstheme="minorHAnsi"/>
                <w:sz w:val="20"/>
                <w:szCs w:val="20"/>
              </w:rPr>
            </w:pPr>
            <w:r w:rsidRPr="006D32C4">
              <w:rPr>
                <w:rFonts w:asciiTheme="minorHAnsi" w:hAnsiTheme="minorHAnsi" w:cstheme="minorHAnsi"/>
                <w:sz w:val="20"/>
                <w:szCs w:val="20"/>
              </w:rPr>
              <w:t xml:space="preserve">I februari 2022 genomfördes utbildning i otillåten påverkan och anmälningsprocessen för förvaltningens ledningsgrupp samt chefer. </w:t>
            </w:r>
          </w:p>
          <w:p w14:paraId="5CF6BFD7" w14:textId="77777777" w:rsidR="00D415F6" w:rsidRPr="006D32C4" w:rsidRDefault="00D415F6" w:rsidP="006D32C4">
            <w:pPr>
              <w:pStyle w:val="Ingetavstnd"/>
              <w:rPr>
                <w:rFonts w:asciiTheme="minorHAnsi" w:hAnsiTheme="minorHAnsi" w:cstheme="minorHAnsi"/>
                <w:sz w:val="20"/>
                <w:szCs w:val="20"/>
              </w:rPr>
            </w:pPr>
          </w:p>
        </w:tc>
      </w:tr>
      <w:tr w:rsidR="00D415F6" w14:paraId="26E562FD" w14:textId="77777777" w:rsidTr="009448A4">
        <w:tc>
          <w:tcPr>
            <w:tcW w:w="2441" w:type="dxa"/>
          </w:tcPr>
          <w:p w14:paraId="5F7BCDC2" w14:textId="1F2E2C96" w:rsidR="00D415F6" w:rsidRPr="00311D14" w:rsidRDefault="008D7903" w:rsidP="00EC5CA6">
            <w:pPr>
              <w:rPr>
                <w:rFonts w:asciiTheme="minorHAnsi" w:hAnsiTheme="minorHAnsi" w:cstheme="minorHAnsi"/>
                <w:sz w:val="20"/>
                <w:szCs w:val="20"/>
              </w:rPr>
            </w:pPr>
            <w:r w:rsidRPr="00311D14">
              <w:rPr>
                <w:rFonts w:asciiTheme="minorHAnsi" w:hAnsiTheme="minorHAnsi" w:cstheme="minorHAnsi"/>
                <w:sz w:val="20"/>
                <w:szCs w:val="20"/>
              </w:rPr>
              <w:t>Stadsbyggnadskontoret</w:t>
            </w:r>
          </w:p>
        </w:tc>
        <w:tc>
          <w:tcPr>
            <w:tcW w:w="3372" w:type="dxa"/>
          </w:tcPr>
          <w:p w14:paraId="60D815D3" w14:textId="77777777" w:rsidR="005B7261" w:rsidRDefault="005B7261" w:rsidP="005B7261">
            <w:pPr>
              <w:pStyle w:val="Ingetavstnd"/>
              <w:rPr>
                <w:rFonts w:asciiTheme="minorHAnsi" w:hAnsiTheme="minorHAnsi" w:cstheme="minorHAnsi"/>
                <w:sz w:val="20"/>
                <w:szCs w:val="20"/>
              </w:rPr>
            </w:pPr>
            <w:r>
              <w:rPr>
                <w:rFonts w:asciiTheme="minorHAnsi" w:hAnsiTheme="minorHAnsi" w:cstheme="minorHAnsi"/>
                <w:sz w:val="20"/>
                <w:szCs w:val="20"/>
              </w:rPr>
              <w:t>F</w:t>
            </w:r>
            <w:r w:rsidRPr="005B7261">
              <w:rPr>
                <w:rFonts w:asciiTheme="minorHAnsi" w:hAnsiTheme="minorHAnsi" w:cstheme="minorHAnsi"/>
                <w:sz w:val="20"/>
                <w:szCs w:val="20"/>
              </w:rPr>
              <w:t>örsöker säkerställa frågan om otillåten påverkan genom arbetsmiljöarbete</w:t>
            </w:r>
            <w:r>
              <w:rPr>
                <w:rFonts w:asciiTheme="minorHAnsi" w:hAnsiTheme="minorHAnsi" w:cstheme="minorHAnsi"/>
                <w:sz w:val="20"/>
                <w:szCs w:val="20"/>
              </w:rPr>
              <w:t>t.</w:t>
            </w:r>
            <w:r w:rsidRPr="005B7261">
              <w:rPr>
                <w:rFonts w:asciiTheme="minorHAnsi" w:hAnsiTheme="minorHAnsi" w:cstheme="minorHAnsi"/>
                <w:sz w:val="20"/>
                <w:szCs w:val="20"/>
              </w:rPr>
              <w:t xml:space="preserve"> </w:t>
            </w:r>
          </w:p>
          <w:p w14:paraId="2B916398" w14:textId="798D1884" w:rsidR="00D415F6" w:rsidRPr="005B7261" w:rsidRDefault="00347F51" w:rsidP="005B7261">
            <w:pPr>
              <w:pStyle w:val="Ingetavstnd"/>
              <w:rPr>
                <w:rFonts w:asciiTheme="minorHAnsi" w:hAnsiTheme="minorHAnsi" w:cstheme="minorHAnsi"/>
                <w:sz w:val="20"/>
                <w:szCs w:val="20"/>
              </w:rPr>
            </w:pPr>
            <w:r>
              <w:rPr>
                <w:rFonts w:asciiTheme="minorHAnsi" w:hAnsiTheme="minorHAnsi" w:cstheme="minorHAnsi"/>
                <w:sz w:val="20"/>
                <w:szCs w:val="20"/>
              </w:rPr>
              <w:t>Arbetar med r</w:t>
            </w:r>
            <w:r w:rsidR="005B7261" w:rsidRPr="005B7261">
              <w:rPr>
                <w:rFonts w:asciiTheme="minorHAnsi" w:hAnsiTheme="minorHAnsi" w:cstheme="minorHAnsi"/>
                <w:sz w:val="20"/>
                <w:szCs w:val="20"/>
              </w:rPr>
              <w:t>iktlinjer</w:t>
            </w:r>
            <w:r>
              <w:rPr>
                <w:rFonts w:asciiTheme="minorHAnsi" w:hAnsiTheme="minorHAnsi" w:cstheme="minorHAnsi"/>
                <w:sz w:val="20"/>
                <w:szCs w:val="20"/>
              </w:rPr>
              <w:t xml:space="preserve"> och rutiner </w:t>
            </w:r>
            <w:r w:rsidR="005B7261" w:rsidRPr="005B7261">
              <w:rPr>
                <w:rFonts w:asciiTheme="minorHAnsi" w:hAnsiTheme="minorHAnsi" w:cstheme="minorHAnsi"/>
                <w:sz w:val="20"/>
                <w:szCs w:val="20"/>
              </w:rPr>
              <w:t>för att skapa en tydlighet i hur man som medarbetare och chef ska agera om man känner sig utsatt.</w:t>
            </w:r>
          </w:p>
        </w:tc>
        <w:tc>
          <w:tcPr>
            <w:tcW w:w="2693" w:type="dxa"/>
          </w:tcPr>
          <w:p w14:paraId="53D23546" w14:textId="486E6FCA" w:rsidR="005B7261" w:rsidRPr="005B7261" w:rsidRDefault="005B7261" w:rsidP="005B7261">
            <w:pPr>
              <w:pStyle w:val="Ingetavstnd"/>
              <w:rPr>
                <w:rFonts w:asciiTheme="minorHAnsi" w:hAnsiTheme="minorHAnsi" w:cstheme="minorHAnsi"/>
                <w:sz w:val="20"/>
                <w:szCs w:val="20"/>
              </w:rPr>
            </w:pPr>
            <w:r w:rsidRPr="005B7261">
              <w:rPr>
                <w:rFonts w:asciiTheme="minorHAnsi" w:hAnsiTheme="minorHAnsi" w:cstheme="minorHAnsi"/>
                <w:sz w:val="20"/>
                <w:szCs w:val="20"/>
              </w:rPr>
              <w:t xml:space="preserve">Fack och arbetsgivare har haft workshop tillsammans om vilka typer av otillåten påverkan det finns risk och om det finns en risk för att en tystnadskultur på </w:t>
            </w:r>
            <w:r w:rsidR="00940DAF">
              <w:rPr>
                <w:rFonts w:asciiTheme="minorHAnsi" w:hAnsiTheme="minorHAnsi" w:cstheme="minorHAnsi"/>
                <w:sz w:val="20"/>
                <w:szCs w:val="20"/>
              </w:rPr>
              <w:t>förvaltningen</w:t>
            </w:r>
            <w:r w:rsidRPr="005B7261">
              <w:rPr>
                <w:rFonts w:asciiTheme="minorHAnsi" w:hAnsiTheme="minorHAnsi" w:cstheme="minorHAnsi"/>
                <w:sz w:val="20"/>
                <w:szCs w:val="20"/>
              </w:rPr>
              <w:t xml:space="preserve"> som gör att händelser inte blir inrapporterade i systemet.</w:t>
            </w:r>
          </w:p>
          <w:p w14:paraId="03A68913" w14:textId="77777777" w:rsidR="00D415F6" w:rsidRPr="005B7261" w:rsidRDefault="00D415F6" w:rsidP="005B7261">
            <w:pPr>
              <w:pStyle w:val="Ingetavstnd"/>
              <w:rPr>
                <w:rFonts w:asciiTheme="minorHAnsi" w:hAnsiTheme="minorHAnsi" w:cstheme="minorHAnsi"/>
                <w:sz w:val="20"/>
                <w:szCs w:val="20"/>
              </w:rPr>
            </w:pPr>
          </w:p>
        </w:tc>
      </w:tr>
      <w:tr w:rsidR="00D415F6" w14:paraId="6FC0864A" w14:textId="77777777" w:rsidTr="009448A4">
        <w:tc>
          <w:tcPr>
            <w:tcW w:w="2441" w:type="dxa"/>
          </w:tcPr>
          <w:p w14:paraId="2F8F799B" w14:textId="40F432D5" w:rsidR="00D415F6" w:rsidRPr="005844F6" w:rsidRDefault="008D7903" w:rsidP="00EC5CA6">
            <w:pPr>
              <w:rPr>
                <w:rFonts w:asciiTheme="minorHAnsi" w:hAnsiTheme="minorHAnsi" w:cstheme="minorHAnsi"/>
                <w:sz w:val="20"/>
                <w:szCs w:val="20"/>
              </w:rPr>
            </w:pPr>
            <w:r w:rsidRPr="005844F6">
              <w:rPr>
                <w:rFonts w:asciiTheme="minorHAnsi" w:hAnsiTheme="minorHAnsi" w:cstheme="minorHAnsi"/>
                <w:sz w:val="20"/>
                <w:szCs w:val="20"/>
              </w:rPr>
              <w:t>Trafikkontoret</w:t>
            </w:r>
          </w:p>
        </w:tc>
        <w:tc>
          <w:tcPr>
            <w:tcW w:w="3372" w:type="dxa"/>
          </w:tcPr>
          <w:p w14:paraId="2E38F2D2" w14:textId="699CA0C2" w:rsidR="00D415F6" w:rsidRPr="009B03F0" w:rsidRDefault="00BA79B1" w:rsidP="00660E23">
            <w:pPr>
              <w:pStyle w:val="Ingetavstnd"/>
              <w:rPr>
                <w:rFonts w:asciiTheme="minorHAnsi" w:hAnsiTheme="minorHAnsi" w:cstheme="minorHAnsi"/>
                <w:sz w:val="20"/>
                <w:szCs w:val="20"/>
              </w:rPr>
            </w:pPr>
            <w:r w:rsidRPr="009B03F0">
              <w:rPr>
                <w:rFonts w:asciiTheme="minorHAnsi" w:hAnsiTheme="minorHAnsi" w:cstheme="minorHAnsi"/>
                <w:sz w:val="20"/>
                <w:szCs w:val="20"/>
              </w:rPr>
              <w:t xml:space="preserve">Rutiner och stöddokument har </w:t>
            </w:r>
            <w:r w:rsidR="002701A7">
              <w:rPr>
                <w:rFonts w:asciiTheme="minorHAnsi" w:hAnsiTheme="minorHAnsi" w:cstheme="minorHAnsi"/>
                <w:sz w:val="20"/>
                <w:szCs w:val="20"/>
              </w:rPr>
              <w:t xml:space="preserve">påbörjats att </w:t>
            </w:r>
            <w:r w:rsidRPr="009B03F0">
              <w:rPr>
                <w:rFonts w:asciiTheme="minorHAnsi" w:hAnsiTheme="minorHAnsi" w:cstheme="minorHAnsi"/>
                <w:sz w:val="20"/>
                <w:szCs w:val="20"/>
              </w:rPr>
              <w:t>ta fram</w:t>
            </w:r>
            <w:r w:rsidR="00E80235" w:rsidRPr="009B03F0">
              <w:rPr>
                <w:rFonts w:asciiTheme="minorHAnsi" w:hAnsiTheme="minorHAnsi" w:cstheme="minorHAnsi"/>
                <w:sz w:val="20"/>
                <w:szCs w:val="20"/>
              </w:rPr>
              <w:t xml:space="preserve"> inom området</w:t>
            </w:r>
            <w:r w:rsidR="00FB2870">
              <w:rPr>
                <w:rFonts w:asciiTheme="minorHAnsi" w:hAnsiTheme="minorHAnsi" w:cstheme="minorHAnsi"/>
                <w:sz w:val="20"/>
                <w:szCs w:val="20"/>
              </w:rPr>
              <w:t xml:space="preserve"> otillåten påverkan och oegentligheter. </w:t>
            </w:r>
            <w:r w:rsidRPr="009B03F0">
              <w:rPr>
                <w:rFonts w:asciiTheme="minorHAnsi" w:hAnsiTheme="minorHAnsi" w:cstheme="minorHAnsi"/>
                <w:sz w:val="20"/>
                <w:szCs w:val="20"/>
              </w:rPr>
              <w:t xml:space="preserve"> </w:t>
            </w:r>
          </w:p>
        </w:tc>
        <w:tc>
          <w:tcPr>
            <w:tcW w:w="2693" w:type="dxa"/>
          </w:tcPr>
          <w:p w14:paraId="0D84321A" w14:textId="77777777" w:rsidR="00D415F6" w:rsidRPr="009B03F0" w:rsidRDefault="00C36748" w:rsidP="00660E23">
            <w:pPr>
              <w:pStyle w:val="Ingetavstnd"/>
              <w:rPr>
                <w:rFonts w:asciiTheme="minorHAnsi" w:hAnsiTheme="minorHAnsi" w:cstheme="minorHAnsi"/>
                <w:sz w:val="20"/>
                <w:szCs w:val="20"/>
              </w:rPr>
            </w:pPr>
            <w:r w:rsidRPr="009B03F0">
              <w:rPr>
                <w:rFonts w:asciiTheme="minorHAnsi" w:hAnsiTheme="minorHAnsi" w:cstheme="minorHAnsi"/>
                <w:sz w:val="20"/>
                <w:szCs w:val="20"/>
              </w:rPr>
              <w:t xml:space="preserve">Utbildningsinsatser </w:t>
            </w:r>
            <w:r w:rsidR="0032002C" w:rsidRPr="009B03F0">
              <w:rPr>
                <w:rFonts w:asciiTheme="minorHAnsi" w:hAnsiTheme="minorHAnsi" w:cstheme="minorHAnsi"/>
                <w:sz w:val="20"/>
                <w:szCs w:val="20"/>
              </w:rPr>
              <w:t xml:space="preserve">i otillåten påverkan </w:t>
            </w:r>
            <w:r w:rsidR="002A0DB2" w:rsidRPr="009B03F0">
              <w:rPr>
                <w:rFonts w:asciiTheme="minorHAnsi" w:hAnsiTheme="minorHAnsi" w:cstheme="minorHAnsi"/>
                <w:sz w:val="20"/>
                <w:szCs w:val="20"/>
              </w:rPr>
              <w:t>för förvaltningsledning</w:t>
            </w:r>
            <w:r w:rsidR="00043AD9" w:rsidRPr="009B03F0">
              <w:rPr>
                <w:rFonts w:asciiTheme="minorHAnsi" w:hAnsiTheme="minorHAnsi" w:cstheme="minorHAnsi"/>
                <w:sz w:val="20"/>
                <w:szCs w:val="20"/>
              </w:rPr>
              <w:t xml:space="preserve">en samt workshops för cirka 100 medarbetare. </w:t>
            </w:r>
          </w:p>
          <w:p w14:paraId="49497B52" w14:textId="77777777" w:rsidR="0063689E" w:rsidRDefault="0063689E" w:rsidP="00660E23">
            <w:pPr>
              <w:pStyle w:val="Ingetavstnd"/>
              <w:rPr>
                <w:rFonts w:asciiTheme="minorHAnsi" w:hAnsiTheme="minorHAnsi" w:cstheme="minorHAnsi"/>
                <w:sz w:val="20"/>
                <w:szCs w:val="20"/>
              </w:rPr>
            </w:pPr>
            <w:r w:rsidRPr="009B03F0">
              <w:rPr>
                <w:rFonts w:asciiTheme="minorHAnsi" w:hAnsiTheme="minorHAnsi" w:cstheme="minorHAnsi"/>
                <w:sz w:val="20"/>
                <w:szCs w:val="20"/>
              </w:rPr>
              <w:t xml:space="preserve">Har ett pågående arbete för att </w:t>
            </w:r>
            <w:r w:rsidR="00660E23" w:rsidRPr="009B03F0">
              <w:rPr>
                <w:rFonts w:asciiTheme="minorHAnsi" w:hAnsiTheme="minorHAnsi" w:cstheme="minorHAnsi"/>
                <w:sz w:val="20"/>
                <w:szCs w:val="20"/>
              </w:rPr>
              <w:t xml:space="preserve">motverka oegentligheter och otillåten påverkan. </w:t>
            </w:r>
            <w:r w:rsidR="00F0684F">
              <w:rPr>
                <w:rFonts w:asciiTheme="minorHAnsi" w:hAnsiTheme="minorHAnsi" w:cstheme="minorHAnsi"/>
                <w:sz w:val="20"/>
                <w:szCs w:val="20"/>
              </w:rPr>
              <w:t xml:space="preserve">Ytterligare kompetenshöjande insatser ska göras under 2022. </w:t>
            </w:r>
          </w:p>
          <w:p w14:paraId="59C82F04" w14:textId="65715EAA" w:rsidR="0063689E" w:rsidRPr="009B03F0" w:rsidRDefault="0063689E" w:rsidP="00660E23">
            <w:pPr>
              <w:pStyle w:val="Ingetavstnd"/>
              <w:rPr>
                <w:rFonts w:asciiTheme="minorHAnsi" w:hAnsiTheme="minorHAnsi" w:cstheme="minorHAnsi"/>
                <w:sz w:val="20"/>
                <w:szCs w:val="20"/>
              </w:rPr>
            </w:pPr>
          </w:p>
        </w:tc>
      </w:tr>
      <w:tr w:rsidR="008D7903" w14:paraId="6FC9D463" w14:textId="77777777" w:rsidTr="004140EF">
        <w:tc>
          <w:tcPr>
            <w:tcW w:w="2441" w:type="dxa"/>
            <w:tcBorders>
              <w:bottom w:val="single" w:sz="4" w:space="0" w:color="auto"/>
            </w:tcBorders>
          </w:tcPr>
          <w:p w14:paraId="3D2A0374" w14:textId="41B8C487" w:rsidR="008D7903" w:rsidRPr="005844F6" w:rsidRDefault="00805130" w:rsidP="00EC5CA6">
            <w:pPr>
              <w:rPr>
                <w:rFonts w:asciiTheme="minorHAnsi" w:hAnsiTheme="minorHAnsi" w:cstheme="minorHAnsi"/>
                <w:sz w:val="20"/>
                <w:szCs w:val="20"/>
              </w:rPr>
            </w:pPr>
            <w:r w:rsidRPr="005844F6">
              <w:rPr>
                <w:rFonts w:asciiTheme="minorHAnsi" w:hAnsiTheme="minorHAnsi" w:cstheme="minorHAnsi"/>
                <w:sz w:val="20"/>
                <w:szCs w:val="20"/>
              </w:rPr>
              <w:t>Utbildningsförvaltningen</w:t>
            </w:r>
          </w:p>
        </w:tc>
        <w:tc>
          <w:tcPr>
            <w:tcW w:w="3372" w:type="dxa"/>
            <w:tcBorders>
              <w:bottom w:val="single" w:sz="4" w:space="0" w:color="auto"/>
            </w:tcBorders>
          </w:tcPr>
          <w:p w14:paraId="0FD3577B" w14:textId="0CA3A62A" w:rsidR="008D7903" w:rsidRPr="00AE26D9" w:rsidRDefault="00AE26D9" w:rsidP="00EC5CA6">
            <w:pPr>
              <w:rPr>
                <w:rFonts w:asciiTheme="minorHAnsi" w:hAnsiTheme="minorHAnsi" w:cstheme="minorHAnsi"/>
                <w:sz w:val="20"/>
                <w:szCs w:val="20"/>
              </w:rPr>
            </w:pPr>
            <w:r w:rsidRPr="00AE26D9">
              <w:rPr>
                <w:rFonts w:asciiTheme="minorHAnsi" w:hAnsiTheme="minorHAnsi" w:cstheme="minorHAnsi"/>
                <w:sz w:val="20"/>
                <w:szCs w:val="20"/>
              </w:rPr>
              <w:t xml:space="preserve">Inte inkommit med underlag. </w:t>
            </w:r>
          </w:p>
        </w:tc>
        <w:tc>
          <w:tcPr>
            <w:tcW w:w="2693" w:type="dxa"/>
            <w:tcBorders>
              <w:bottom w:val="single" w:sz="4" w:space="0" w:color="auto"/>
            </w:tcBorders>
          </w:tcPr>
          <w:p w14:paraId="3DC57E7D" w14:textId="77777777" w:rsidR="008D7903" w:rsidRDefault="00EA0956" w:rsidP="00EC5CA6">
            <w:pPr>
              <w:rPr>
                <w:rFonts w:asciiTheme="minorHAnsi" w:hAnsiTheme="minorHAnsi" w:cstheme="minorHAnsi"/>
                <w:sz w:val="20"/>
                <w:szCs w:val="20"/>
              </w:rPr>
            </w:pPr>
            <w:r w:rsidRPr="00EA0956">
              <w:rPr>
                <w:rFonts w:asciiTheme="minorHAnsi" w:hAnsiTheme="minorHAnsi" w:cstheme="minorHAnsi"/>
                <w:sz w:val="20"/>
                <w:szCs w:val="20"/>
              </w:rPr>
              <w:t xml:space="preserve">Påbörjad kartläggning och riskidentifiering kommer ske i april 2022. </w:t>
            </w:r>
          </w:p>
          <w:p w14:paraId="39CFB119" w14:textId="230CD148" w:rsidR="008D7903" w:rsidRPr="00EA0956" w:rsidRDefault="008D7903" w:rsidP="00EC5CA6">
            <w:pPr>
              <w:rPr>
                <w:rFonts w:asciiTheme="minorHAnsi" w:hAnsiTheme="minorHAnsi" w:cstheme="minorHAnsi"/>
                <w:sz w:val="20"/>
                <w:szCs w:val="20"/>
              </w:rPr>
            </w:pPr>
          </w:p>
        </w:tc>
      </w:tr>
      <w:tr w:rsidR="009F7B50" w14:paraId="514A8311" w14:textId="77777777" w:rsidTr="004140EF">
        <w:tc>
          <w:tcPr>
            <w:tcW w:w="2441" w:type="dxa"/>
            <w:tcBorders>
              <w:bottom w:val="single" w:sz="4" w:space="0" w:color="auto"/>
            </w:tcBorders>
          </w:tcPr>
          <w:p w14:paraId="3292FA65" w14:textId="77777777" w:rsidR="009F7B50" w:rsidRPr="009F7B50" w:rsidRDefault="009F7B50" w:rsidP="009F7B50">
            <w:pPr>
              <w:rPr>
                <w:rFonts w:asciiTheme="minorHAnsi" w:hAnsiTheme="minorHAnsi" w:cstheme="minorHAnsi"/>
              </w:rPr>
            </w:pPr>
            <w:r w:rsidRPr="009F7B50">
              <w:rPr>
                <w:rFonts w:asciiTheme="minorHAnsi" w:hAnsiTheme="minorHAnsi" w:cstheme="minorHAnsi"/>
              </w:rPr>
              <w:t xml:space="preserve">Äldre samt vård- och omsorgsförvaltningen </w:t>
            </w:r>
          </w:p>
          <w:p w14:paraId="72247F34" w14:textId="77777777" w:rsidR="009F7B50" w:rsidRPr="00C36748" w:rsidRDefault="009F7B50" w:rsidP="00EC5CA6">
            <w:pPr>
              <w:rPr>
                <w:rFonts w:cstheme="minorHAnsi"/>
                <w:szCs w:val="22"/>
              </w:rPr>
            </w:pPr>
          </w:p>
        </w:tc>
        <w:tc>
          <w:tcPr>
            <w:tcW w:w="3372" w:type="dxa"/>
            <w:tcBorders>
              <w:bottom w:val="single" w:sz="4" w:space="0" w:color="auto"/>
            </w:tcBorders>
          </w:tcPr>
          <w:p w14:paraId="50A3029E" w14:textId="77777777" w:rsidR="002D1A48" w:rsidRDefault="00E81639" w:rsidP="00C53C1D">
            <w:pPr>
              <w:pStyle w:val="Ingetavstnd"/>
              <w:rPr>
                <w:rFonts w:asciiTheme="minorHAnsi" w:hAnsiTheme="minorHAnsi" w:cstheme="minorHAnsi"/>
                <w:sz w:val="20"/>
                <w:szCs w:val="20"/>
              </w:rPr>
            </w:pPr>
            <w:r>
              <w:rPr>
                <w:rFonts w:asciiTheme="minorHAnsi" w:hAnsiTheme="minorHAnsi" w:cstheme="minorHAnsi"/>
                <w:sz w:val="20"/>
                <w:szCs w:val="20"/>
              </w:rPr>
              <w:t>H</w:t>
            </w:r>
            <w:r w:rsidR="00C53C1D" w:rsidRPr="00C53C1D">
              <w:rPr>
                <w:rFonts w:asciiTheme="minorHAnsi" w:hAnsiTheme="minorHAnsi" w:cstheme="minorHAnsi"/>
                <w:sz w:val="20"/>
                <w:szCs w:val="20"/>
              </w:rPr>
              <w:t xml:space="preserve">åller på att ta fram ett utbildningsmaterial kring otillåten påverkan och hot och våld </w:t>
            </w:r>
            <w:r w:rsidR="002D1A48">
              <w:rPr>
                <w:rFonts w:asciiTheme="minorHAnsi" w:hAnsiTheme="minorHAnsi" w:cstheme="minorHAnsi"/>
                <w:sz w:val="20"/>
                <w:szCs w:val="20"/>
              </w:rPr>
              <w:t xml:space="preserve">samt en </w:t>
            </w:r>
            <w:r w:rsidR="00C53C1D" w:rsidRPr="00C53C1D">
              <w:rPr>
                <w:rFonts w:asciiTheme="minorHAnsi" w:hAnsiTheme="minorHAnsi" w:cstheme="minorHAnsi"/>
                <w:sz w:val="20"/>
                <w:szCs w:val="20"/>
              </w:rPr>
              <w:t xml:space="preserve">vägledning för medarbetare som ska vittna i rätten. </w:t>
            </w:r>
          </w:p>
          <w:p w14:paraId="675D9A66" w14:textId="10921E59" w:rsidR="00C53C1D" w:rsidRPr="00C53C1D" w:rsidRDefault="00C53C1D" w:rsidP="00C53C1D">
            <w:pPr>
              <w:pStyle w:val="Ingetavstnd"/>
              <w:rPr>
                <w:rFonts w:asciiTheme="minorHAnsi" w:hAnsiTheme="minorHAnsi" w:cstheme="minorHAnsi"/>
                <w:sz w:val="20"/>
                <w:szCs w:val="20"/>
              </w:rPr>
            </w:pPr>
            <w:r w:rsidRPr="00C53C1D">
              <w:rPr>
                <w:rFonts w:asciiTheme="minorHAnsi" w:hAnsiTheme="minorHAnsi" w:cstheme="minorHAnsi"/>
                <w:sz w:val="20"/>
                <w:szCs w:val="20"/>
              </w:rPr>
              <w:t>Därutöver har en rutin kring situationer med hot och våld har arbetats fram.</w:t>
            </w:r>
          </w:p>
          <w:p w14:paraId="7D30E7A5" w14:textId="77777777" w:rsidR="009F7B50" w:rsidRPr="00C36748" w:rsidRDefault="009F7B50" w:rsidP="00EC5CA6">
            <w:pPr>
              <w:rPr>
                <w:rFonts w:cstheme="minorHAnsi"/>
                <w:szCs w:val="22"/>
              </w:rPr>
            </w:pPr>
          </w:p>
        </w:tc>
        <w:tc>
          <w:tcPr>
            <w:tcW w:w="2693" w:type="dxa"/>
            <w:tcBorders>
              <w:bottom w:val="single" w:sz="4" w:space="0" w:color="auto"/>
            </w:tcBorders>
          </w:tcPr>
          <w:p w14:paraId="5833AB96" w14:textId="7524ACE9" w:rsidR="009F7B50" w:rsidRPr="004D5F1E" w:rsidRDefault="007F3942" w:rsidP="00EC5CA6">
            <w:pPr>
              <w:rPr>
                <w:rFonts w:asciiTheme="minorHAnsi" w:hAnsiTheme="minorHAnsi" w:cstheme="minorHAnsi"/>
                <w:sz w:val="20"/>
                <w:szCs w:val="20"/>
              </w:rPr>
            </w:pPr>
            <w:r w:rsidRPr="004D5F1E">
              <w:rPr>
                <w:rFonts w:asciiTheme="minorHAnsi" w:hAnsiTheme="minorHAnsi" w:cstheme="minorHAnsi"/>
                <w:sz w:val="20"/>
                <w:szCs w:val="20"/>
              </w:rPr>
              <w:t xml:space="preserve">Flera chefer har </w:t>
            </w:r>
            <w:r w:rsidR="0099412F" w:rsidRPr="004D5F1E">
              <w:rPr>
                <w:rFonts w:asciiTheme="minorHAnsi" w:hAnsiTheme="minorHAnsi" w:cstheme="minorHAnsi"/>
                <w:sz w:val="20"/>
                <w:szCs w:val="20"/>
              </w:rPr>
              <w:t xml:space="preserve">gått den grundläggande </w:t>
            </w:r>
            <w:r w:rsidR="00CE4C4F" w:rsidRPr="004D5F1E">
              <w:rPr>
                <w:rFonts w:asciiTheme="minorHAnsi" w:hAnsiTheme="minorHAnsi" w:cstheme="minorHAnsi"/>
                <w:sz w:val="20"/>
                <w:szCs w:val="20"/>
              </w:rPr>
              <w:t>utbildningen i otillåten påverkan</w:t>
            </w:r>
            <w:r w:rsidR="004D5F1E" w:rsidRPr="004D5F1E">
              <w:rPr>
                <w:rFonts w:asciiTheme="minorHAnsi" w:hAnsiTheme="minorHAnsi" w:cstheme="minorHAnsi"/>
                <w:sz w:val="20"/>
                <w:szCs w:val="20"/>
              </w:rPr>
              <w:t xml:space="preserve">. </w:t>
            </w:r>
          </w:p>
        </w:tc>
      </w:tr>
    </w:tbl>
    <w:p w14:paraId="716BA803" w14:textId="044F0144" w:rsidR="00E27904" w:rsidRPr="00E27904" w:rsidRDefault="00053835" w:rsidP="00053835">
      <w:pPr>
        <w:pStyle w:val="Rubrik2"/>
      </w:pPr>
      <w:bookmarkStart w:id="35" w:name="_Toc99956124"/>
      <w:r>
        <w:lastRenderedPageBreak/>
        <w:t>Visselblåsarfunktionens perspektiv</w:t>
      </w:r>
      <w:bookmarkEnd w:id="35"/>
    </w:p>
    <w:p w14:paraId="2F540504" w14:textId="77777777" w:rsidR="00E81350" w:rsidRPr="00A76433" w:rsidRDefault="00E81350" w:rsidP="00E81350">
      <w:pPr>
        <w:rPr>
          <w:sz w:val="22"/>
          <w:szCs w:val="22"/>
        </w:rPr>
      </w:pPr>
      <w:r w:rsidRPr="00A76433">
        <w:rPr>
          <w:sz w:val="22"/>
          <w:szCs w:val="22"/>
        </w:rPr>
        <w:t xml:space="preserve">Göteborgs Stads visselblåsarfunktion har sedan starten 2011 mottagit ett antal tips per år som rört såväl misstänkta verksamhetsproblem som bristande ledarskap. Det tidigare regelverket, främst utformat av integritetsskyddsmyndigheten, gav dock små möjligheter för </w:t>
      </w:r>
      <w:proofErr w:type="spellStart"/>
      <w:r w:rsidRPr="00A76433">
        <w:rPr>
          <w:sz w:val="22"/>
          <w:szCs w:val="22"/>
        </w:rPr>
        <w:t>visselblåsarfunktioner</w:t>
      </w:r>
      <w:proofErr w:type="spellEnd"/>
      <w:r w:rsidRPr="00A76433">
        <w:rPr>
          <w:sz w:val="22"/>
          <w:szCs w:val="22"/>
        </w:rPr>
        <w:t xml:space="preserve"> att utreda sådana tips. Funktionen har endast kunnat utreda den typen av tips om det tydligt framgått att tipslämnaren antingen redan försökt anmäla missförhållandet inom förvaltningen/bolaget utan att få gehör, alternativt att tipslämnaren av andra orsaker upplevt att intern anmälan inte skulle vara en framkomlig väg.</w:t>
      </w:r>
    </w:p>
    <w:p w14:paraId="09DF3531" w14:textId="77777777" w:rsidR="00CA0657" w:rsidRPr="00A76433" w:rsidRDefault="00CA0657" w:rsidP="00E81350">
      <w:pPr>
        <w:rPr>
          <w:sz w:val="22"/>
          <w:szCs w:val="22"/>
        </w:rPr>
      </w:pPr>
    </w:p>
    <w:p w14:paraId="45513395" w14:textId="38686F0A" w:rsidR="00E81350" w:rsidRPr="00A76433" w:rsidRDefault="00E81350" w:rsidP="00E81350">
      <w:pPr>
        <w:rPr>
          <w:sz w:val="22"/>
          <w:szCs w:val="22"/>
        </w:rPr>
      </w:pPr>
      <w:r w:rsidRPr="00A76433">
        <w:rPr>
          <w:sz w:val="22"/>
          <w:szCs w:val="22"/>
        </w:rPr>
        <w:t xml:space="preserve">Endast ett mycket litet antal tips har handlat om misstänkt bristande ledarskap med koppling till kriminalitet. En bidragande anledning till att sådana tips i liten utsträckning anmälts till visselblåsarfunktionen kan ha varit att den tidigare utformningen av offentlighets- och sekretesslagstiftningen inte lämnade någon möjlighet att garantera att en tipslämnare kunde vara helt anonym. </w:t>
      </w:r>
      <w:r w:rsidR="00B67E67" w:rsidRPr="00A76433">
        <w:rPr>
          <w:sz w:val="22"/>
          <w:szCs w:val="22"/>
        </w:rPr>
        <w:t>Under 2021</w:t>
      </w:r>
      <w:r w:rsidR="00AE044B" w:rsidRPr="00A76433">
        <w:rPr>
          <w:sz w:val="22"/>
          <w:szCs w:val="22"/>
        </w:rPr>
        <w:t xml:space="preserve"> kan visselblåsarfunktionen identifiera </w:t>
      </w:r>
      <w:r w:rsidR="007F2CD4" w:rsidRPr="00A76433">
        <w:rPr>
          <w:sz w:val="22"/>
          <w:szCs w:val="22"/>
        </w:rPr>
        <w:t>åtta tips där ordet tystnadskultur förekommer och där anmälaren beskriver en rädsla att anmäla</w:t>
      </w:r>
      <w:r w:rsidR="00E05B15" w:rsidRPr="00A76433">
        <w:rPr>
          <w:sz w:val="22"/>
          <w:szCs w:val="22"/>
        </w:rPr>
        <w:t xml:space="preserve"> eller där personalen upplever att de inte kan prata med ledningen. </w:t>
      </w:r>
      <w:r w:rsidR="000D41D6" w:rsidRPr="00A76433">
        <w:rPr>
          <w:sz w:val="22"/>
          <w:szCs w:val="22"/>
        </w:rPr>
        <w:t>Inge</w:t>
      </w:r>
      <w:r w:rsidR="00351ED2" w:rsidRPr="00A76433">
        <w:rPr>
          <w:sz w:val="22"/>
          <w:szCs w:val="22"/>
        </w:rPr>
        <w:t>t</w:t>
      </w:r>
      <w:r w:rsidR="000D41D6" w:rsidRPr="00A76433">
        <w:rPr>
          <w:sz w:val="22"/>
          <w:szCs w:val="22"/>
        </w:rPr>
        <w:t xml:space="preserve"> av tipsen handlar enbart om tystnadskultur utan det förekommer andra typer av missförhållandena som anmäls och där tystnadskultur är en av aspekterna. Tystnadskulturen som anmäls handlar om att anmälaren inte har vågat eller kunnat ta upp på en missförhållandet på sin enhet/avdelning/förvaltning eller bolag pga. rädsla. Det är detta missförhållande som förvaltningar/bolag har undersökt och inte själva orsaken till </w:t>
      </w:r>
      <w:r w:rsidR="009947F1" w:rsidRPr="00A76433">
        <w:rPr>
          <w:sz w:val="22"/>
          <w:szCs w:val="22"/>
        </w:rPr>
        <w:t>att</w:t>
      </w:r>
      <w:r w:rsidR="000D41D6" w:rsidRPr="00A76433">
        <w:rPr>
          <w:sz w:val="22"/>
          <w:szCs w:val="22"/>
        </w:rPr>
        <w:t xml:space="preserve"> medarbetare är rädda. Tipsen tar upp en upplevd tystnadskultur i det dagliga arbetet </w:t>
      </w:r>
      <w:r w:rsidR="004C41A8" w:rsidRPr="00A76433">
        <w:rPr>
          <w:sz w:val="22"/>
          <w:szCs w:val="22"/>
        </w:rPr>
        <w:t>bland annat gällande</w:t>
      </w:r>
      <w:r w:rsidR="000D41D6" w:rsidRPr="00A76433">
        <w:rPr>
          <w:sz w:val="22"/>
          <w:szCs w:val="22"/>
        </w:rPr>
        <w:t xml:space="preserve"> rekryteringar och arbetssätt. </w:t>
      </w:r>
    </w:p>
    <w:p w14:paraId="4927AF12" w14:textId="77777777" w:rsidR="00CA0657" w:rsidRPr="00A76433" w:rsidRDefault="00CA0657" w:rsidP="00E81350">
      <w:pPr>
        <w:rPr>
          <w:sz w:val="22"/>
          <w:szCs w:val="22"/>
        </w:rPr>
      </w:pPr>
    </w:p>
    <w:p w14:paraId="1DAD4D25" w14:textId="6621E7AE" w:rsidR="00E81350" w:rsidRPr="00A76433" w:rsidRDefault="00E81350" w:rsidP="00E81350">
      <w:pPr>
        <w:rPr>
          <w:sz w:val="22"/>
          <w:szCs w:val="22"/>
        </w:rPr>
      </w:pPr>
      <w:r w:rsidRPr="00A76433">
        <w:rPr>
          <w:sz w:val="22"/>
          <w:szCs w:val="22"/>
        </w:rPr>
        <w:t>De externa granskningar som initierats utifrån visselblåsartips de senaste åren kan grovt kategoriseras enligt följande</w:t>
      </w:r>
      <w:r w:rsidR="00835772" w:rsidRPr="00A76433">
        <w:rPr>
          <w:sz w:val="22"/>
          <w:szCs w:val="22"/>
        </w:rPr>
        <w:t xml:space="preserve"> misstanke</w:t>
      </w:r>
      <w:r w:rsidRPr="00A76433">
        <w:rPr>
          <w:sz w:val="22"/>
          <w:szCs w:val="22"/>
        </w:rPr>
        <w:t xml:space="preserve"> om</w:t>
      </w:r>
      <w:r w:rsidR="00835772" w:rsidRPr="00A76433">
        <w:rPr>
          <w:sz w:val="22"/>
          <w:szCs w:val="22"/>
        </w:rPr>
        <w:t xml:space="preserve">: </w:t>
      </w:r>
    </w:p>
    <w:p w14:paraId="6D49FA9E" w14:textId="77777777" w:rsidR="00B467FD" w:rsidRPr="00A76433" w:rsidRDefault="00B467FD" w:rsidP="00E81350">
      <w:pPr>
        <w:rPr>
          <w:sz w:val="22"/>
          <w:szCs w:val="22"/>
        </w:rPr>
      </w:pPr>
    </w:p>
    <w:p w14:paraId="1C754BDA" w14:textId="43E79E23" w:rsidR="00E81350" w:rsidRPr="00A76433" w:rsidRDefault="00E81350" w:rsidP="005615CA">
      <w:pPr>
        <w:pStyle w:val="Liststycke"/>
        <w:numPr>
          <w:ilvl w:val="0"/>
          <w:numId w:val="15"/>
        </w:numPr>
        <w:rPr>
          <w:sz w:val="22"/>
          <w:szCs w:val="22"/>
        </w:rPr>
      </w:pPr>
      <w:r w:rsidRPr="00A76433">
        <w:rPr>
          <w:sz w:val="22"/>
          <w:szCs w:val="22"/>
        </w:rPr>
        <w:t>allvarliga oegentligheter genomförda av enskilda eller ett fåtal individer,</w:t>
      </w:r>
    </w:p>
    <w:p w14:paraId="5AEBA1A4" w14:textId="53CB737D" w:rsidR="00E81350" w:rsidRPr="00A76433" w:rsidRDefault="00E81350" w:rsidP="005615CA">
      <w:pPr>
        <w:pStyle w:val="Liststycke"/>
        <w:numPr>
          <w:ilvl w:val="0"/>
          <w:numId w:val="15"/>
        </w:numPr>
        <w:rPr>
          <w:sz w:val="22"/>
          <w:szCs w:val="22"/>
        </w:rPr>
      </w:pPr>
      <w:r w:rsidRPr="00A76433">
        <w:rPr>
          <w:sz w:val="22"/>
          <w:szCs w:val="22"/>
        </w:rPr>
        <w:t>en organisationsövergripande osund kultur som lett eller skulle kunna leda till oegentligheter,</w:t>
      </w:r>
    </w:p>
    <w:p w14:paraId="1CA4FA4E" w14:textId="728B26D3" w:rsidR="00E81350" w:rsidRPr="00A76433" w:rsidRDefault="00E81350" w:rsidP="005615CA">
      <w:pPr>
        <w:pStyle w:val="Liststycke"/>
        <w:numPr>
          <w:ilvl w:val="0"/>
          <w:numId w:val="15"/>
        </w:numPr>
        <w:rPr>
          <w:sz w:val="22"/>
          <w:szCs w:val="22"/>
        </w:rPr>
      </w:pPr>
      <w:r w:rsidRPr="00A76433">
        <w:rPr>
          <w:sz w:val="22"/>
          <w:szCs w:val="22"/>
        </w:rPr>
        <w:t>organisationsövergripande arbetsmiljöbrister som inte hanterats.</w:t>
      </w:r>
    </w:p>
    <w:p w14:paraId="7A81F161" w14:textId="77777777" w:rsidR="004E763C" w:rsidRPr="00A76433" w:rsidRDefault="004E763C" w:rsidP="004E763C">
      <w:pPr>
        <w:pStyle w:val="Liststycke"/>
        <w:rPr>
          <w:sz w:val="22"/>
          <w:szCs w:val="22"/>
        </w:rPr>
      </w:pPr>
    </w:p>
    <w:p w14:paraId="29B1EF76" w14:textId="657B1D5C" w:rsidR="00053835" w:rsidRDefault="00E81350" w:rsidP="00053835">
      <w:pPr>
        <w:rPr>
          <w:sz w:val="22"/>
          <w:szCs w:val="22"/>
        </w:rPr>
      </w:pPr>
      <w:r w:rsidRPr="00A76433">
        <w:rPr>
          <w:sz w:val="22"/>
          <w:szCs w:val="22"/>
        </w:rPr>
        <w:t>Det är också tydligt att användandet av visselblåsarfunktionen skiljer sig åt mellan olika förvaltningar och bolag. I viss utsträckning handlar det givetvis om storleken på förvaltningen, där stadens största förvaltningar (grundskoleförvaltningen, äldre-, samt vård- och omsorgsförvaltningen, socialförvaltningarna samt förvaltningen för funktionsstöd), får motta fler tips – samtidigt som dessa förvaltningar också har en god förmåga att utreda såväl visselblåsartips som andra avvikelser. För en del förvaltningar och bolag, exempelvis där det inte finns samma synsätt på strukturerad avvikelsehantering som en del i det systematiska förbättringsarbetet, finns en kulturresa att göra kring synen på exempelvis inkomna visselblåsartips och hur de kan hanteras för att faktiskt hjälpa en förvaltning/bolag att komma till</w:t>
      </w:r>
      <w:r w:rsidR="005844F6" w:rsidRPr="00A76433">
        <w:rPr>
          <w:sz w:val="22"/>
          <w:szCs w:val="22"/>
        </w:rPr>
        <w:t xml:space="preserve"> </w:t>
      </w:r>
      <w:r w:rsidRPr="00A76433">
        <w:rPr>
          <w:sz w:val="22"/>
          <w:szCs w:val="22"/>
        </w:rPr>
        <w:t xml:space="preserve">rätta med alltifrån verksamhetsbrister till osunda kulturer.  </w:t>
      </w:r>
    </w:p>
    <w:p w14:paraId="57516B75" w14:textId="77777777" w:rsidR="00A76433" w:rsidRPr="00A76433" w:rsidRDefault="00A76433" w:rsidP="00053835">
      <w:pPr>
        <w:rPr>
          <w:sz w:val="22"/>
          <w:szCs w:val="22"/>
        </w:rPr>
      </w:pPr>
    </w:p>
    <w:p w14:paraId="4AF1A15B" w14:textId="2CD20DAF" w:rsidR="00695E4D" w:rsidRPr="00E358CB" w:rsidRDefault="00CC7EFA" w:rsidP="00CC7EFA">
      <w:pPr>
        <w:pStyle w:val="Rubrik1"/>
        <w:rPr>
          <w:rFonts w:eastAsia="Symbol"/>
        </w:rPr>
      </w:pPr>
      <w:bookmarkStart w:id="36" w:name="_Toc99956125"/>
      <w:r w:rsidRPr="00E358CB">
        <w:rPr>
          <w:rFonts w:eastAsia="Symbol"/>
        </w:rPr>
        <w:lastRenderedPageBreak/>
        <w:t>Analys av lägesbilden</w:t>
      </w:r>
      <w:bookmarkEnd w:id="36"/>
    </w:p>
    <w:p w14:paraId="753DDE28" w14:textId="1A03380D" w:rsidR="00C63A36" w:rsidRPr="00E358CB" w:rsidRDefault="000B1CA8" w:rsidP="00C63A36">
      <w:pPr>
        <w:pStyle w:val="Rubrik3"/>
      </w:pPr>
      <w:bookmarkStart w:id="37" w:name="_Toc99956126"/>
      <w:r w:rsidRPr="00E358CB">
        <w:t>Förekomst av tystnadskultur</w:t>
      </w:r>
      <w:r w:rsidR="0068271D" w:rsidRPr="00E358CB">
        <w:t>er</w:t>
      </w:r>
      <w:bookmarkEnd w:id="37"/>
    </w:p>
    <w:p w14:paraId="1368502A" w14:textId="77777777" w:rsidR="00040169" w:rsidRPr="00A76433" w:rsidRDefault="00040169" w:rsidP="00040169">
      <w:pPr>
        <w:rPr>
          <w:sz w:val="22"/>
          <w:szCs w:val="22"/>
        </w:rPr>
      </w:pPr>
      <w:r w:rsidRPr="00A76433">
        <w:rPr>
          <w:sz w:val="22"/>
          <w:szCs w:val="22"/>
        </w:rPr>
        <w:t xml:space="preserve">Kartläggningen bidrar till en djupare och mer nyanserad bild över förekomst av tystnadskulturer och otillåten påverkan i Göteborgs Stad. </w:t>
      </w:r>
    </w:p>
    <w:p w14:paraId="5CFDBBB1" w14:textId="2486D44E" w:rsidR="00464CDA" w:rsidRPr="00A76433" w:rsidRDefault="008111F8" w:rsidP="00040169">
      <w:pPr>
        <w:rPr>
          <w:sz w:val="22"/>
          <w:szCs w:val="22"/>
        </w:rPr>
      </w:pPr>
      <w:r w:rsidRPr="00A76433">
        <w:rPr>
          <w:sz w:val="22"/>
          <w:szCs w:val="22"/>
        </w:rPr>
        <w:t xml:space="preserve">Det kan </w:t>
      </w:r>
      <w:r w:rsidR="002E7AF5" w:rsidRPr="00A76433">
        <w:rPr>
          <w:sz w:val="22"/>
          <w:szCs w:val="22"/>
        </w:rPr>
        <w:t>konstatera</w:t>
      </w:r>
      <w:r w:rsidRPr="00A76433">
        <w:rPr>
          <w:sz w:val="22"/>
          <w:szCs w:val="22"/>
        </w:rPr>
        <w:t>s</w:t>
      </w:r>
      <w:r w:rsidR="002E7AF5" w:rsidRPr="00A76433">
        <w:rPr>
          <w:sz w:val="22"/>
          <w:szCs w:val="22"/>
        </w:rPr>
        <w:t xml:space="preserve"> att det inte finns någon tystnadskultur som tagit grepp över en hel förvaltning eller bolag </w:t>
      </w:r>
      <w:r w:rsidR="00AD121E" w:rsidRPr="00A76433">
        <w:rPr>
          <w:sz w:val="22"/>
          <w:szCs w:val="22"/>
        </w:rPr>
        <w:t>men förekomster uppvisas</w:t>
      </w:r>
      <w:r w:rsidR="002E7AF5" w:rsidRPr="00A76433">
        <w:rPr>
          <w:sz w:val="22"/>
          <w:szCs w:val="22"/>
        </w:rPr>
        <w:t xml:space="preserve"> i verksamheter</w:t>
      </w:r>
      <w:r w:rsidR="00AD121E" w:rsidRPr="00A76433">
        <w:rPr>
          <w:sz w:val="22"/>
          <w:szCs w:val="22"/>
        </w:rPr>
        <w:t>,</w:t>
      </w:r>
      <w:r w:rsidR="002E7AF5" w:rsidRPr="00A76433">
        <w:rPr>
          <w:sz w:val="22"/>
          <w:szCs w:val="22"/>
        </w:rPr>
        <w:t xml:space="preserve"> </w:t>
      </w:r>
      <w:r w:rsidR="00B9347A" w:rsidRPr="00A76433">
        <w:rPr>
          <w:sz w:val="22"/>
          <w:szCs w:val="22"/>
        </w:rPr>
        <w:t>i varierande omfattning</w:t>
      </w:r>
      <w:r w:rsidR="000F52ED" w:rsidRPr="00A76433">
        <w:rPr>
          <w:sz w:val="22"/>
          <w:szCs w:val="22"/>
        </w:rPr>
        <w:t>,</w:t>
      </w:r>
      <w:r w:rsidR="00B9347A" w:rsidRPr="00A76433">
        <w:rPr>
          <w:sz w:val="22"/>
          <w:szCs w:val="22"/>
        </w:rPr>
        <w:t xml:space="preserve"> </w:t>
      </w:r>
      <w:r w:rsidR="002E7AF5" w:rsidRPr="00A76433">
        <w:rPr>
          <w:sz w:val="22"/>
          <w:szCs w:val="22"/>
        </w:rPr>
        <w:t xml:space="preserve">beroende </w:t>
      </w:r>
      <w:r w:rsidR="00A97382" w:rsidRPr="00A76433">
        <w:rPr>
          <w:sz w:val="22"/>
          <w:szCs w:val="22"/>
        </w:rPr>
        <w:t>av</w:t>
      </w:r>
      <w:r w:rsidR="002E7AF5" w:rsidRPr="00A76433">
        <w:rPr>
          <w:sz w:val="22"/>
          <w:szCs w:val="22"/>
        </w:rPr>
        <w:t xml:space="preserve"> geografiskt område, risker för otillåten påverkan, styrning och hur organisationskulturen ser ut.</w:t>
      </w:r>
      <w:r w:rsidR="00875E5E" w:rsidRPr="00A76433">
        <w:rPr>
          <w:sz w:val="22"/>
          <w:szCs w:val="22"/>
        </w:rPr>
        <w:t xml:space="preserve"> </w:t>
      </w:r>
    </w:p>
    <w:p w14:paraId="6C22F3CB" w14:textId="77777777" w:rsidR="00523941" w:rsidRPr="00A76433" w:rsidRDefault="00523941" w:rsidP="00040169">
      <w:pPr>
        <w:rPr>
          <w:sz w:val="22"/>
          <w:szCs w:val="22"/>
        </w:rPr>
      </w:pPr>
    </w:p>
    <w:p w14:paraId="23D80FDC" w14:textId="13DBA3AE" w:rsidR="00040169" w:rsidRPr="00A76433" w:rsidRDefault="00040169" w:rsidP="00040169">
      <w:pPr>
        <w:rPr>
          <w:sz w:val="22"/>
          <w:szCs w:val="22"/>
        </w:rPr>
      </w:pPr>
      <w:r w:rsidRPr="00A76433">
        <w:rPr>
          <w:sz w:val="22"/>
          <w:szCs w:val="22"/>
        </w:rPr>
        <w:t xml:space="preserve">Tystnad kan ha sin grund i en faktisk rädsla där det tidigare inneburit repressalier om man pratat om problem, men den kan också uppstå ur en anställds egen inre föreställning om att det kan vara farligt att prata om problem på arbetsplatsen, men där det inte finns några faktiska konkreta hot om repressalier. Således finns flera tystnadskulturer och därutöver framkommer också att det finns grader och skäl till tystnad där det ibland är svårt att bedöma om det är tystnad av individuella skäl eller förekomst av en tystnadskultur. </w:t>
      </w:r>
    </w:p>
    <w:p w14:paraId="2B983CFE" w14:textId="77777777" w:rsidR="009D18B7" w:rsidRPr="00A76433" w:rsidRDefault="009D18B7" w:rsidP="00314C2C">
      <w:pPr>
        <w:rPr>
          <w:sz w:val="22"/>
          <w:szCs w:val="22"/>
        </w:rPr>
      </w:pPr>
    </w:p>
    <w:p w14:paraId="5067A5F3" w14:textId="35B7C5B2" w:rsidR="0085582D" w:rsidRPr="00A76433" w:rsidRDefault="000E4080" w:rsidP="0064590C">
      <w:pPr>
        <w:rPr>
          <w:sz w:val="22"/>
          <w:szCs w:val="22"/>
        </w:rPr>
      </w:pPr>
      <w:r w:rsidRPr="00A76433">
        <w:rPr>
          <w:sz w:val="22"/>
          <w:szCs w:val="22"/>
        </w:rPr>
        <w:t>Genom den kvalitativa kartläggningen tillsammans med medarbetarenkätens frågor om otillåten påverkan utkristalliserar sig en fördjupad bild som bland annat synliggör svårigheten med att mäta otillåten påverkan</w:t>
      </w:r>
      <w:r w:rsidR="002212EF" w:rsidRPr="00A76433">
        <w:rPr>
          <w:sz w:val="22"/>
          <w:szCs w:val="22"/>
        </w:rPr>
        <w:t>,</w:t>
      </w:r>
      <w:r w:rsidRPr="00A76433">
        <w:rPr>
          <w:sz w:val="22"/>
          <w:szCs w:val="22"/>
        </w:rPr>
        <w:t xml:space="preserve"> </w:t>
      </w:r>
      <w:r w:rsidR="007E383C" w:rsidRPr="00A76433">
        <w:rPr>
          <w:sz w:val="22"/>
          <w:szCs w:val="22"/>
        </w:rPr>
        <w:t xml:space="preserve">men </w:t>
      </w:r>
      <w:r w:rsidR="00D636F7" w:rsidRPr="00A76433">
        <w:rPr>
          <w:sz w:val="22"/>
          <w:szCs w:val="22"/>
        </w:rPr>
        <w:t>ändå</w:t>
      </w:r>
      <w:r w:rsidRPr="00A76433">
        <w:rPr>
          <w:sz w:val="22"/>
          <w:szCs w:val="22"/>
        </w:rPr>
        <w:t xml:space="preserve"> att det är vissa förvaltningar som är </w:t>
      </w:r>
      <w:r w:rsidR="00E23BD5" w:rsidRPr="00A76433">
        <w:rPr>
          <w:sz w:val="22"/>
          <w:szCs w:val="22"/>
        </w:rPr>
        <w:t xml:space="preserve">mer </w:t>
      </w:r>
      <w:r w:rsidRPr="00A76433">
        <w:rPr>
          <w:sz w:val="22"/>
          <w:szCs w:val="22"/>
        </w:rPr>
        <w:t>utsatta.</w:t>
      </w:r>
      <w:r w:rsidR="002B75E9" w:rsidRPr="00A76433">
        <w:rPr>
          <w:sz w:val="22"/>
          <w:szCs w:val="22"/>
        </w:rPr>
        <w:t xml:space="preserve"> </w:t>
      </w:r>
      <w:r w:rsidR="00D77C34" w:rsidRPr="00A76433">
        <w:rPr>
          <w:sz w:val="22"/>
          <w:szCs w:val="22"/>
        </w:rPr>
        <w:t>Den fördjupade bilden visar</w:t>
      </w:r>
      <w:r w:rsidR="00170A0A" w:rsidRPr="00A76433">
        <w:rPr>
          <w:sz w:val="22"/>
          <w:szCs w:val="22"/>
        </w:rPr>
        <w:t xml:space="preserve"> </w:t>
      </w:r>
      <w:r w:rsidR="0004448D" w:rsidRPr="00A76433">
        <w:rPr>
          <w:sz w:val="22"/>
          <w:szCs w:val="22"/>
        </w:rPr>
        <w:t xml:space="preserve">att </w:t>
      </w:r>
      <w:r w:rsidR="00A02394" w:rsidRPr="00A76433">
        <w:rPr>
          <w:sz w:val="22"/>
          <w:szCs w:val="22"/>
        </w:rPr>
        <w:t xml:space="preserve">det </w:t>
      </w:r>
      <w:r w:rsidR="00844B2D" w:rsidRPr="00A76433">
        <w:rPr>
          <w:sz w:val="22"/>
          <w:szCs w:val="22"/>
        </w:rPr>
        <w:t xml:space="preserve">är </w:t>
      </w:r>
      <w:r w:rsidR="0004448D" w:rsidRPr="00A76433">
        <w:rPr>
          <w:sz w:val="22"/>
          <w:szCs w:val="22"/>
        </w:rPr>
        <w:t>m</w:t>
      </w:r>
      <w:r w:rsidR="00844B2D" w:rsidRPr="00A76433">
        <w:rPr>
          <w:sz w:val="22"/>
          <w:szCs w:val="22"/>
        </w:rPr>
        <w:t xml:space="preserve">est kritiskt för verksamheter som arbetar med myndighetsutövning, är belägna i socioekonomiskt utsatta områden </w:t>
      </w:r>
      <w:r w:rsidR="00DE5C6A" w:rsidRPr="00A76433">
        <w:rPr>
          <w:sz w:val="22"/>
          <w:szCs w:val="22"/>
        </w:rPr>
        <w:t>och</w:t>
      </w:r>
      <w:r w:rsidR="00844B2D" w:rsidRPr="00A76433">
        <w:rPr>
          <w:sz w:val="22"/>
          <w:szCs w:val="22"/>
        </w:rPr>
        <w:t xml:space="preserve"> för </w:t>
      </w:r>
      <w:r w:rsidR="0022350A" w:rsidRPr="00A76433">
        <w:rPr>
          <w:sz w:val="22"/>
          <w:szCs w:val="22"/>
        </w:rPr>
        <w:t xml:space="preserve">de </w:t>
      </w:r>
      <w:r w:rsidR="00844B2D" w:rsidRPr="00A76433">
        <w:rPr>
          <w:sz w:val="22"/>
          <w:szCs w:val="22"/>
        </w:rPr>
        <w:t>verksamheter som har uppdrag som påverkar organiserad brottslighet.</w:t>
      </w:r>
      <w:r w:rsidR="00356D8F" w:rsidRPr="00A76433">
        <w:rPr>
          <w:sz w:val="22"/>
          <w:szCs w:val="22"/>
        </w:rPr>
        <w:t xml:space="preserve"> </w:t>
      </w:r>
      <w:r w:rsidR="006A4548" w:rsidRPr="00A76433">
        <w:rPr>
          <w:sz w:val="22"/>
          <w:szCs w:val="22"/>
        </w:rPr>
        <w:t>Medarbetarenkätens resultat över utsatthet för otillåten påverkan stödjer den kvalitativa kartläggningen, där det är tydligt att</w:t>
      </w:r>
      <w:r w:rsidR="00407C6C" w:rsidRPr="00A76433">
        <w:rPr>
          <w:sz w:val="22"/>
          <w:szCs w:val="22"/>
        </w:rPr>
        <w:t xml:space="preserve"> </w:t>
      </w:r>
      <w:r w:rsidR="006A4548" w:rsidRPr="00A76433">
        <w:rPr>
          <w:sz w:val="22"/>
          <w:szCs w:val="22"/>
        </w:rPr>
        <w:t>socialförvaltningarna, äldre- samt vård och omsorgsförvaltningen, förvaltningen för funktionsstöd, idrott- och föreningsförvaltningen, grundskoleförvaltningen, förskoleförvaltningen och miljöförvaltningen har stora risker att utsättas. Samtliga av dessa har framför allt utsatthet vad gäller trakasserier och hot, och för flera av verksamheterna är det kopplat till kriminella nätverk och organiserad brottslighet.</w:t>
      </w:r>
      <w:r w:rsidR="00844B2D" w:rsidRPr="00A76433">
        <w:rPr>
          <w:sz w:val="22"/>
          <w:szCs w:val="22"/>
        </w:rPr>
        <w:t xml:space="preserve"> </w:t>
      </w:r>
    </w:p>
    <w:p w14:paraId="449871A1" w14:textId="77777777" w:rsidR="007141F8" w:rsidRPr="00A76433" w:rsidRDefault="007141F8" w:rsidP="0064590C">
      <w:pPr>
        <w:rPr>
          <w:sz w:val="22"/>
          <w:szCs w:val="22"/>
        </w:rPr>
      </w:pPr>
    </w:p>
    <w:p w14:paraId="2D091FD3" w14:textId="4524D04A" w:rsidR="003A7C65" w:rsidRPr="00A76433" w:rsidRDefault="008240BC" w:rsidP="0091587F">
      <w:pPr>
        <w:rPr>
          <w:sz w:val="22"/>
          <w:szCs w:val="22"/>
        </w:rPr>
      </w:pPr>
      <w:r w:rsidRPr="00A76433">
        <w:rPr>
          <w:sz w:val="22"/>
          <w:szCs w:val="22"/>
        </w:rPr>
        <w:t>Medarbetarenkäten visar sammantaget att upp till fem procent av medarbetarna i både förvaltningar och bolag det senaste året har blivit utsatta för otillåten påverkan, fördelat på två procent av svaren från någon utifrån och tre procent av svaren från någon inom organisationen Göteborgs stad.</w:t>
      </w:r>
      <w:r w:rsidR="007C1555" w:rsidRPr="00A76433">
        <w:rPr>
          <w:sz w:val="22"/>
          <w:szCs w:val="22"/>
        </w:rPr>
        <w:t xml:space="preserve"> </w:t>
      </w:r>
      <w:r w:rsidR="00560D74" w:rsidRPr="00A76433">
        <w:rPr>
          <w:sz w:val="22"/>
          <w:szCs w:val="22"/>
        </w:rPr>
        <w:t>D</w:t>
      </w:r>
      <w:r w:rsidR="00BA0F96" w:rsidRPr="00A76433">
        <w:rPr>
          <w:sz w:val="22"/>
          <w:szCs w:val="22"/>
        </w:rPr>
        <w:t xml:space="preserve">en </w:t>
      </w:r>
      <w:r w:rsidR="00797EAB" w:rsidRPr="00A76433">
        <w:rPr>
          <w:sz w:val="22"/>
          <w:szCs w:val="22"/>
        </w:rPr>
        <w:t>fördjupade</w:t>
      </w:r>
      <w:r w:rsidR="00BA0F96" w:rsidRPr="00A76433">
        <w:rPr>
          <w:sz w:val="22"/>
          <w:szCs w:val="22"/>
        </w:rPr>
        <w:t xml:space="preserve"> kartläggningen</w:t>
      </w:r>
      <w:r w:rsidR="00C1723A" w:rsidRPr="00A76433">
        <w:rPr>
          <w:sz w:val="22"/>
          <w:szCs w:val="22"/>
        </w:rPr>
        <w:t xml:space="preserve"> </w:t>
      </w:r>
      <w:r w:rsidR="000B2C25" w:rsidRPr="00A76433">
        <w:rPr>
          <w:sz w:val="22"/>
          <w:szCs w:val="22"/>
        </w:rPr>
        <w:t>på</w:t>
      </w:r>
      <w:r w:rsidR="009C095E" w:rsidRPr="00A76433">
        <w:rPr>
          <w:sz w:val="22"/>
          <w:szCs w:val="22"/>
        </w:rPr>
        <w:t>visa</w:t>
      </w:r>
      <w:r w:rsidR="00560D74" w:rsidRPr="00A76433">
        <w:rPr>
          <w:sz w:val="22"/>
          <w:szCs w:val="22"/>
        </w:rPr>
        <w:t>r</w:t>
      </w:r>
      <w:r w:rsidR="001A7C62" w:rsidRPr="00A76433">
        <w:rPr>
          <w:sz w:val="22"/>
          <w:szCs w:val="22"/>
        </w:rPr>
        <w:t xml:space="preserve"> </w:t>
      </w:r>
      <w:r w:rsidR="000B2C25" w:rsidRPr="00A76433">
        <w:rPr>
          <w:sz w:val="22"/>
          <w:szCs w:val="22"/>
        </w:rPr>
        <w:t>en</w:t>
      </w:r>
      <w:r w:rsidR="00AE2DDA" w:rsidRPr="00A76433">
        <w:rPr>
          <w:sz w:val="22"/>
          <w:szCs w:val="22"/>
        </w:rPr>
        <w:t xml:space="preserve"> </w:t>
      </w:r>
      <w:r w:rsidR="00B80E71" w:rsidRPr="00A76433">
        <w:rPr>
          <w:sz w:val="22"/>
          <w:szCs w:val="22"/>
        </w:rPr>
        <w:t xml:space="preserve">högre förekomst </w:t>
      </w:r>
      <w:r w:rsidR="000B2C25" w:rsidRPr="00A76433">
        <w:rPr>
          <w:sz w:val="22"/>
          <w:szCs w:val="22"/>
        </w:rPr>
        <w:t xml:space="preserve">av otillåten påverkan </w:t>
      </w:r>
      <w:r w:rsidR="001A7C62" w:rsidRPr="00A76433">
        <w:rPr>
          <w:sz w:val="22"/>
          <w:szCs w:val="22"/>
        </w:rPr>
        <w:t xml:space="preserve">än </w:t>
      </w:r>
      <w:r w:rsidR="00376CB8" w:rsidRPr="00A76433">
        <w:rPr>
          <w:sz w:val="22"/>
          <w:szCs w:val="22"/>
        </w:rPr>
        <w:t xml:space="preserve">det </w:t>
      </w:r>
      <w:r w:rsidR="003D7DB5" w:rsidRPr="00A76433">
        <w:rPr>
          <w:sz w:val="22"/>
          <w:szCs w:val="22"/>
        </w:rPr>
        <w:t>som framkommer i medarbetarenkäte</w:t>
      </w:r>
      <w:r w:rsidR="00D46A10" w:rsidRPr="00A76433">
        <w:rPr>
          <w:sz w:val="22"/>
          <w:szCs w:val="22"/>
        </w:rPr>
        <w:t>n</w:t>
      </w:r>
      <w:r w:rsidR="005475C1" w:rsidRPr="00A76433">
        <w:rPr>
          <w:sz w:val="22"/>
          <w:szCs w:val="22"/>
        </w:rPr>
        <w:t xml:space="preserve">, </w:t>
      </w:r>
      <w:r w:rsidR="00750006" w:rsidRPr="00A76433">
        <w:rPr>
          <w:sz w:val="22"/>
          <w:szCs w:val="22"/>
        </w:rPr>
        <w:t>framför allt</w:t>
      </w:r>
      <w:r w:rsidR="005475C1" w:rsidRPr="00A76433">
        <w:rPr>
          <w:sz w:val="22"/>
          <w:szCs w:val="22"/>
        </w:rPr>
        <w:t xml:space="preserve"> för vissa förvaltningar</w:t>
      </w:r>
      <w:r w:rsidR="001D2B3C" w:rsidRPr="00A76433">
        <w:rPr>
          <w:sz w:val="22"/>
          <w:szCs w:val="22"/>
        </w:rPr>
        <w:t xml:space="preserve">. Det </w:t>
      </w:r>
      <w:r w:rsidR="00D46A10" w:rsidRPr="00A76433">
        <w:rPr>
          <w:sz w:val="22"/>
          <w:szCs w:val="22"/>
        </w:rPr>
        <w:t>finns flera förklaringar till</w:t>
      </w:r>
      <w:r w:rsidR="00D23FD6" w:rsidRPr="00A76433">
        <w:rPr>
          <w:sz w:val="22"/>
          <w:szCs w:val="22"/>
        </w:rPr>
        <w:t xml:space="preserve"> </w:t>
      </w:r>
      <w:r w:rsidR="00770BF5" w:rsidRPr="00A76433">
        <w:rPr>
          <w:sz w:val="22"/>
          <w:szCs w:val="22"/>
        </w:rPr>
        <w:t>skillnaderna</w:t>
      </w:r>
      <w:r w:rsidR="00D46A10" w:rsidRPr="00A76433">
        <w:rPr>
          <w:sz w:val="22"/>
          <w:szCs w:val="22"/>
        </w:rPr>
        <w:t xml:space="preserve">. </w:t>
      </w:r>
      <w:r w:rsidR="00362A9F" w:rsidRPr="00A76433">
        <w:rPr>
          <w:sz w:val="22"/>
          <w:szCs w:val="22"/>
        </w:rPr>
        <w:t xml:space="preserve">En förklaring </w:t>
      </w:r>
      <w:r w:rsidR="001532C5" w:rsidRPr="00A76433">
        <w:rPr>
          <w:sz w:val="22"/>
          <w:szCs w:val="22"/>
        </w:rPr>
        <w:t xml:space="preserve">är </w:t>
      </w:r>
      <w:r w:rsidR="007A2ADD" w:rsidRPr="00A76433">
        <w:rPr>
          <w:sz w:val="22"/>
          <w:szCs w:val="22"/>
        </w:rPr>
        <w:t xml:space="preserve">sannolikt </w:t>
      </w:r>
      <w:r w:rsidR="002E64EA" w:rsidRPr="00A76433">
        <w:rPr>
          <w:sz w:val="22"/>
          <w:szCs w:val="22"/>
        </w:rPr>
        <w:t xml:space="preserve">att </w:t>
      </w:r>
      <w:r w:rsidR="000C1866" w:rsidRPr="00A76433">
        <w:rPr>
          <w:sz w:val="22"/>
          <w:szCs w:val="22"/>
        </w:rPr>
        <w:t>d</w:t>
      </w:r>
      <w:r w:rsidR="00386CD0" w:rsidRPr="00A76433">
        <w:rPr>
          <w:sz w:val="22"/>
          <w:szCs w:val="22"/>
        </w:rPr>
        <w:t xml:space="preserve">en </w:t>
      </w:r>
      <w:r w:rsidR="00797EAB" w:rsidRPr="00A76433">
        <w:rPr>
          <w:sz w:val="22"/>
          <w:szCs w:val="22"/>
        </w:rPr>
        <w:t xml:space="preserve">fördjupade </w:t>
      </w:r>
      <w:r w:rsidR="00DE51AD" w:rsidRPr="00A76433">
        <w:rPr>
          <w:sz w:val="22"/>
          <w:szCs w:val="22"/>
        </w:rPr>
        <w:t>kartläggningen</w:t>
      </w:r>
      <w:r w:rsidR="007A2ADD" w:rsidRPr="00A76433">
        <w:rPr>
          <w:sz w:val="22"/>
          <w:szCs w:val="22"/>
        </w:rPr>
        <w:t>s</w:t>
      </w:r>
      <w:r w:rsidR="00DE51AD" w:rsidRPr="00A76433">
        <w:rPr>
          <w:sz w:val="22"/>
          <w:szCs w:val="22"/>
        </w:rPr>
        <w:t xml:space="preserve"> underlag </w:t>
      </w:r>
      <w:r w:rsidR="0088717B" w:rsidRPr="00A76433">
        <w:rPr>
          <w:sz w:val="22"/>
          <w:szCs w:val="22"/>
        </w:rPr>
        <w:t>omfattas</w:t>
      </w:r>
      <w:r w:rsidR="00DE51AD" w:rsidRPr="00A76433">
        <w:rPr>
          <w:sz w:val="22"/>
          <w:szCs w:val="22"/>
        </w:rPr>
        <w:t xml:space="preserve"> </w:t>
      </w:r>
      <w:r w:rsidR="000C1866" w:rsidRPr="00A76433">
        <w:rPr>
          <w:sz w:val="22"/>
          <w:szCs w:val="22"/>
        </w:rPr>
        <w:t xml:space="preserve">av förvaltningar och bolag som </w:t>
      </w:r>
      <w:r w:rsidR="00C161D7" w:rsidRPr="00A76433">
        <w:rPr>
          <w:sz w:val="22"/>
          <w:szCs w:val="22"/>
        </w:rPr>
        <w:t>har påbörjat ett arbete</w:t>
      </w:r>
      <w:r w:rsidR="00821F59" w:rsidRPr="00A76433">
        <w:rPr>
          <w:sz w:val="22"/>
          <w:szCs w:val="22"/>
        </w:rPr>
        <w:t xml:space="preserve"> </w:t>
      </w:r>
      <w:r w:rsidR="00773AB8" w:rsidRPr="00A76433">
        <w:rPr>
          <w:sz w:val="22"/>
          <w:szCs w:val="22"/>
        </w:rPr>
        <w:t>med att identifiera risker</w:t>
      </w:r>
      <w:r w:rsidR="00E11AD7" w:rsidRPr="00A76433">
        <w:rPr>
          <w:sz w:val="22"/>
          <w:szCs w:val="22"/>
        </w:rPr>
        <w:t xml:space="preserve"> </w:t>
      </w:r>
      <w:r w:rsidR="00426A6A" w:rsidRPr="00A76433">
        <w:rPr>
          <w:sz w:val="22"/>
          <w:szCs w:val="22"/>
        </w:rPr>
        <w:t>och förekomst av otillåten påverkan</w:t>
      </w:r>
      <w:r w:rsidR="00FF3A87" w:rsidRPr="00A76433">
        <w:rPr>
          <w:sz w:val="22"/>
          <w:szCs w:val="22"/>
        </w:rPr>
        <w:t xml:space="preserve"> och flertalet av dem in</w:t>
      </w:r>
      <w:r w:rsidR="00612814" w:rsidRPr="00A76433">
        <w:rPr>
          <w:sz w:val="22"/>
          <w:szCs w:val="22"/>
        </w:rPr>
        <w:t>begrips</w:t>
      </w:r>
      <w:r w:rsidR="00FF3A87" w:rsidRPr="00A76433">
        <w:rPr>
          <w:sz w:val="22"/>
          <w:szCs w:val="22"/>
        </w:rPr>
        <w:t xml:space="preserve"> av myndighetsutövning. </w:t>
      </w:r>
      <w:r w:rsidR="00D12548" w:rsidRPr="00A76433">
        <w:rPr>
          <w:sz w:val="22"/>
          <w:szCs w:val="22"/>
        </w:rPr>
        <w:t xml:space="preserve">Urvalet </w:t>
      </w:r>
      <w:r w:rsidR="00042904" w:rsidRPr="00A76433">
        <w:rPr>
          <w:sz w:val="22"/>
          <w:szCs w:val="22"/>
        </w:rPr>
        <w:t>utgörs</w:t>
      </w:r>
      <w:r w:rsidR="00766D0F" w:rsidRPr="00A76433">
        <w:rPr>
          <w:sz w:val="22"/>
          <w:szCs w:val="22"/>
        </w:rPr>
        <w:t xml:space="preserve"> </w:t>
      </w:r>
      <w:r w:rsidR="00D12548" w:rsidRPr="00A76433">
        <w:rPr>
          <w:sz w:val="22"/>
          <w:szCs w:val="22"/>
        </w:rPr>
        <w:t xml:space="preserve">således </w:t>
      </w:r>
      <w:r w:rsidR="00042904" w:rsidRPr="00A76433">
        <w:rPr>
          <w:sz w:val="22"/>
          <w:szCs w:val="22"/>
        </w:rPr>
        <w:t>av</w:t>
      </w:r>
      <w:r w:rsidR="00795BFF" w:rsidRPr="00A76433">
        <w:rPr>
          <w:sz w:val="22"/>
          <w:szCs w:val="22"/>
        </w:rPr>
        <w:t xml:space="preserve"> </w:t>
      </w:r>
      <w:r w:rsidR="00CF4174" w:rsidRPr="00A76433">
        <w:rPr>
          <w:sz w:val="22"/>
          <w:szCs w:val="22"/>
        </w:rPr>
        <w:t xml:space="preserve">de </w:t>
      </w:r>
      <w:r w:rsidR="008E687F" w:rsidRPr="00A76433">
        <w:rPr>
          <w:sz w:val="22"/>
          <w:szCs w:val="22"/>
        </w:rPr>
        <w:t xml:space="preserve">som har stora risker </w:t>
      </w:r>
      <w:r w:rsidR="002024E0" w:rsidRPr="00A76433">
        <w:rPr>
          <w:sz w:val="22"/>
          <w:szCs w:val="22"/>
        </w:rPr>
        <w:t xml:space="preserve">för att utsättas för </w:t>
      </w:r>
      <w:r w:rsidR="004847FA" w:rsidRPr="00A76433">
        <w:rPr>
          <w:sz w:val="22"/>
          <w:szCs w:val="22"/>
        </w:rPr>
        <w:t xml:space="preserve">otillåten </w:t>
      </w:r>
      <w:r w:rsidR="001A494C" w:rsidRPr="00A76433">
        <w:rPr>
          <w:sz w:val="22"/>
          <w:szCs w:val="22"/>
        </w:rPr>
        <w:t>påverkan</w:t>
      </w:r>
      <w:r w:rsidR="006C7CB9" w:rsidRPr="00A76433">
        <w:rPr>
          <w:sz w:val="22"/>
          <w:szCs w:val="22"/>
        </w:rPr>
        <w:t xml:space="preserve"> och </w:t>
      </w:r>
      <w:r w:rsidR="00AD7A11" w:rsidRPr="00A76433">
        <w:rPr>
          <w:sz w:val="22"/>
          <w:szCs w:val="22"/>
        </w:rPr>
        <w:t>därmed</w:t>
      </w:r>
      <w:r w:rsidR="006C7CB9" w:rsidRPr="00A76433">
        <w:rPr>
          <w:sz w:val="22"/>
          <w:szCs w:val="22"/>
        </w:rPr>
        <w:t xml:space="preserve"> riskerar att utveckla tys</w:t>
      </w:r>
      <w:r w:rsidR="00602A19" w:rsidRPr="00A76433">
        <w:rPr>
          <w:sz w:val="22"/>
          <w:szCs w:val="22"/>
        </w:rPr>
        <w:t>tnadskulturer</w:t>
      </w:r>
      <w:r w:rsidR="001A494C" w:rsidRPr="00A76433">
        <w:rPr>
          <w:sz w:val="22"/>
          <w:szCs w:val="22"/>
        </w:rPr>
        <w:t>.</w:t>
      </w:r>
      <w:r w:rsidR="00B64235" w:rsidRPr="00A76433">
        <w:rPr>
          <w:sz w:val="22"/>
          <w:szCs w:val="22"/>
        </w:rPr>
        <w:t xml:space="preserve"> </w:t>
      </w:r>
      <w:r w:rsidR="00925EBD" w:rsidRPr="00A76433">
        <w:rPr>
          <w:sz w:val="22"/>
          <w:szCs w:val="22"/>
        </w:rPr>
        <w:t xml:space="preserve"> Medarbetarenkäten</w:t>
      </w:r>
      <w:r w:rsidR="00D763F0" w:rsidRPr="00A76433">
        <w:rPr>
          <w:sz w:val="22"/>
          <w:szCs w:val="22"/>
        </w:rPr>
        <w:t xml:space="preserve">s resultat för de </w:t>
      </w:r>
      <w:r w:rsidR="000775D0" w:rsidRPr="00A76433">
        <w:rPr>
          <w:sz w:val="22"/>
          <w:szCs w:val="22"/>
        </w:rPr>
        <w:t xml:space="preserve">förvaltningar som </w:t>
      </w:r>
      <w:r w:rsidR="0029262C" w:rsidRPr="00A76433">
        <w:rPr>
          <w:sz w:val="22"/>
          <w:szCs w:val="22"/>
        </w:rPr>
        <w:t xml:space="preserve">är </w:t>
      </w:r>
      <w:r w:rsidR="0013403D" w:rsidRPr="00A76433">
        <w:rPr>
          <w:sz w:val="22"/>
          <w:szCs w:val="22"/>
        </w:rPr>
        <w:t>inkludera</w:t>
      </w:r>
      <w:r w:rsidR="001178D8" w:rsidRPr="00A76433">
        <w:rPr>
          <w:sz w:val="22"/>
          <w:szCs w:val="22"/>
        </w:rPr>
        <w:t>de</w:t>
      </w:r>
      <w:r w:rsidR="0013403D" w:rsidRPr="00A76433">
        <w:rPr>
          <w:sz w:val="22"/>
          <w:szCs w:val="22"/>
        </w:rPr>
        <w:t xml:space="preserve"> i </w:t>
      </w:r>
      <w:r w:rsidR="007E3022" w:rsidRPr="00A76433">
        <w:rPr>
          <w:sz w:val="22"/>
          <w:szCs w:val="22"/>
        </w:rPr>
        <w:t xml:space="preserve">den </w:t>
      </w:r>
      <w:r w:rsidR="00250D30" w:rsidRPr="00A76433">
        <w:rPr>
          <w:sz w:val="22"/>
          <w:szCs w:val="22"/>
        </w:rPr>
        <w:t>fördjupade</w:t>
      </w:r>
      <w:r w:rsidR="007E3022" w:rsidRPr="00A76433">
        <w:rPr>
          <w:sz w:val="22"/>
          <w:szCs w:val="22"/>
        </w:rPr>
        <w:t xml:space="preserve"> </w:t>
      </w:r>
      <w:r w:rsidR="00756DBF" w:rsidRPr="00A76433">
        <w:rPr>
          <w:sz w:val="22"/>
          <w:szCs w:val="22"/>
        </w:rPr>
        <w:t>kartläggningen är de</w:t>
      </w:r>
      <w:r w:rsidR="003748B4" w:rsidRPr="00A76433">
        <w:rPr>
          <w:sz w:val="22"/>
          <w:szCs w:val="22"/>
        </w:rPr>
        <w:t xml:space="preserve"> som </w:t>
      </w:r>
      <w:r w:rsidR="00925EBD" w:rsidRPr="00A76433">
        <w:rPr>
          <w:sz w:val="22"/>
          <w:szCs w:val="22"/>
        </w:rPr>
        <w:t>svarat att de har den högsta förekomsten av otillåten påverkan</w:t>
      </w:r>
      <w:r w:rsidR="001A4628" w:rsidRPr="00A76433">
        <w:rPr>
          <w:sz w:val="22"/>
          <w:szCs w:val="22"/>
        </w:rPr>
        <w:t>.</w:t>
      </w:r>
      <w:r w:rsidR="002D6B49" w:rsidRPr="00A76433">
        <w:rPr>
          <w:sz w:val="22"/>
          <w:szCs w:val="22"/>
        </w:rPr>
        <w:t xml:space="preserve"> De kv</w:t>
      </w:r>
      <w:r w:rsidR="00194EEC" w:rsidRPr="00A76433">
        <w:rPr>
          <w:sz w:val="22"/>
          <w:szCs w:val="22"/>
        </w:rPr>
        <w:t xml:space="preserve">antitativa </w:t>
      </w:r>
      <w:r w:rsidR="008C6DAE" w:rsidRPr="00A76433">
        <w:rPr>
          <w:sz w:val="22"/>
          <w:szCs w:val="22"/>
        </w:rPr>
        <w:t>resultaten</w:t>
      </w:r>
      <w:r w:rsidR="001440B5" w:rsidRPr="00A76433">
        <w:rPr>
          <w:sz w:val="22"/>
          <w:szCs w:val="22"/>
        </w:rPr>
        <w:t xml:space="preserve"> </w:t>
      </w:r>
      <w:r w:rsidR="006B2612" w:rsidRPr="00A76433">
        <w:rPr>
          <w:sz w:val="22"/>
          <w:szCs w:val="22"/>
        </w:rPr>
        <w:t>ger</w:t>
      </w:r>
      <w:r w:rsidR="00DB7197" w:rsidRPr="00A76433">
        <w:rPr>
          <w:sz w:val="22"/>
          <w:szCs w:val="22"/>
        </w:rPr>
        <w:t xml:space="preserve"> bilden av att </w:t>
      </w:r>
      <w:r w:rsidR="000C48A3" w:rsidRPr="00A76433">
        <w:rPr>
          <w:sz w:val="22"/>
          <w:szCs w:val="22"/>
        </w:rPr>
        <w:t>det är en kunskapsfråga</w:t>
      </w:r>
      <w:r w:rsidR="0098136A" w:rsidRPr="00A76433">
        <w:rPr>
          <w:sz w:val="22"/>
          <w:szCs w:val="22"/>
        </w:rPr>
        <w:t>.</w:t>
      </w:r>
      <w:r w:rsidR="00134D5C" w:rsidRPr="00A76433">
        <w:rPr>
          <w:sz w:val="22"/>
          <w:szCs w:val="22"/>
        </w:rPr>
        <w:t xml:space="preserve"> </w:t>
      </w:r>
      <w:r w:rsidR="00A41772" w:rsidRPr="00A76433">
        <w:rPr>
          <w:sz w:val="22"/>
          <w:szCs w:val="22"/>
        </w:rPr>
        <w:t>A</w:t>
      </w:r>
      <w:r w:rsidR="00F5716A" w:rsidRPr="00A76433">
        <w:rPr>
          <w:sz w:val="22"/>
          <w:szCs w:val="22"/>
        </w:rPr>
        <w:t xml:space="preserve">ktivt arbete med frågan och </w:t>
      </w:r>
      <w:r w:rsidR="00E45A32" w:rsidRPr="00A76433">
        <w:rPr>
          <w:sz w:val="22"/>
          <w:szCs w:val="22"/>
        </w:rPr>
        <w:t xml:space="preserve">kunskapshöjande insatser </w:t>
      </w:r>
      <w:r w:rsidR="009B3F1A" w:rsidRPr="00A76433">
        <w:rPr>
          <w:sz w:val="22"/>
          <w:szCs w:val="22"/>
        </w:rPr>
        <w:t xml:space="preserve">ger </w:t>
      </w:r>
      <w:r w:rsidR="00E97DB6" w:rsidRPr="00A76433">
        <w:rPr>
          <w:sz w:val="22"/>
          <w:szCs w:val="22"/>
        </w:rPr>
        <w:t>hög</w:t>
      </w:r>
      <w:r w:rsidR="00A41772" w:rsidRPr="00A76433">
        <w:rPr>
          <w:sz w:val="22"/>
          <w:szCs w:val="22"/>
        </w:rPr>
        <w:t>re</w:t>
      </w:r>
      <w:r w:rsidR="00E97DB6" w:rsidRPr="00A76433">
        <w:rPr>
          <w:sz w:val="22"/>
          <w:szCs w:val="22"/>
        </w:rPr>
        <w:t xml:space="preserve"> förekomst </w:t>
      </w:r>
      <w:r w:rsidR="00327000" w:rsidRPr="00A76433">
        <w:rPr>
          <w:sz w:val="22"/>
          <w:szCs w:val="22"/>
        </w:rPr>
        <w:t xml:space="preserve">av otillåten påverkan </w:t>
      </w:r>
      <w:r w:rsidR="00E97DB6" w:rsidRPr="00A76433">
        <w:rPr>
          <w:sz w:val="22"/>
          <w:szCs w:val="22"/>
        </w:rPr>
        <w:t>och l</w:t>
      </w:r>
      <w:r w:rsidR="00A41772" w:rsidRPr="00A76433">
        <w:rPr>
          <w:sz w:val="22"/>
          <w:szCs w:val="22"/>
        </w:rPr>
        <w:t>ägre</w:t>
      </w:r>
      <w:r w:rsidR="00E97DB6" w:rsidRPr="00A76433">
        <w:rPr>
          <w:sz w:val="22"/>
          <w:szCs w:val="22"/>
        </w:rPr>
        <w:t xml:space="preserve"> andel som inte </w:t>
      </w:r>
      <w:r w:rsidR="004221CD" w:rsidRPr="00A76433">
        <w:rPr>
          <w:sz w:val="22"/>
          <w:szCs w:val="22"/>
        </w:rPr>
        <w:t>förstår fråg</w:t>
      </w:r>
      <w:r w:rsidR="007372E3" w:rsidRPr="00A76433">
        <w:rPr>
          <w:sz w:val="22"/>
          <w:szCs w:val="22"/>
        </w:rPr>
        <w:t>orna i enkäten</w:t>
      </w:r>
      <w:r w:rsidR="006E3B38" w:rsidRPr="00A76433">
        <w:rPr>
          <w:sz w:val="22"/>
          <w:szCs w:val="22"/>
        </w:rPr>
        <w:t xml:space="preserve">, </w:t>
      </w:r>
      <w:r w:rsidR="0049127B" w:rsidRPr="00A76433">
        <w:rPr>
          <w:sz w:val="22"/>
          <w:szCs w:val="22"/>
        </w:rPr>
        <w:t xml:space="preserve">samt </w:t>
      </w:r>
      <w:r w:rsidR="007939FA" w:rsidRPr="00A76433">
        <w:rPr>
          <w:sz w:val="22"/>
          <w:szCs w:val="22"/>
        </w:rPr>
        <w:t xml:space="preserve">det motsatta när </w:t>
      </w:r>
      <w:r w:rsidR="001520E5" w:rsidRPr="00A76433">
        <w:rPr>
          <w:sz w:val="22"/>
          <w:szCs w:val="22"/>
        </w:rPr>
        <w:t>aktivt arbete och kunskapshöjande åtgärder saknas.</w:t>
      </w:r>
      <w:r w:rsidR="006E3B38" w:rsidRPr="00A76433">
        <w:rPr>
          <w:sz w:val="22"/>
          <w:szCs w:val="22"/>
        </w:rPr>
        <w:t xml:space="preserve"> </w:t>
      </w:r>
      <w:r w:rsidR="00635D59" w:rsidRPr="00A76433">
        <w:rPr>
          <w:sz w:val="22"/>
          <w:szCs w:val="22"/>
        </w:rPr>
        <w:t xml:space="preserve">En ytterligare förklaring kan vara att deltagare vid utbildningar och workshops får kunskap om vad otillåten </w:t>
      </w:r>
      <w:r w:rsidR="00635D59" w:rsidRPr="00A76433">
        <w:rPr>
          <w:sz w:val="22"/>
          <w:szCs w:val="22"/>
        </w:rPr>
        <w:lastRenderedPageBreak/>
        <w:t xml:space="preserve">påverkan är innan de börjar diskutera förekomst av det, vilket med stor sannolikhet ökar förmågan att svara på om man varit utsatt eller inte. </w:t>
      </w:r>
      <w:r w:rsidR="00FE4E09" w:rsidRPr="00A76433">
        <w:rPr>
          <w:sz w:val="22"/>
          <w:szCs w:val="22"/>
        </w:rPr>
        <w:t xml:space="preserve">Det här gäller </w:t>
      </w:r>
      <w:r w:rsidR="00C31F4B" w:rsidRPr="00A76433">
        <w:rPr>
          <w:sz w:val="22"/>
          <w:szCs w:val="22"/>
        </w:rPr>
        <w:t>framför allt</w:t>
      </w:r>
      <w:r w:rsidR="00FE4E09" w:rsidRPr="00A76433">
        <w:rPr>
          <w:sz w:val="22"/>
          <w:szCs w:val="22"/>
        </w:rPr>
        <w:t xml:space="preserve"> </w:t>
      </w:r>
      <w:r w:rsidR="00264FEE" w:rsidRPr="00A76433">
        <w:rPr>
          <w:sz w:val="22"/>
          <w:szCs w:val="22"/>
        </w:rPr>
        <w:t xml:space="preserve">kunskapen om </w:t>
      </w:r>
      <w:r w:rsidR="00BF4512" w:rsidRPr="00A76433">
        <w:rPr>
          <w:sz w:val="22"/>
          <w:szCs w:val="22"/>
        </w:rPr>
        <w:t>trakasserier</w:t>
      </w:r>
      <w:r w:rsidR="003E668A" w:rsidRPr="00A76433">
        <w:rPr>
          <w:sz w:val="22"/>
          <w:szCs w:val="22"/>
        </w:rPr>
        <w:t xml:space="preserve"> som många inte </w:t>
      </w:r>
      <w:r w:rsidR="00371FB4" w:rsidRPr="00A76433">
        <w:rPr>
          <w:sz w:val="22"/>
          <w:szCs w:val="22"/>
        </w:rPr>
        <w:t xml:space="preserve">har </w:t>
      </w:r>
      <w:r w:rsidR="00B00FCA" w:rsidRPr="00A76433">
        <w:rPr>
          <w:sz w:val="22"/>
          <w:szCs w:val="22"/>
        </w:rPr>
        <w:t>insett</w:t>
      </w:r>
      <w:r w:rsidR="001D4288" w:rsidRPr="00A76433">
        <w:rPr>
          <w:sz w:val="22"/>
          <w:szCs w:val="22"/>
        </w:rPr>
        <w:t xml:space="preserve"> är oti</w:t>
      </w:r>
      <w:r w:rsidR="00DD2A1A" w:rsidRPr="00A76433">
        <w:rPr>
          <w:sz w:val="22"/>
          <w:szCs w:val="22"/>
        </w:rPr>
        <w:t>llåten påverkan.</w:t>
      </w:r>
      <w:r w:rsidR="000038BB" w:rsidRPr="00A76433">
        <w:rPr>
          <w:sz w:val="22"/>
          <w:szCs w:val="22"/>
        </w:rPr>
        <w:t xml:space="preserve"> </w:t>
      </w:r>
    </w:p>
    <w:p w14:paraId="413DD7B2" w14:textId="77777777" w:rsidR="00757273" w:rsidRPr="00A76433" w:rsidRDefault="00757273" w:rsidP="0091587F">
      <w:pPr>
        <w:rPr>
          <w:sz w:val="22"/>
          <w:szCs w:val="22"/>
        </w:rPr>
      </w:pPr>
    </w:p>
    <w:p w14:paraId="2060D528" w14:textId="6F1D4EA2" w:rsidR="00757273" w:rsidRPr="00A76433" w:rsidRDefault="00757273" w:rsidP="0091587F">
      <w:pPr>
        <w:rPr>
          <w:sz w:val="22"/>
          <w:szCs w:val="22"/>
        </w:rPr>
      </w:pPr>
      <w:r w:rsidRPr="00A76433">
        <w:rPr>
          <w:sz w:val="22"/>
          <w:szCs w:val="22"/>
        </w:rPr>
        <w:t>Göteborgs Stad</w:t>
      </w:r>
      <w:r w:rsidR="00D813D5" w:rsidRPr="00A76433">
        <w:rPr>
          <w:sz w:val="22"/>
          <w:szCs w:val="22"/>
        </w:rPr>
        <w:t>s strukturerade</w:t>
      </w:r>
      <w:r w:rsidRPr="00A76433">
        <w:rPr>
          <w:sz w:val="22"/>
          <w:szCs w:val="22"/>
        </w:rPr>
        <w:t xml:space="preserve"> arbete för att öka kunskapen om otillåten påverkan</w:t>
      </w:r>
      <w:r w:rsidR="0094272F" w:rsidRPr="00A76433">
        <w:rPr>
          <w:sz w:val="22"/>
          <w:szCs w:val="22"/>
        </w:rPr>
        <w:t xml:space="preserve"> </w:t>
      </w:r>
      <w:r w:rsidR="00A810B3" w:rsidRPr="00A76433">
        <w:rPr>
          <w:sz w:val="22"/>
          <w:szCs w:val="22"/>
        </w:rPr>
        <w:t>bedöms</w:t>
      </w:r>
      <w:r w:rsidR="0043205F" w:rsidRPr="00A76433">
        <w:rPr>
          <w:sz w:val="22"/>
          <w:szCs w:val="22"/>
        </w:rPr>
        <w:t xml:space="preserve"> ha bidragit till</w:t>
      </w:r>
      <w:r w:rsidRPr="00A76433">
        <w:rPr>
          <w:sz w:val="22"/>
          <w:szCs w:val="22"/>
        </w:rPr>
        <w:t xml:space="preserve"> att kunskapsnivån har ökat. Exempelvis har antalet inrapporteringar i stadens inrapporteringssystem ökat och förvaltningar som arbetat längst med frågan har en lägre andel medarbetare som uppger att de inte kan besvara frågor om otillåten påverkan i medarbetarenkäten. </w:t>
      </w:r>
    </w:p>
    <w:p w14:paraId="443C7631" w14:textId="77777777" w:rsidR="000D352C" w:rsidRPr="00A76433" w:rsidRDefault="000D352C" w:rsidP="0091587F">
      <w:pPr>
        <w:rPr>
          <w:sz w:val="22"/>
          <w:szCs w:val="22"/>
        </w:rPr>
      </w:pPr>
    </w:p>
    <w:p w14:paraId="086FC697" w14:textId="1C0B298E" w:rsidR="0091587F" w:rsidRPr="00A76433" w:rsidRDefault="00BD397F" w:rsidP="0091587F">
      <w:pPr>
        <w:rPr>
          <w:sz w:val="22"/>
          <w:szCs w:val="22"/>
        </w:rPr>
      </w:pPr>
      <w:r w:rsidRPr="00A76433">
        <w:rPr>
          <w:sz w:val="22"/>
          <w:szCs w:val="22"/>
        </w:rPr>
        <w:t xml:space="preserve">Bedömningen av </w:t>
      </w:r>
      <w:r w:rsidR="00C574AF" w:rsidRPr="00A76433">
        <w:rPr>
          <w:sz w:val="22"/>
          <w:szCs w:val="22"/>
        </w:rPr>
        <w:t>förekomsten</w:t>
      </w:r>
      <w:r w:rsidR="006E0489" w:rsidRPr="00A76433">
        <w:rPr>
          <w:sz w:val="22"/>
          <w:szCs w:val="22"/>
        </w:rPr>
        <w:t xml:space="preserve"> </w:t>
      </w:r>
      <w:r w:rsidR="00C2428D" w:rsidRPr="00A76433">
        <w:rPr>
          <w:sz w:val="22"/>
          <w:szCs w:val="22"/>
        </w:rPr>
        <w:t>av t</w:t>
      </w:r>
      <w:r w:rsidR="00B72FB8" w:rsidRPr="00A76433">
        <w:rPr>
          <w:sz w:val="22"/>
          <w:szCs w:val="22"/>
        </w:rPr>
        <w:t xml:space="preserve">ystnadskultur och </w:t>
      </w:r>
      <w:r w:rsidR="0091317B" w:rsidRPr="00A76433">
        <w:rPr>
          <w:sz w:val="22"/>
          <w:szCs w:val="22"/>
        </w:rPr>
        <w:t>otillåten påverkan</w:t>
      </w:r>
      <w:r w:rsidR="00C2428D" w:rsidRPr="00A76433">
        <w:rPr>
          <w:sz w:val="22"/>
          <w:szCs w:val="22"/>
        </w:rPr>
        <w:t xml:space="preserve"> är </w:t>
      </w:r>
      <w:r w:rsidR="001A1ED4" w:rsidRPr="00A76433">
        <w:rPr>
          <w:sz w:val="22"/>
          <w:szCs w:val="22"/>
        </w:rPr>
        <w:t xml:space="preserve">också </w:t>
      </w:r>
      <w:r w:rsidR="003027E7" w:rsidRPr="00A76433">
        <w:rPr>
          <w:sz w:val="22"/>
          <w:szCs w:val="22"/>
        </w:rPr>
        <w:t xml:space="preserve">svår </w:t>
      </w:r>
      <w:r w:rsidR="00053354" w:rsidRPr="00A76433">
        <w:rPr>
          <w:sz w:val="22"/>
          <w:szCs w:val="22"/>
        </w:rPr>
        <w:t>eftersom</w:t>
      </w:r>
      <w:r w:rsidR="003027E7" w:rsidRPr="00A76433">
        <w:rPr>
          <w:sz w:val="22"/>
          <w:szCs w:val="22"/>
        </w:rPr>
        <w:t xml:space="preserve"> det </w:t>
      </w:r>
      <w:r w:rsidR="00C2428D" w:rsidRPr="00A76433">
        <w:rPr>
          <w:sz w:val="22"/>
          <w:szCs w:val="22"/>
        </w:rPr>
        <w:t xml:space="preserve">sannolikt </w:t>
      </w:r>
      <w:r w:rsidR="003027E7" w:rsidRPr="00A76433">
        <w:rPr>
          <w:sz w:val="22"/>
          <w:szCs w:val="22"/>
        </w:rPr>
        <w:t xml:space="preserve">finns ett </w:t>
      </w:r>
      <w:r w:rsidR="004E0D53" w:rsidRPr="00A76433">
        <w:rPr>
          <w:sz w:val="22"/>
          <w:szCs w:val="22"/>
        </w:rPr>
        <w:t>mörkertal</w:t>
      </w:r>
      <w:r w:rsidR="003027E7" w:rsidRPr="00A76433">
        <w:rPr>
          <w:sz w:val="22"/>
          <w:szCs w:val="22"/>
        </w:rPr>
        <w:t xml:space="preserve">. </w:t>
      </w:r>
      <w:r w:rsidR="00EF3BCC" w:rsidRPr="00A76433">
        <w:rPr>
          <w:sz w:val="22"/>
          <w:szCs w:val="22"/>
        </w:rPr>
        <w:t xml:space="preserve">I medarbetarenkäten </w:t>
      </w:r>
      <w:r w:rsidR="006E2EBD" w:rsidRPr="00A76433">
        <w:rPr>
          <w:sz w:val="22"/>
          <w:szCs w:val="22"/>
        </w:rPr>
        <w:t xml:space="preserve">framgår att </w:t>
      </w:r>
      <w:r w:rsidR="0091587F" w:rsidRPr="00A76433">
        <w:rPr>
          <w:sz w:val="22"/>
          <w:szCs w:val="22"/>
        </w:rPr>
        <w:t xml:space="preserve">det </w:t>
      </w:r>
      <w:r w:rsidR="006E2EBD" w:rsidRPr="00A76433">
        <w:rPr>
          <w:sz w:val="22"/>
          <w:szCs w:val="22"/>
        </w:rPr>
        <w:t>är</w:t>
      </w:r>
      <w:r w:rsidR="0091587F" w:rsidRPr="00A76433">
        <w:rPr>
          <w:sz w:val="22"/>
          <w:szCs w:val="22"/>
        </w:rPr>
        <w:t xml:space="preserve"> en relativt hög andel som uttryckligen inte vet hur man ska göra för att anmäla tillbud, arbetsskada eller otillåten påverkan</w:t>
      </w:r>
      <w:r w:rsidR="00E41759" w:rsidRPr="00A76433">
        <w:rPr>
          <w:sz w:val="22"/>
          <w:szCs w:val="22"/>
        </w:rPr>
        <w:t>. Detta</w:t>
      </w:r>
      <w:r w:rsidR="00F70629" w:rsidRPr="00A76433">
        <w:rPr>
          <w:sz w:val="22"/>
          <w:szCs w:val="22"/>
        </w:rPr>
        <w:t xml:space="preserve"> kan </w:t>
      </w:r>
      <w:r w:rsidR="00E41759" w:rsidRPr="00A76433">
        <w:rPr>
          <w:sz w:val="22"/>
          <w:szCs w:val="22"/>
        </w:rPr>
        <w:t>vara en</w:t>
      </w:r>
      <w:r w:rsidR="00F70629" w:rsidRPr="00A76433">
        <w:rPr>
          <w:sz w:val="22"/>
          <w:szCs w:val="22"/>
        </w:rPr>
        <w:t xml:space="preserve"> förklar</w:t>
      </w:r>
      <w:r w:rsidR="00E41759" w:rsidRPr="00A76433">
        <w:rPr>
          <w:sz w:val="22"/>
          <w:szCs w:val="22"/>
        </w:rPr>
        <w:t>ing till</w:t>
      </w:r>
      <w:r w:rsidR="001A691E" w:rsidRPr="00A76433">
        <w:rPr>
          <w:sz w:val="22"/>
          <w:szCs w:val="22"/>
        </w:rPr>
        <w:t xml:space="preserve"> </w:t>
      </w:r>
      <w:r w:rsidR="00B91D92" w:rsidRPr="00A76433">
        <w:rPr>
          <w:sz w:val="22"/>
          <w:szCs w:val="22"/>
        </w:rPr>
        <w:t>varför anmälningarna i incidentrapporteringssystemet inte motsvarar</w:t>
      </w:r>
      <w:r w:rsidR="00D30F00" w:rsidRPr="00A76433">
        <w:rPr>
          <w:sz w:val="22"/>
          <w:szCs w:val="22"/>
        </w:rPr>
        <w:t xml:space="preserve"> </w:t>
      </w:r>
      <w:r w:rsidR="004931FB" w:rsidRPr="00A76433">
        <w:rPr>
          <w:sz w:val="22"/>
          <w:szCs w:val="22"/>
        </w:rPr>
        <w:t xml:space="preserve">siffrorna i medarbetarenkäten. </w:t>
      </w:r>
      <w:r w:rsidR="00C263E3" w:rsidRPr="00A76433">
        <w:rPr>
          <w:sz w:val="22"/>
          <w:szCs w:val="22"/>
        </w:rPr>
        <w:t>Resonemanget kan även</w:t>
      </w:r>
      <w:r w:rsidR="0091587F" w:rsidRPr="00A76433">
        <w:rPr>
          <w:sz w:val="22"/>
          <w:szCs w:val="22"/>
        </w:rPr>
        <w:t xml:space="preserve"> bekräftas i den kvalitativa kartläggningen. </w:t>
      </w:r>
      <w:r w:rsidR="00D43194" w:rsidRPr="00A76433">
        <w:rPr>
          <w:sz w:val="22"/>
          <w:szCs w:val="22"/>
        </w:rPr>
        <w:t>Därutöver</w:t>
      </w:r>
      <w:r w:rsidR="0091587F" w:rsidRPr="00A76433">
        <w:rPr>
          <w:sz w:val="22"/>
          <w:szCs w:val="22"/>
        </w:rPr>
        <w:t xml:space="preserve"> finns en allmänt utbredd bild bland medarbetare inom HR att tillbud, arbetsskador och otillåten påverkan generellt sett är underanmälda</w:t>
      </w:r>
      <w:r w:rsidR="008C757D" w:rsidRPr="00A76433">
        <w:rPr>
          <w:sz w:val="22"/>
          <w:szCs w:val="22"/>
        </w:rPr>
        <w:t xml:space="preserve">, vilket också tidigare forskningsrapporter stödjer. </w:t>
      </w:r>
      <w:r w:rsidR="0091587F" w:rsidRPr="00A76433">
        <w:rPr>
          <w:sz w:val="22"/>
          <w:szCs w:val="22"/>
        </w:rPr>
        <w:t xml:space="preserve"> </w:t>
      </w:r>
    </w:p>
    <w:p w14:paraId="153EF6A2" w14:textId="77777777" w:rsidR="00FB4F45" w:rsidRPr="00A76433" w:rsidRDefault="00FB4F45" w:rsidP="0091587F">
      <w:pPr>
        <w:rPr>
          <w:sz w:val="22"/>
          <w:szCs w:val="22"/>
        </w:rPr>
      </w:pPr>
    </w:p>
    <w:p w14:paraId="701D41A0" w14:textId="7A7911E3" w:rsidR="00C359BD" w:rsidRPr="00A76433" w:rsidRDefault="00C359BD" w:rsidP="00C359BD">
      <w:pPr>
        <w:rPr>
          <w:sz w:val="22"/>
          <w:szCs w:val="22"/>
        </w:rPr>
      </w:pPr>
      <w:r w:rsidRPr="00A76433">
        <w:rPr>
          <w:sz w:val="22"/>
          <w:szCs w:val="22"/>
        </w:rPr>
        <w:t xml:space="preserve">Staden har i dagsläget inte tillräckligt specifika mätverktyg för att göra en bedömning av exakt omfattning av tystnadskulturer. </w:t>
      </w:r>
      <w:r w:rsidR="00AB2F2C" w:rsidRPr="00A76433">
        <w:rPr>
          <w:sz w:val="22"/>
          <w:szCs w:val="22"/>
        </w:rPr>
        <w:t xml:space="preserve">För att öka möjligheterna att identifiera, och således, motverka tystnadskulturer behövs ytterligare kvantitativa data och utveckling av kvalitativa </w:t>
      </w:r>
      <w:r w:rsidR="00A84CDB" w:rsidRPr="00A76433">
        <w:rPr>
          <w:sz w:val="22"/>
          <w:szCs w:val="22"/>
        </w:rPr>
        <w:t xml:space="preserve">fördjupningsfrågor och </w:t>
      </w:r>
      <w:r w:rsidR="00AB2F2C" w:rsidRPr="00A76433">
        <w:rPr>
          <w:sz w:val="22"/>
          <w:szCs w:val="22"/>
        </w:rPr>
        <w:t>utbildningar. En utvecklingsfråga är att utarbeta mätverktyg för att följa utvecklingen och öka möjligheten till adekvata gemensamma och verksamhetsanpassade åtgärder.</w:t>
      </w:r>
    </w:p>
    <w:p w14:paraId="30C4C53B" w14:textId="77777777" w:rsidR="00334091" w:rsidRPr="00A76433" w:rsidRDefault="00334091" w:rsidP="00C359BD">
      <w:pPr>
        <w:rPr>
          <w:sz w:val="22"/>
          <w:szCs w:val="22"/>
        </w:rPr>
      </w:pPr>
    </w:p>
    <w:p w14:paraId="603C11AF" w14:textId="77777777" w:rsidR="006B19A3" w:rsidRPr="00A76433" w:rsidRDefault="006B19A3" w:rsidP="006B19A3">
      <w:pPr>
        <w:rPr>
          <w:sz w:val="22"/>
          <w:szCs w:val="22"/>
        </w:rPr>
      </w:pPr>
      <w:r w:rsidRPr="00A76433">
        <w:rPr>
          <w:sz w:val="22"/>
          <w:szCs w:val="22"/>
        </w:rPr>
        <w:t xml:space="preserve">Göteborgs Stads strukturerade arbete för att motverka otillåten påverkan har blivit föregångare nationellt. I utredningen har det inte framkommit någon annan kommun som har gjort liknande fördjupade kartläggningar avseende tystnadskultur, vilket gör det svårt att sätta stadens lägesbild i relation till andra kommuner. </w:t>
      </w:r>
    </w:p>
    <w:p w14:paraId="04CB59E8" w14:textId="77777777" w:rsidR="0091587F" w:rsidRPr="00A76433" w:rsidRDefault="0091587F" w:rsidP="0091587F">
      <w:pPr>
        <w:rPr>
          <w:sz w:val="22"/>
          <w:szCs w:val="22"/>
        </w:rPr>
      </w:pPr>
    </w:p>
    <w:p w14:paraId="1551B44C" w14:textId="4C1FD90D" w:rsidR="0091587F" w:rsidRPr="00A76433" w:rsidRDefault="0091587F" w:rsidP="0091587F">
      <w:pPr>
        <w:rPr>
          <w:sz w:val="22"/>
          <w:szCs w:val="22"/>
        </w:rPr>
      </w:pPr>
      <w:r w:rsidRPr="00A76433">
        <w:rPr>
          <w:sz w:val="22"/>
          <w:szCs w:val="22"/>
        </w:rPr>
        <w:t xml:space="preserve">Oavsett grad av </w:t>
      </w:r>
      <w:r w:rsidR="000D3FA9" w:rsidRPr="00A76433">
        <w:rPr>
          <w:sz w:val="22"/>
          <w:szCs w:val="22"/>
        </w:rPr>
        <w:t>tystnadskultur</w:t>
      </w:r>
      <w:r w:rsidR="004D35B6" w:rsidRPr="00A76433">
        <w:rPr>
          <w:sz w:val="22"/>
          <w:szCs w:val="22"/>
        </w:rPr>
        <w:t xml:space="preserve"> så ger den </w:t>
      </w:r>
      <w:r w:rsidR="00535FD0" w:rsidRPr="00A76433">
        <w:rPr>
          <w:sz w:val="22"/>
          <w:szCs w:val="22"/>
        </w:rPr>
        <w:t>konsekvenser</w:t>
      </w:r>
      <w:r w:rsidRPr="00A76433">
        <w:rPr>
          <w:sz w:val="22"/>
          <w:szCs w:val="22"/>
        </w:rPr>
        <w:t xml:space="preserve"> där den tagit fäste, både på individ- och organisationsnivå</w:t>
      </w:r>
      <w:r w:rsidR="008F2EB9" w:rsidRPr="00A76433">
        <w:rPr>
          <w:sz w:val="22"/>
          <w:szCs w:val="22"/>
        </w:rPr>
        <w:t>, v</w:t>
      </w:r>
      <w:r w:rsidR="009C2F09" w:rsidRPr="00A76433">
        <w:rPr>
          <w:sz w:val="22"/>
          <w:szCs w:val="22"/>
        </w:rPr>
        <w:t>arför</w:t>
      </w:r>
      <w:r w:rsidRPr="00A76433">
        <w:rPr>
          <w:sz w:val="22"/>
          <w:szCs w:val="22"/>
        </w:rPr>
        <w:t xml:space="preserve"> det krävs ett strukturerat och kontinuerligt arbete för att motverka det.</w:t>
      </w:r>
      <w:r w:rsidR="009C2F09" w:rsidRPr="00A76433">
        <w:rPr>
          <w:sz w:val="22"/>
          <w:szCs w:val="22"/>
        </w:rPr>
        <w:t xml:space="preserve"> </w:t>
      </w:r>
      <w:r w:rsidR="00B85ECB" w:rsidRPr="00A76433">
        <w:rPr>
          <w:sz w:val="22"/>
          <w:szCs w:val="22"/>
        </w:rPr>
        <w:t xml:space="preserve">I förlängningen finns annars risken för att det offentligas ”myndighetsmonopol” utmanas på samma sätt som </w:t>
      </w:r>
      <w:r w:rsidR="00226666" w:rsidRPr="00A76433">
        <w:rPr>
          <w:sz w:val="22"/>
          <w:szCs w:val="22"/>
        </w:rPr>
        <w:t>statens</w:t>
      </w:r>
      <w:r w:rsidR="00B85ECB" w:rsidRPr="00A76433">
        <w:rPr>
          <w:sz w:val="22"/>
          <w:szCs w:val="22"/>
        </w:rPr>
        <w:t xml:space="preserve"> våldsmonopol</w:t>
      </w:r>
      <w:r w:rsidR="00264BB0" w:rsidRPr="00A76433">
        <w:rPr>
          <w:sz w:val="22"/>
          <w:szCs w:val="22"/>
        </w:rPr>
        <w:t xml:space="preserve"> har utmanats</w:t>
      </w:r>
      <w:r w:rsidR="00B85ECB" w:rsidRPr="00A76433">
        <w:rPr>
          <w:sz w:val="22"/>
          <w:szCs w:val="22"/>
        </w:rPr>
        <w:t xml:space="preserve">, vilket i kombination kan innebära en växelverkande nedåtspiral som leder till en normupplösning av det som krävs för att upprätthålla samhällskontraktet. </w:t>
      </w:r>
      <w:r w:rsidRPr="00A76433">
        <w:rPr>
          <w:sz w:val="22"/>
          <w:szCs w:val="22"/>
        </w:rPr>
        <w:t xml:space="preserve"> </w:t>
      </w:r>
    </w:p>
    <w:p w14:paraId="7B554B22" w14:textId="385A1AD3" w:rsidR="0091587F" w:rsidRPr="00432E45" w:rsidRDefault="00AD72B7" w:rsidP="0091587F">
      <w:pPr>
        <w:pStyle w:val="Rubrik3"/>
      </w:pPr>
      <w:bookmarkStart w:id="38" w:name="_Toc99956127"/>
      <w:r w:rsidRPr="00432E45">
        <w:t>Orsaker till tystnadskulturer</w:t>
      </w:r>
      <w:bookmarkEnd w:id="38"/>
    </w:p>
    <w:p w14:paraId="47D9F4BA" w14:textId="60F0A6A9" w:rsidR="002C3D99" w:rsidRPr="00A76433" w:rsidRDefault="007A4159" w:rsidP="005302A8">
      <w:pPr>
        <w:rPr>
          <w:sz w:val="22"/>
          <w:szCs w:val="22"/>
        </w:rPr>
      </w:pPr>
      <w:r w:rsidRPr="00A76433">
        <w:rPr>
          <w:sz w:val="22"/>
          <w:szCs w:val="22"/>
        </w:rPr>
        <w:t>Kartläggningen har identifierat s</w:t>
      </w:r>
      <w:r w:rsidR="005302A8" w:rsidRPr="00A76433">
        <w:rPr>
          <w:sz w:val="22"/>
          <w:szCs w:val="22"/>
        </w:rPr>
        <w:t xml:space="preserve">ju framträdande orsaker till tystnad; otillåten påverkan, rädsla för hot och våld, rapportering och rättsprocessen, parallella samhällsstrukturer, rädsla för repressalier, arbete och boende i samma område samt normalisering. Alla har beröringspunkter med varandra samtidigt som de har sina unika mekanismer som skapar tystnad. En tydlig gemensam </w:t>
      </w:r>
      <w:r w:rsidR="00B7319D" w:rsidRPr="00A76433">
        <w:rPr>
          <w:sz w:val="22"/>
          <w:szCs w:val="22"/>
        </w:rPr>
        <w:t>nämnare</w:t>
      </w:r>
      <w:r w:rsidR="005302A8" w:rsidRPr="00A76433">
        <w:rPr>
          <w:sz w:val="22"/>
          <w:szCs w:val="22"/>
        </w:rPr>
        <w:t xml:space="preserve"> som bibehåller tystnad på flera nivåer är de parallella samhällsstrukturer som finns i flera områden i Göteborgs Stad. Verksamheter som finns i de socioekonomiskt svagare områdena där kriminella strukturer har tagit fäste har högre risker och förekomst för tystnadskulturer. </w:t>
      </w:r>
      <w:r w:rsidR="00FE5D5B" w:rsidRPr="00A76433">
        <w:rPr>
          <w:sz w:val="22"/>
          <w:szCs w:val="22"/>
        </w:rPr>
        <w:t>D</w:t>
      </w:r>
      <w:r w:rsidR="00653C1D" w:rsidRPr="00A76433">
        <w:rPr>
          <w:sz w:val="22"/>
          <w:szCs w:val="22"/>
        </w:rPr>
        <w:t>är</w:t>
      </w:r>
      <w:r w:rsidR="00FE5D5B" w:rsidRPr="00A76433">
        <w:rPr>
          <w:sz w:val="22"/>
          <w:szCs w:val="22"/>
        </w:rPr>
        <w:t xml:space="preserve"> finns en låg anmälningsbenägenhet vad gäller otillåten påverkan</w:t>
      </w:r>
      <w:r w:rsidR="00922316" w:rsidRPr="00A76433">
        <w:rPr>
          <w:sz w:val="22"/>
          <w:szCs w:val="22"/>
        </w:rPr>
        <w:t xml:space="preserve"> på grund av r</w:t>
      </w:r>
      <w:r w:rsidR="00FE5D5B" w:rsidRPr="00A76433">
        <w:rPr>
          <w:sz w:val="22"/>
          <w:szCs w:val="22"/>
        </w:rPr>
        <w:t xml:space="preserve">ädsla att </w:t>
      </w:r>
      <w:r w:rsidR="00FE5D5B" w:rsidRPr="00A76433">
        <w:rPr>
          <w:sz w:val="22"/>
          <w:szCs w:val="22"/>
        </w:rPr>
        <w:lastRenderedPageBreak/>
        <w:t>utsättas för grövre hot och våldshandlingar</w:t>
      </w:r>
      <w:r w:rsidR="00333166" w:rsidRPr="00A76433">
        <w:rPr>
          <w:sz w:val="22"/>
          <w:szCs w:val="22"/>
        </w:rPr>
        <w:t xml:space="preserve">, men också för att </w:t>
      </w:r>
      <w:r w:rsidR="00E12912" w:rsidRPr="00A76433">
        <w:rPr>
          <w:sz w:val="22"/>
          <w:szCs w:val="22"/>
        </w:rPr>
        <w:t xml:space="preserve">det </w:t>
      </w:r>
      <w:r w:rsidR="008A656E" w:rsidRPr="00A76433">
        <w:rPr>
          <w:sz w:val="22"/>
          <w:szCs w:val="22"/>
        </w:rPr>
        <w:t xml:space="preserve">i flera av områdena </w:t>
      </w:r>
      <w:r w:rsidR="00E12912" w:rsidRPr="00A76433">
        <w:rPr>
          <w:sz w:val="22"/>
          <w:szCs w:val="22"/>
        </w:rPr>
        <w:t xml:space="preserve">skett en normalisering som skapat en uppfattning att </w:t>
      </w:r>
      <w:r w:rsidR="00FA633C" w:rsidRPr="00A76433">
        <w:rPr>
          <w:sz w:val="22"/>
          <w:szCs w:val="22"/>
        </w:rPr>
        <w:t xml:space="preserve">en </w:t>
      </w:r>
      <w:r w:rsidR="00E12912" w:rsidRPr="00A76433">
        <w:rPr>
          <w:sz w:val="22"/>
          <w:szCs w:val="22"/>
        </w:rPr>
        <w:t>anställd i staden</w:t>
      </w:r>
      <w:r w:rsidR="00FA633C" w:rsidRPr="00A76433">
        <w:rPr>
          <w:sz w:val="22"/>
          <w:szCs w:val="22"/>
        </w:rPr>
        <w:t xml:space="preserve"> som valt att arbeta där</w:t>
      </w:r>
      <w:r w:rsidR="00E12912" w:rsidRPr="00A76433">
        <w:rPr>
          <w:sz w:val="22"/>
          <w:szCs w:val="22"/>
        </w:rPr>
        <w:t xml:space="preserve"> ska tåla trakasserier och hot</w:t>
      </w:r>
      <w:r w:rsidR="00FA633C" w:rsidRPr="00A76433">
        <w:rPr>
          <w:sz w:val="22"/>
          <w:szCs w:val="22"/>
        </w:rPr>
        <w:t xml:space="preserve">. </w:t>
      </w:r>
      <w:r w:rsidR="00A81073" w:rsidRPr="00A76433">
        <w:rPr>
          <w:sz w:val="22"/>
          <w:szCs w:val="22"/>
        </w:rPr>
        <w:t xml:space="preserve">I dessa områden är risken påtaglig att de sociokulturella processerna förstärker parallella samhällsstrukturer och att de som ska upprätthålla samhällets funktioner och myndighetsutövning internaliserar en normförskjuten kultur. </w:t>
      </w:r>
    </w:p>
    <w:p w14:paraId="7AB659A9" w14:textId="3C992076" w:rsidR="00050E65" w:rsidRPr="00A76433" w:rsidRDefault="005302A8" w:rsidP="002C3D99">
      <w:pPr>
        <w:rPr>
          <w:sz w:val="22"/>
          <w:szCs w:val="22"/>
        </w:rPr>
      </w:pPr>
      <w:r w:rsidRPr="00A76433">
        <w:rPr>
          <w:sz w:val="22"/>
          <w:szCs w:val="22"/>
        </w:rPr>
        <w:t xml:space="preserve"> </w:t>
      </w:r>
    </w:p>
    <w:p w14:paraId="294BDDFD" w14:textId="5092EC53" w:rsidR="00050E65" w:rsidRPr="00A76433" w:rsidRDefault="00067BAE" w:rsidP="007B1D13">
      <w:pPr>
        <w:rPr>
          <w:sz w:val="22"/>
          <w:szCs w:val="22"/>
        </w:rPr>
      </w:pPr>
      <w:r w:rsidRPr="00A76433">
        <w:rPr>
          <w:sz w:val="22"/>
          <w:szCs w:val="22"/>
        </w:rPr>
        <w:t>D</w:t>
      </w:r>
      <w:r w:rsidR="009C0658" w:rsidRPr="00A76433">
        <w:rPr>
          <w:sz w:val="22"/>
          <w:szCs w:val="22"/>
        </w:rPr>
        <w:t xml:space="preserve">en </w:t>
      </w:r>
      <w:r w:rsidR="005956FE" w:rsidRPr="00A76433">
        <w:rPr>
          <w:sz w:val="22"/>
          <w:szCs w:val="22"/>
        </w:rPr>
        <w:t>fördjupade</w:t>
      </w:r>
      <w:r w:rsidR="00050E65" w:rsidRPr="00A76433">
        <w:rPr>
          <w:sz w:val="22"/>
          <w:szCs w:val="22"/>
        </w:rPr>
        <w:t xml:space="preserve"> kartläggningen visar att både medarbetare och chefer utsätts för intern påverkan.</w:t>
      </w:r>
      <w:r w:rsidR="001A50B0" w:rsidRPr="00A76433">
        <w:rPr>
          <w:sz w:val="22"/>
          <w:szCs w:val="22"/>
        </w:rPr>
        <w:t xml:space="preserve"> </w:t>
      </w:r>
      <w:r w:rsidR="0072322F" w:rsidRPr="00A76433">
        <w:rPr>
          <w:sz w:val="22"/>
          <w:szCs w:val="22"/>
        </w:rPr>
        <w:t>M</w:t>
      </w:r>
      <w:r w:rsidRPr="00A76433">
        <w:rPr>
          <w:sz w:val="22"/>
          <w:szCs w:val="22"/>
        </w:rPr>
        <w:t>edbetarenkäten</w:t>
      </w:r>
      <w:r w:rsidR="0072322F" w:rsidRPr="00A76433">
        <w:rPr>
          <w:sz w:val="22"/>
          <w:szCs w:val="22"/>
        </w:rPr>
        <w:t xml:space="preserve"> stödjer det</w:t>
      </w:r>
      <w:r w:rsidR="00C428AE" w:rsidRPr="00A76433">
        <w:rPr>
          <w:sz w:val="22"/>
          <w:szCs w:val="22"/>
        </w:rPr>
        <w:t xml:space="preserve"> resultatet</w:t>
      </w:r>
      <w:r w:rsidR="00080F98" w:rsidRPr="00A76433">
        <w:rPr>
          <w:sz w:val="22"/>
          <w:szCs w:val="22"/>
        </w:rPr>
        <w:t xml:space="preserve">. </w:t>
      </w:r>
      <w:r w:rsidR="005851B0" w:rsidRPr="00A76433">
        <w:rPr>
          <w:sz w:val="22"/>
          <w:szCs w:val="22"/>
        </w:rPr>
        <w:t>B</w:t>
      </w:r>
      <w:r w:rsidR="001A50B0" w:rsidRPr="00A76433">
        <w:rPr>
          <w:sz w:val="22"/>
          <w:szCs w:val="22"/>
        </w:rPr>
        <w:t xml:space="preserve">åde den </w:t>
      </w:r>
      <w:r w:rsidR="0072464A" w:rsidRPr="00A76433">
        <w:rPr>
          <w:sz w:val="22"/>
          <w:szCs w:val="22"/>
        </w:rPr>
        <w:t xml:space="preserve">kvalitativa kartläggningen </w:t>
      </w:r>
      <w:r w:rsidR="001A50B0" w:rsidRPr="00A76433">
        <w:rPr>
          <w:sz w:val="22"/>
          <w:szCs w:val="22"/>
        </w:rPr>
        <w:t xml:space="preserve">och medarbetarenkäten </w:t>
      </w:r>
      <w:r w:rsidR="005851B0" w:rsidRPr="00A76433">
        <w:rPr>
          <w:sz w:val="22"/>
          <w:szCs w:val="22"/>
        </w:rPr>
        <w:t>påvisar</w:t>
      </w:r>
      <w:r w:rsidR="0072464A" w:rsidRPr="00A76433">
        <w:rPr>
          <w:sz w:val="22"/>
          <w:szCs w:val="22"/>
        </w:rPr>
        <w:t xml:space="preserve"> att </w:t>
      </w:r>
      <w:r w:rsidR="00CE4674" w:rsidRPr="00A76433">
        <w:rPr>
          <w:sz w:val="22"/>
          <w:szCs w:val="22"/>
        </w:rPr>
        <w:t>me</w:t>
      </w:r>
      <w:r w:rsidR="00F468F2" w:rsidRPr="00A76433">
        <w:rPr>
          <w:sz w:val="22"/>
          <w:szCs w:val="22"/>
        </w:rPr>
        <w:t xml:space="preserve">darbetare </w:t>
      </w:r>
      <w:r w:rsidR="000C1D9D" w:rsidRPr="00A76433">
        <w:rPr>
          <w:sz w:val="22"/>
          <w:szCs w:val="22"/>
        </w:rPr>
        <w:t xml:space="preserve">upplever sig </w:t>
      </w:r>
      <w:r w:rsidR="001A50B0" w:rsidRPr="00A76433">
        <w:rPr>
          <w:sz w:val="22"/>
          <w:szCs w:val="22"/>
        </w:rPr>
        <w:t xml:space="preserve">påverkade </w:t>
      </w:r>
      <w:r w:rsidR="004B598B" w:rsidRPr="00A76433">
        <w:rPr>
          <w:sz w:val="22"/>
          <w:szCs w:val="22"/>
        </w:rPr>
        <w:t>i högre utsträckning av intern påverkan</w:t>
      </w:r>
      <w:r w:rsidR="00933852" w:rsidRPr="00A76433">
        <w:rPr>
          <w:sz w:val="22"/>
          <w:szCs w:val="22"/>
        </w:rPr>
        <w:t>, främst från chef</w:t>
      </w:r>
      <w:r w:rsidR="00D749AD" w:rsidRPr="00A76433">
        <w:rPr>
          <w:sz w:val="22"/>
          <w:szCs w:val="22"/>
        </w:rPr>
        <w:t>, samt</w:t>
      </w:r>
      <w:r w:rsidR="004B598B" w:rsidRPr="00A76433">
        <w:rPr>
          <w:sz w:val="22"/>
          <w:szCs w:val="22"/>
        </w:rPr>
        <w:t xml:space="preserve"> att chefer </w:t>
      </w:r>
      <w:r w:rsidR="00684F26" w:rsidRPr="00A76433">
        <w:rPr>
          <w:sz w:val="22"/>
          <w:szCs w:val="22"/>
        </w:rPr>
        <w:t>upplever sig påverkade i högre utsträckning av en extern påverkare.</w:t>
      </w:r>
      <w:r w:rsidR="0004521A" w:rsidRPr="00A76433">
        <w:rPr>
          <w:sz w:val="22"/>
          <w:szCs w:val="22"/>
        </w:rPr>
        <w:t xml:space="preserve"> </w:t>
      </w:r>
      <w:r w:rsidR="00B226C4" w:rsidRPr="00A76433">
        <w:rPr>
          <w:sz w:val="22"/>
          <w:szCs w:val="22"/>
        </w:rPr>
        <w:t xml:space="preserve">En förklaring </w:t>
      </w:r>
      <w:r w:rsidR="00D33A71" w:rsidRPr="00A76433">
        <w:rPr>
          <w:sz w:val="22"/>
          <w:szCs w:val="22"/>
        </w:rPr>
        <w:t xml:space="preserve">till det går sannolikt att finna i det </w:t>
      </w:r>
      <w:r w:rsidR="00D72C57" w:rsidRPr="00A76433">
        <w:rPr>
          <w:sz w:val="22"/>
          <w:szCs w:val="22"/>
        </w:rPr>
        <w:t xml:space="preserve">kvalitativa underlaget </w:t>
      </w:r>
      <w:r w:rsidR="00D33A71" w:rsidRPr="00A76433">
        <w:rPr>
          <w:sz w:val="22"/>
          <w:szCs w:val="22"/>
        </w:rPr>
        <w:t xml:space="preserve">där det </w:t>
      </w:r>
      <w:r w:rsidR="00D72C57" w:rsidRPr="00A76433">
        <w:rPr>
          <w:sz w:val="22"/>
          <w:szCs w:val="22"/>
        </w:rPr>
        <w:t>fram</w:t>
      </w:r>
      <w:r w:rsidR="00D33A71" w:rsidRPr="00A76433">
        <w:rPr>
          <w:sz w:val="22"/>
          <w:szCs w:val="22"/>
        </w:rPr>
        <w:t xml:space="preserve">kommer </w:t>
      </w:r>
      <w:r w:rsidR="00D72C57" w:rsidRPr="00A76433">
        <w:rPr>
          <w:sz w:val="22"/>
          <w:szCs w:val="22"/>
        </w:rPr>
        <w:t xml:space="preserve">att </w:t>
      </w:r>
      <w:r w:rsidR="00C97ECD" w:rsidRPr="00A76433">
        <w:rPr>
          <w:sz w:val="22"/>
          <w:szCs w:val="22"/>
        </w:rPr>
        <w:t>extern påverkar</w:t>
      </w:r>
      <w:r w:rsidR="00C01A75" w:rsidRPr="00A76433">
        <w:rPr>
          <w:sz w:val="22"/>
          <w:szCs w:val="22"/>
        </w:rPr>
        <w:t>e</w:t>
      </w:r>
      <w:r w:rsidR="00C97ECD" w:rsidRPr="00A76433">
        <w:rPr>
          <w:sz w:val="22"/>
          <w:szCs w:val="22"/>
        </w:rPr>
        <w:t xml:space="preserve"> gentemot chef </w:t>
      </w:r>
      <w:r w:rsidR="00CB63DD" w:rsidRPr="00A76433">
        <w:rPr>
          <w:sz w:val="22"/>
          <w:szCs w:val="22"/>
        </w:rPr>
        <w:t xml:space="preserve">i flera fall </w:t>
      </w:r>
      <w:r w:rsidR="00E574C8" w:rsidRPr="00A76433">
        <w:rPr>
          <w:sz w:val="22"/>
          <w:szCs w:val="22"/>
        </w:rPr>
        <w:t xml:space="preserve">har </w:t>
      </w:r>
      <w:r w:rsidR="00CB63DD" w:rsidRPr="00A76433">
        <w:rPr>
          <w:sz w:val="22"/>
          <w:szCs w:val="22"/>
        </w:rPr>
        <w:t xml:space="preserve">resulterat i en </w:t>
      </w:r>
      <w:r w:rsidR="00E37D4B" w:rsidRPr="00A76433">
        <w:rPr>
          <w:sz w:val="22"/>
          <w:szCs w:val="22"/>
        </w:rPr>
        <w:t xml:space="preserve">intern </w:t>
      </w:r>
      <w:r w:rsidR="00CB63DD" w:rsidRPr="00A76433">
        <w:rPr>
          <w:sz w:val="22"/>
          <w:szCs w:val="22"/>
        </w:rPr>
        <w:t>påverkan</w:t>
      </w:r>
      <w:r w:rsidR="00E37D4B" w:rsidRPr="00A76433">
        <w:rPr>
          <w:sz w:val="22"/>
          <w:szCs w:val="22"/>
        </w:rPr>
        <w:t xml:space="preserve"> </w:t>
      </w:r>
      <w:r w:rsidR="00B54972" w:rsidRPr="00A76433">
        <w:rPr>
          <w:sz w:val="22"/>
          <w:szCs w:val="22"/>
        </w:rPr>
        <w:t xml:space="preserve">från chef </w:t>
      </w:r>
      <w:r w:rsidR="00E37D4B" w:rsidRPr="00A76433">
        <w:rPr>
          <w:sz w:val="22"/>
          <w:szCs w:val="22"/>
        </w:rPr>
        <w:t xml:space="preserve">gentemot medarbetare. </w:t>
      </w:r>
      <w:r w:rsidR="00461A93" w:rsidRPr="00A76433">
        <w:rPr>
          <w:sz w:val="22"/>
          <w:szCs w:val="22"/>
        </w:rPr>
        <w:t xml:space="preserve">Att chefen upplever sig utsatt av extern påverkare kan </w:t>
      </w:r>
      <w:r w:rsidR="00262A00" w:rsidRPr="00A76433">
        <w:rPr>
          <w:sz w:val="22"/>
          <w:szCs w:val="22"/>
        </w:rPr>
        <w:t>troligen</w:t>
      </w:r>
      <w:r w:rsidR="007F7239" w:rsidRPr="00A76433">
        <w:rPr>
          <w:sz w:val="22"/>
          <w:szCs w:val="22"/>
        </w:rPr>
        <w:t xml:space="preserve"> </w:t>
      </w:r>
      <w:r w:rsidR="00C63001" w:rsidRPr="00A76433">
        <w:rPr>
          <w:sz w:val="22"/>
          <w:szCs w:val="22"/>
        </w:rPr>
        <w:t>f</w:t>
      </w:r>
      <w:r w:rsidR="003825A1" w:rsidRPr="00A76433">
        <w:rPr>
          <w:sz w:val="22"/>
          <w:szCs w:val="22"/>
        </w:rPr>
        <w:t>örklaras u</w:t>
      </w:r>
      <w:r w:rsidR="007F7239" w:rsidRPr="00A76433">
        <w:rPr>
          <w:sz w:val="22"/>
          <w:szCs w:val="22"/>
        </w:rPr>
        <w:t xml:space="preserve">tifrån </w:t>
      </w:r>
      <w:r w:rsidR="007B1D13" w:rsidRPr="00A76433">
        <w:rPr>
          <w:sz w:val="22"/>
          <w:szCs w:val="22"/>
        </w:rPr>
        <w:t>chefen</w:t>
      </w:r>
      <w:r w:rsidR="00262A00" w:rsidRPr="00A76433">
        <w:rPr>
          <w:sz w:val="22"/>
          <w:szCs w:val="22"/>
        </w:rPr>
        <w:t>s</w:t>
      </w:r>
      <w:r w:rsidR="007B1D13" w:rsidRPr="00A76433">
        <w:rPr>
          <w:sz w:val="22"/>
          <w:szCs w:val="22"/>
        </w:rPr>
        <w:t xml:space="preserve"> roll</w:t>
      </w:r>
      <w:r w:rsidR="0049423D" w:rsidRPr="00A76433">
        <w:rPr>
          <w:sz w:val="22"/>
          <w:szCs w:val="22"/>
        </w:rPr>
        <w:t xml:space="preserve">, som </w:t>
      </w:r>
      <w:r w:rsidR="007B1D13" w:rsidRPr="00A76433">
        <w:rPr>
          <w:sz w:val="22"/>
          <w:szCs w:val="22"/>
        </w:rPr>
        <w:t>i många fall in</w:t>
      </w:r>
      <w:r w:rsidR="00D11A41" w:rsidRPr="00A76433">
        <w:rPr>
          <w:sz w:val="22"/>
          <w:szCs w:val="22"/>
        </w:rPr>
        <w:t>nefatta</w:t>
      </w:r>
      <w:r w:rsidR="00C71727" w:rsidRPr="00A76433">
        <w:rPr>
          <w:sz w:val="22"/>
          <w:szCs w:val="22"/>
        </w:rPr>
        <w:t xml:space="preserve">s </w:t>
      </w:r>
      <w:r w:rsidR="00B22F8D" w:rsidRPr="00A76433">
        <w:rPr>
          <w:sz w:val="22"/>
          <w:szCs w:val="22"/>
        </w:rPr>
        <w:t xml:space="preserve">av </w:t>
      </w:r>
      <w:r w:rsidR="00C71727" w:rsidRPr="00A76433">
        <w:rPr>
          <w:sz w:val="22"/>
          <w:szCs w:val="22"/>
        </w:rPr>
        <w:t>att</w:t>
      </w:r>
      <w:r w:rsidR="007B1D13" w:rsidRPr="00A76433">
        <w:rPr>
          <w:sz w:val="22"/>
          <w:szCs w:val="22"/>
        </w:rPr>
        <w:t xml:space="preserve"> representera verksamheten utåt</w:t>
      </w:r>
      <w:r w:rsidR="00757C23" w:rsidRPr="00A76433">
        <w:rPr>
          <w:sz w:val="22"/>
          <w:szCs w:val="22"/>
        </w:rPr>
        <w:t>,</w:t>
      </w:r>
      <w:r w:rsidR="007B1D13" w:rsidRPr="00A76433">
        <w:rPr>
          <w:sz w:val="22"/>
          <w:szCs w:val="22"/>
        </w:rPr>
        <w:t xml:space="preserve"> samt att chefen </w:t>
      </w:r>
      <w:r w:rsidR="0049423D" w:rsidRPr="00A76433">
        <w:rPr>
          <w:sz w:val="22"/>
          <w:szCs w:val="22"/>
        </w:rPr>
        <w:t>vid behov</w:t>
      </w:r>
      <w:r w:rsidR="007B1D13" w:rsidRPr="00A76433">
        <w:rPr>
          <w:sz w:val="22"/>
          <w:szCs w:val="22"/>
        </w:rPr>
        <w:t xml:space="preserve"> får kliva in i </w:t>
      </w:r>
      <w:r w:rsidR="0049423D" w:rsidRPr="00A76433">
        <w:rPr>
          <w:sz w:val="22"/>
          <w:szCs w:val="22"/>
        </w:rPr>
        <w:t xml:space="preserve">de </w:t>
      </w:r>
      <w:r w:rsidR="007B1D13" w:rsidRPr="00A76433">
        <w:rPr>
          <w:sz w:val="22"/>
          <w:szCs w:val="22"/>
        </w:rPr>
        <w:t xml:space="preserve">svåra ärenden som medarbetare </w:t>
      </w:r>
      <w:r w:rsidR="0049423D" w:rsidRPr="00A76433">
        <w:rPr>
          <w:sz w:val="22"/>
          <w:szCs w:val="22"/>
        </w:rPr>
        <w:t>handlägger</w:t>
      </w:r>
      <w:r w:rsidR="007B1D13" w:rsidRPr="00A76433">
        <w:rPr>
          <w:sz w:val="22"/>
          <w:szCs w:val="22"/>
        </w:rPr>
        <w:t xml:space="preserve">. Chefen är också ofta en person som får motta kritik </w:t>
      </w:r>
      <w:r w:rsidR="0049423D" w:rsidRPr="00A76433">
        <w:rPr>
          <w:sz w:val="22"/>
          <w:szCs w:val="22"/>
        </w:rPr>
        <w:t>avseende</w:t>
      </w:r>
      <w:r w:rsidR="007B1D13" w:rsidRPr="00A76433">
        <w:rPr>
          <w:sz w:val="22"/>
          <w:szCs w:val="22"/>
        </w:rPr>
        <w:t xml:space="preserve"> underställda medarbetare. Detta </w:t>
      </w:r>
      <w:r w:rsidR="0049423D" w:rsidRPr="00A76433">
        <w:rPr>
          <w:sz w:val="22"/>
          <w:szCs w:val="22"/>
        </w:rPr>
        <w:t>medför</w:t>
      </w:r>
      <w:r w:rsidR="007B1D13" w:rsidRPr="00A76433">
        <w:rPr>
          <w:sz w:val="22"/>
          <w:szCs w:val="22"/>
        </w:rPr>
        <w:t xml:space="preserve"> att chefen blir extra utsatt och innebär samtidigt att en chef som utsätts för otillåten påverkan i sin tur direkt eller indirekt </w:t>
      </w:r>
      <w:r w:rsidR="001D1E70" w:rsidRPr="00A76433">
        <w:rPr>
          <w:sz w:val="22"/>
          <w:szCs w:val="22"/>
        </w:rPr>
        <w:t xml:space="preserve">kan </w:t>
      </w:r>
      <w:r w:rsidR="007B1D13" w:rsidRPr="00A76433">
        <w:rPr>
          <w:sz w:val="22"/>
          <w:szCs w:val="22"/>
        </w:rPr>
        <w:t xml:space="preserve">påverka sina medarbetare på ett sätt som uppfattas som otillåten påverkan.  </w:t>
      </w:r>
    </w:p>
    <w:p w14:paraId="582FCE1C" w14:textId="7702D0F4" w:rsidR="00C63A36" w:rsidRPr="00BC5FE6" w:rsidRDefault="00B65A0C" w:rsidP="00C63A36">
      <w:pPr>
        <w:pStyle w:val="Rubrik3"/>
      </w:pPr>
      <w:bookmarkStart w:id="39" w:name="_Toc99956128"/>
      <w:r w:rsidRPr="00BC5FE6">
        <w:t>Behov och brister</w:t>
      </w:r>
      <w:bookmarkEnd w:id="39"/>
      <w:r w:rsidRPr="00BC5FE6">
        <w:t xml:space="preserve"> </w:t>
      </w:r>
    </w:p>
    <w:p w14:paraId="421D7CE4" w14:textId="25022526" w:rsidR="000F1BF2" w:rsidRPr="00A76433" w:rsidRDefault="00861B80" w:rsidP="00B57A44">
      <w:pPr>
        <w:rPr>
          <w:sz w:val="22"/>
          <w:szCs w:val="22"/>
        </w:rPr>
      </w:pPr>
      <w:r w:rsidRPr="00A76433">
        <w:rPr>
          <w:sz w:val="22"/>
          <w:szCs w:val="22"/>
        </w:rPr>
        <w:t>Behov och br</w:t>
      </w:r>
      <w:r w:rsidR="00536BAD" w:rsidRPr="00A76433">
        <w:rPr>
          <w:sz w:val="22"/>
          <w:szCs w:val="22"/>
        </w:rPr>
        <w:t xml:space="preserve">ister som </w:t>
      </w:r>
      <w:r w:rsidR="00FD7CDD" w:rsidRPr="00A76433">
        <w:rPr>
          <w:sz w:val="22"/>
          <w:szCs w:val="22"/>
        </w:rPr>
        <w:t>tydliggörs</w:t>
      </w:r>
      <w:r w:rsidR="00E52D53" w:rsidRPr="00A76433">
        <w:rPr>
          <w:sz w:val="22"/>
          <w:szCs w:val="22"/>
        </w:rPr>
        <w:t xml:space="preserve"> i kartläggningen </w:t>
      </w:r>
      <w:r w:rsidR="00EA5DAE" w:rsidRPr="00A76433">
        <w:rPr>
          <w:sz w:val="22"/>
          <w:szCs w:val="22"/>
        </w:rPr>
        <w:t>handlar om</w:t>
      </w:r>
      <w:r w:rsidR="00FE1C07" w:rsidRPr="00A76433">
        <w:rPr>
          <w:sz w:val="22"/>
          <w:szCs w:val="22"/>
        </w:rPr>
        <w:t xml:space="preserve"> </w:t>
      </w:r>
      <w:r w:rsidRPr="00A76433">
        <w:rPr>
          <w:sz w:val="22"/>
          <w:szCs w:val="22"/>
        </w:rPr>
        <w:t>efterfr</w:t>
      </w:r>
      <w:r w:rsidR="00FE1C07" w:rsidRPr="00A76433">
        <w:rPr>
          <w:sz w:val="22"/>
          <w:szCs w:val="22"/>
        </w:rPr>
        <w:t>å</w:t>
      </w:r>
      <w:r w:rsidRPr="00A76433">
        <w:rPr>
          <w:sz w:val="22"/>
          <w:szCs w:val="22"/>
        </w:rPr>
        <w:t>gan inom områdena kunskap</w:t>
      </w:r>
      <w:r w:rsidR="005D2858" w:rsidRPr="00A76433">
        <w:rPr>
          <w:sz w:val="22"/>
          <w:szCs w:val="22"/>
        </w:rPr>
        <w:t>,</w:t>
      </w:r>
      <w:r w:rsidRPr="00A76433">
        <w:rPr>
          <w:sz w:val="22"/>
          <w:szCs w:val="22"/>
        </w:rPr>
        <w:t xml:space="preserve"> ledning och styrning </w:t>
      </w:r>
      <w:r w:rsidR="005D2858" w:rsidRPr="00A76433">
        <w:rPr>
          <w:sz w:val="22"/>
          <w:szCs w:val="22"/>
        </w:rPr>
        <w:t xml:space="preserve">samt </w:t>
      </w:r>
      <w:r w:rsidRPr="00A76433">
        <w:rPr>
          <w:sz w:val="22"/>
          <w:szCs w:val="22"/>
        </w:rPr>
        <w:t>stöd till chefer</w:t>
      </w:r>
      <w:r w:rsidR="009037AA" w:rsidRPr="00A76433">
        <w:rPr>
          <w:sz w:val="22"/>
          <w:szCs w:val="22"/>
        </w:rPr>
        <w:t xml:space="preserve"> och medarbetare</w:t>
      </w:r>
      <w:r w:rsidR="00455D41" w:rsidRPr="00A76433">
        <w:rPr>
          <w:sz w:val="22"/>
          <w:szCs w:val="22"/>
        </w:rPr>
        <w:t xml:space="preserve">. </w:t>
      </w:r>
      <w:r w:rsidR="00144B5C" w:rsidRPr="00A76433">
        <w:rPr>
          <w:sz w:val="22"/>
          <w:szCs w:val="22"/>
        </w:rPr>
        <w:t>Det har</w:t>
      </w:r>
      <w:r w:rsidR="006F04E2" w:rsidRPr="00A76433">
        <w:rPr>
          <w:sz w:val="22"/>
          <w:szCs w:val="22"/>
        </w:rPr>
        <w:t xml:space="preserve"> skett en utveckling i</w:t>
      </w:r>
      <w:r w:rsidR="00DC6CDB" w:rsidRPr="00A76433">
        <w:rPr>
          <w:sz w:val="22"/>
          <w:szCs w:val="22"/>
        </w:rPr>
        <w:t xml:space="preserve"> flertalet av </w:t>
      </w:r>
      <w:r w:rsidR="006F04E2" w:rsidRPr="00A76433">
        <w:rPr>
          <w:sz w:val="22"/>
          <w:szCs w:val="22"/>
        </w:rPr>
        <w:t xml:space="preserve">stadens förvaltningar och bolag </w:t>
      </w:r>
      <w:r w:rsidR="00A25F71" w:rsidRPr="00A76433">
        <w:rPr>
          <w:sz w:val="22"/>
          <w:szCs w:val="22"/>
        </w:rPr>
        <w:t xml:space="preserve">vad gäller </w:t>
      </w:r>
      <w:r w:rsidR="00384CCA" w:rsidRPr="00A76433">
        <w:rPr>
          <w:sz w:val="22"/>
          <w:szCs w:val="22"/>
        </w:rPr>
        <w:t xml:space="preserve">exempelvis </w:t>
      </w:r>
      <w:r w:rsidR="002F7EEB" w:rsidRPr="00A76433">
        <w:rPr>
          <w:sz w:val="22"/>
          <w:szCs w:val="22"/>
        </w:rPr>
        <w:t xml:space="preserve">styrning och kunskap </w:t>
      </w:r>
      <w:r w:rsidR="00797110" w:rsidRPr="00A76433">
        <w:rPr>
          <w:sz w:val="22"/>
          <w:szCs w:val="22"/>
        </w:rPr>
        <w:t>om</w:t>
      </w:r>
      <w:r w:rsidR="00473BB3" w:rsidRPr="00A76433">
        <w:rPr>
          <w:sz w:val="22"/>
          <w:szCs w:val="22"/>
        </w:rPr>
        <w:t xml:space="preserve"> otillåten påverkan, </w:t>
      </w:r>
      <w:r w:rsidR="00144B5C" w:rsidRPr="00A76433">
        <w:rPr>
          <w:sz w:val="22"/>
          <w:szCs w:val="22"/>
        </w:rPr>
        <w:t>men det</w:t>
      </w:r>
      <w:r w:rsidR="007D7EB2" w:rsidRPr="00A76433">
        <w:rPr>
          <w:sz w:val="22"/>
          <w:szCs w:val="22"/>
        </w:rPr>
        <w:t xml:space="preserve"> </w:t>
      </w:r>
      <w:r w:rsidR="00DF0248" w:rsidRPr="00A76433">
        <w:rPr>
          <w:sz w:val="22"/>
          <w:szCs w:val="22"/>
        </w:rPr>
        <w:t xml:space="preserve">saknas </w:t>
      </w:r>
      <w:r w:rsidR="001C4B6D" w:rsidRPr="00A76433">
        <w:rPr>
          <w:sz w:val="22"/>
          <w:szCs w:val="22"/>
        </w:rPr>
        <w:t xml:space="preserve">fortfarande </w:t>
      </w:r>
      <w:r w:rsidR="00E55092" w:rsidRPr="00A76433">
        <w:rPr>
          <w:sz w:val="22"/>
          <w:szCs w:val="22"/>
        </w:rPr>
        <w:t>ett systematiskt och strukturerat arbete f</w:t>
      </w:r>
      <w:r w:rsidR="0021413E" w:rsidRPr="00A76433">
        <w:rPr>
          <w:sz w:val="22"/>
          <w:szCs w:val="22"/>
        </w:rPr>
        <w:t>ör</w:t>
      </w:r>
      <w:r w:rsidR="00452729" w:rsidRPr="00A76433">
        <w:rPr>
          <w:sz w:val="22"/>
          <w:szCs w:val="22"/>
        </w:rPr>
        <w:t xml:space="preserve"> att säkerställa kvalitet</w:t>
      </w:r>
      <w:r w:rsidR="00734652" w:rsidRPr="00A76433">
        <w:rPr>
          <w:sz w:val="22"/>
          <w:szCs w:val="22"/>
        </w:rPr>
        <w:t xml:space="preserve">, säkerhet och </w:t>
      </w:r>
      <w:r w:rsidR="00523A9E" w:rsidRPr="00A76433">
        <w:rPr>
          <w:sz w:val="22"/>
          <w:szCs w:val="22"/>
        </w:rPr>
        <w:t xml:space="preserve">möjlighet </w:t>
      </w:r>
      <w:r w:rsidR="00435A33" w:rsidRPr="00A76433">
        <w:rPr>
          <w:sz w:val="22"/>
          <w:szCs w:val="22"/>
        </w:rPr>
        <w:t xml:space="preserve">att </w:t>
      </w:r>
      <w:r w:rsidR="00C22B54" w:rsidRPr="00A76433">
        <w:rPr>
          <w:sz w:val="22"/>
          <w:szCs w:val="22"/>
        </w:rPr>
        <w:t xml:space="preserve">uppfylla </w:t>
      </w:r>
      <w:r w:rsidR="00EE76D9" w:rsidRPr="00A76433">
        <w:rPr>
          <w:sz w:val="22"/>
          <w:szCs w:val="22"/>
        </w:rPr>
        <w:t xml:space="preserve">de krav </w:t>
      </w:r>
      <w:r w:rsidR="008543CF" w:rsidRPr="00A76433">
        <w:rPr>
          <w:sz w:val="22"/>
          <w:szCs w:val="22"/>
        </w:rPr>
        <w:t>a</w:t>
      </w:r>
      <w:r w:rsidR="00EE76D9" w:rsidRPr="00A76433">
        <w:rPr>
          <w:sz w:val="22"/>
          <w:szCs w:val="22"/>
        </w:rPr>
        <w:t xml:space="preserve">rbetsmiljölagstiftningen </w:t>
      </w:r>
      <w:r w:rsidR="00BF1209" w:rsidRPr="00A76433">
        <w:rPr>
          <w:sz w:val="22"/>
          <w:szCs w:val="22"/>
        </w:rPr>
        <w:t>ställer</w:t>
      </w:r>
      <w:r w:rsidR="004C3362" w:rsidRPr="00A76433">
        <w:rPr>
          <w:sz w:val="22"/>
          <w:szCs w:val="22"/>
        </w:rPr>
        <w:t xml:space="preserve"> vad gäller arbetsmiljö</w:t>
      </w:r>
      <w:r w:rsidR="00490C62" w:rsidRPr="00A76433">
        <w:rPr>
          <w:sz w:val="22"/>
          <w:szCs w:val="22"/>
        </w:rPr>
        <w:t>.</w:t>
      </w:r>
      <w:r w:rsidR="00B57A44" w:rsidRPr="00A76433">
        <w:rPr>
          <w:sz w:val="22"/>
          <w:szCs w:val="22"/>
        </w:rPr>
        <w:t xml:space="preserve"> </w:t>
      </w:r>
      <w:r w:rsidR="00061BD9" w:rsidRPr="00A76433">
        <w:rPr>
          <w:sz w:val="22"/>
          <w:szCs w:val="22"/>
        </w:rPr>
        <w:t xml:space="preserve">Exempelvis </w:t>
      </w:r>
      <w:r w:rsidR="00B57A44" w:rsidRPr="00A76433">
        <w:rPr>
          <w:sz w:val="22"/>
          <w:szCs w:val="22"/>
        </w:rPr>
        <w:t>saknas</w:t>
      </w:r>
      <w:r w:rsidR="00061BD9" w:rsidRPr="00A76433">
        <w:rPr>
          <w:sz w:val="22"/>
          <w:szCs w:val="22"/>
        </w:rPr>
        <w:t xml:space="preserve"> det</w:t>
      </w:r>
      <w:r w:rsidR="00B57A44" w:rsidRPr="00A76433">
        <w:rPr>
          <w:sz w:val="22"/>
          <w:szCs w:val="22"/>
        </w:rPr>
        <w:t xml:space="preserve"> rutiner i </w:t>
      </w:r>
      <w:r w:rsidR="00D8258D" w:rsidRPr="00A76433">
        <w:rPr>
          <w:sz w:val="22"/>
          <w:szCs w:val="22"/>
        </w:rPr>
        <w:t>vissa</w:t>
      </w:r>
      <w:r w:rsidR="00B57A44" w:rsidRPr="00A76433">
        <w:rPr>
          <w:sz w:val="22"/>
          <w:szCs w:val="22"/>
        </w:rPr>
        <w:t xml:space="preserve"> förvaltningar och bolag </w:t>
      </w:r>
      <w:r w:rsidR="000470BE" w:rsidRPr="00A76433">
        <w:rPr>
          <w:sz w:val="22"/>
          <w:szCs w:val="22"/>
        </w:rPr>
        <w:t>över</w:t>
      </w:r>
      <w:r w:rsidR="00B57A44" w:rsidRPr="00A76433">
        <w:rPr>
          <w:sz w:val="22"/>
          <w:szCs w:val="22"/>
        </w:rPr>
        <w:t xml:space="preserve"> hur otillåten påverkan </w:t>
      </w:r>
      <w:r w:rsidR="000470BE" w:rsidRPr="00A76433">
        <w:rPr>
          <w:sz w:val="22"/>
          <w:szCs w:val="22"/>
        </w:rPr>
        <w:t xml:space="preserve">ska hanteras </w:t>
      </w:r>
      <w:r w:rsidR="00B57A44" w:rsidRPr="00A76433">
        <w:rPr>
          <w:sz w:val="22"/>
          <w:szCs w:val="22"/>
        </w:rPr>
        <w:t>vid beslutsfattande av framför allt svåra ärenden</w:t>
      </w:r>
      <w:r w:rsidR="00700F74" w:rsidRPr="00A76433">
        <w:rPr>
          <w:sz w:val="22"/>
          <w:szCs w:val="22"/>
        </w:rPr>
        <w:t xml:space="preserve"> </w:t>
      </w:r>
      <w:r w:rsidR="00C208F8" w:rsidRPr="00A76433">
        <w:rPr>
          <w:sz w:val="22"/>
          <w:szCs w:val="22"/>
        </w:rPr>
        <w:t xml:space="preserve">och </w:t>
      </w:r>
      <w:r w:rsidR="00FE7A4F" w:rsidRPr="00A76433">
        <w:rPr>
          <w:sz w:val="22"/>
          <w:szCs w:val="22"/>
        </w:rPr>
        <w:t xml:space="preserve">för </w:t>
      </w:r>
      <w:r w:rsidR="00C208F8" w:rsidRPr="00A76433">
        <w:rPr>
          <w:sz w:val="22"/>
          <w:szCs w:val="22"/>
        </w:rPr>
        <w:t xml:space="preserve">ensamarbete, vilket </w:t>
      </w:r>
      <w:r w:rsidR="008257D0" w:rsidRPr="00A76433">
        <w:rPr>
          <w:sz w:val="22"/>
          <w:szCs w:val="22"/>
        </w:rPr>
        <w:t xml:space="preserve">är nödvändigt </w:t>
      </w:r>
      <w:r w:rsidR="00C208F8" w:rsidRPr="00A76433">
        <w:rPr>
          <w:sz w:val="22"/>
          <w:szCs w:val="22"/>
        </w:rPr>
        <w:t xml:space="preserve">för att </w:t>
      </w:r>
      <w:r w:rsidR="003C3AF3" w:rsidRPr="00A76433">
        <w:rPr>
          <w:sz w:val="22"/>
          <w:szCs w:val="22"/>
        </w:rPr>
        <w:t>tillgodose</w:t>
      </w:r>
      <w:r w:rsidR="00C208F8" w:rsidRPr="00A76433">
        <w:rPr>
          <w:sz w:val="22"/>
          <w:szCs w:val="22"/>
        </w:rPr>
        <w:t xml:space="preserve"> </w:t>
      </w:r>
      <w:r w:rsidR="00D10670" w:rsidRPr="00A76433">
        <w:rPr>
          <w:sz w:val="22"/>
          <w:szCs w:val="22"/>
        </w:rPr>
        <w:t>en god</w:t>
      </w:r>
      <w:r w:rsidR="00C208F8" w:rsidRPr="00A76433">
        <w:rPr>
          <w:sz w:val="22"/>
          <w:szCs w:val="22"/>
        </w:rPr>
        <w:t xml:space="preserve"> och </w:t>
      </w:r>
      <w:r w:rsidR="00D10670" w:rsidRPr="00A76433">
        <w:rPr>
          <w:sz w:val="22"/>
          <w:szCs w:val="22"/>
        </w:rPr>
        <w:t xml:space="preserve">säker </w:t>
      </w:r>
      <w:r w:rsidR="00C208F8" w:rsidRPr="00A76433">
        <w:rPr>
          <w:sz w:val="22"/>
          <w:szCs w:val="22"/>
        </w:rPr>
        <w:t>arbetsmiljö</w:t>
      </w:r>
      <w:r w:rsidR="00D10670" w:rsidRPr="00A76433">
        <w:rPr>
          <w:sz w:val="22"/>
          <w:szCs w:val="22"/>
        </w:rPr>
        <w:t xml:space="preserve"> för </w:t>
      </w:r>
      <w:r w:rsidR="00C208F8" w:rsidRPr="00A76433">
        <w:rPr>
          <w:sz w:val="22"/>
          <w:szCs w:val="22"/>
        </w:rPr>
        <w:t xml:space="preserve">medarbetarna. </w:t>
      </w:r>
      <w:r w:rsidR="00230071" w:rsidRPr="00A76433">
        <w:rPr>
          <w:sz w:val="22"/>
          <w:szCs w:val="22"/>
        </w:rPr>
        <w:t xml:space="preserve">Dessa rutiner måste </w:t>
      </w:r>
      <w:r w:rsidR="00A03B1B" w:rsidRPr="00A76433">
        <w:rPr>
          <w:sz w:val="22"/>
          <w:szCs w:val="22"/>
        </w:rPr>
        <w:t xml:space="preserve">även </w:t>
      </w:r>
      <w:r w:rsidR="00230071" w:rsidRPr="00A76433">
        <w:rPr>
          <w:sz w:val="22"/>
          <w:szCs w:val="22"/>
        </w:rPr>
        <w:t xml:space="preserve">vara kända i verksamheten, för att säkerställa </w:t>
      </w:r>
      <w:r w:rsidR="008D2E7C" w:rsidRPr="00A76433">
        <w:rPr>
          <w:sz w:val="22"/>
          <w:szCs w:val="22"/>
        </w:rPr>
        <w:t xml:space="preserve">ett faktiskt </w:t>
      </w:r>
      <w:r w:rsidR="00230071" w:rsidRPr="00A76433">
        <w:rPr>
          <w:sz w:val="22"/>
          <w:szCs w:val="22"/>
        </w:rPr>
        <w:t>stöd i förfarandet</w:t>
      </w:r>
      <w:r w:rsidR="008D2E7C" w:rsidRPr="00A76433">
        <w:rPr>
          <w:sz w:val="22"/>
          <w:szCs w:val="22"/>
        </w:rPr>
        <w:t>.</w:t>
      </w:r>
      <w:r w:rsidR="00230071" w:rsidRPr="00A76433">
        <w:rPr>
          <w:sz w:val="22"/>
          <w:szCs w:val="22"/>
        </w:rPr>
        <w:t xml:space="preserve"> </w:t>
      </w:r>
    </w:p>
    <w:p w14:paraId="18D7FCAE" w14:textId="77777777" w:rsidR="00B51764" w:rsidRPr="00A76433" w:rsidRDefault="00B51764" w:rsidP="00B57A44">
      <w:pPr>
        <w:rPr>
          <w:sz w:val="22"/>
          <w:szCs w:val="22"/>
        </w:rPr>
      </w:pPr>
    </w:p>
    <w:p w14:paraId="65E636F7" w14:textId="00E79220" w:rsidR="001606F4" w:rsidRPr="00A76433" w:rsidRDefault="00B64D2B" w:rsidP="001606F4">
      <w:pPr>
        <w:rPr>
          <w:sz w:val="22"/>
          <w:szCs w:val="22"/>
        </w:rPr>
      </w:pPr>
      <w:r w:rsidRPr="00A76433">
        <w:rPr>
          <w:sz w:val="22"/>
          <w:szCs w:val="22"/>
        </w:rPr>
        <w:t>Även om den fördjupade kartläggningen inte kan ge en exakt bild över utvecklingen av o</w:t>
      </w:r>
      <w:r w:rsidR="00A25FBC" w:rsidRPr="00A76433">
        <w:rPr>
          <w:sz w:val="22"/>
          <w:szCs w:val="22"/>
        </w:rPr>
        <w:t xml:space="preserve">tillåten påverkan </w:t>
      </w:r>
      <w:r w:rsidR="00A52223" w:rsidRPr="00A76433">
        <w:rPr>
          <w:sz w:val="22"/>
          <w:szCs w:val="22"/>
        </w:rPr>
        <w:t xml:space="preserve">och tystnadskulturer </w:t>
      </w:r>
      <w:r w:rsidR="00D819CD" w:rsidRPr="00A76433">
        <w:rPr>
          <w:sz w:val="22"/>
          <w:szCs w:val="22"/>
        </w:rPr>
        <w:t xml:space="preserve">framkommer ändå att utvecklingen </w:t>
      </w:r>
      <w:r w:rsidR="001D4301" w:rsidRPr="00A76433">
        <w:rPr>
          <w:sz w:val="22"/>
          <w:szCs w:val="22"/>
        </w:rPr>
        <w:t>innebär</w:t>
      </w:r>
      <w:r w:rsidR="00095581" w:rsidRPr="00A76433">
        <w:rPr>
          <w:sz w:val="22"/>
          <w:szCs w:val="22"/>
        </w:rPr>
        <w:t xml:space="preserve"> att medarbetare och chefer </w:t>
      </w:r>
      <w:r w:rsidR="002148EA" w:rsidRPr="00A76433">
        <w:rPr>
          <w:sz w:val="22"/>
          <w:szCs w:val="22"/>
        </w:rPr>
        <w:t xml:space="preserve">förväntas </w:t>
      </w:r>
      <w:r w:rsidR="003120F6" w:rsidRPr="00A76433">
        <w:rPr>
          <w:sz w:val="22"/>
          <w:szCs w:val="22"/>
        </w:rPr>
        <w:t>hantera och utstå</w:t>
      </w:r>
      <w:r w:rsidR="002148EA" w:rsidRPr="00A76433">
        <w:rPr>
          <w:sz w:val="22"/>
          <w:szCs w:val="22"/>
        </w:rPr>
        <w:t xml:space="preserve"> </w:t>
      </w:r>
      <w:r w:rsidR="002F31AD" w:rsidRPr="00A76433">
        <w:rPr>
          <w:sz w:val="22"/>
          <w:szCs w:val="22"/>
        </w:rPr>
        <w:t>alltmer</w:t>
      </w:r>
      <w:r w:rsidR="002148EA" w:rsidRPr="00A76433">
        <w:rPr>
          <w:sz w:val="22"/>
          <w:szCs w:val="22"/>
        </w:rPr>
        <w:t xml:space="preserve"> i sin tjänsteutövning. Det är särskilt tydligt inom verksamheter som </w:t>
      </w:r>
      <w:r w:rsidR="002F31AD" w:rsidRPr="00A76433">
        <w:rPr>
          <w:sz w:val="22"/>
          <w:szCs w:val="22"/>
        </w:rPr>
        <w:t xml:space="preserve">finns i områden med inslag av </w:t>
      </w:r>
      <w:r w:rsidR="002148EA" w:rsidRPr="00A76433">
        <w:rPr>
          <w:sz w:val="22"/>
          <w:szCs w:val="22"/>
        </w:rPr>
        <w:t>parallella samhällsstrukturer</w:t>
      </w:r>
      <w:r w:rsidR="002F31AD" w:rsidRPr="00A76433">
        <w:rPr>
          <w:sz w:val="22"/>
          <w:szCs w:val="22"/>
        </w:rPr>
        <w:t>, men påverkar även andra verksamheter</w:t>
      </w:r>
      <w:r w:rsidR="003120F6" w:rsidRPr="00A76433">
        <w:rPr>
          <w:sz w:val="22"/>
          <w:szCs w:val="22"/>
        </w:rPr>
        <w:t xml:space="preserve"> i olika omfattning</w:t>
      </w:r>
      <w:r w:rsidR="002F31AD" w:rsidRPr="00A76433">
        <w:rPr>
          <w:sz w:val="22"/>
          <w:szCs w:val="22"/>
        </w:rPr>
        <w:t xml:space="preserve">. </w:t>
      </w:r>
      <w:r w:rsidR="004F5AB3" w:rsidRPr="00A76433">
        <w:rPr>
          <w:sz w:val="22"/>
          <w:szCs w:val="22"/>
        </w:rPr>
        <w:t>Detta innebär att s</w:t>
      </w:r>
      <w:r w:rsidR="00763976" w:rsidRPr="00A76433">
        <w:rPr>
          <w:sz w:val="22"/>
          <w:szCs w:val="22"/>
        </w:rPr>
        <w:t>tyrning och stöd behöver uppdateras i takt med att de faktiska omständigheterna förändras</w:t>
      </w:r>
      <w:r w:rsidR="006A2EC3" w:rsidRPr="00A76433">
        <w:rPr>
          <w:sz w:val="22"/>
          <w:szCs w:val="22"/>
        </w:rPr>
        <w:t xml:space="preserve"> för att utgöra det stöd verksamheten behöver. </w:t>
      </w:r>
      <w:r w:rsidR="00A21D02" w:rsidRPr="00A76433">
        <w:rPr>
          <w:sz w:val="22"/>
          <w:szCs w:val="22"/>
        </w:rPr>
        <w:t>Detta gäller bland annat för rekryteringsprocessen</w:t>
      </w:r>
      <w:r w:rsidR="00571F7B" w:rsidRPr="00A76433">
        <w:rPr>
          <w:sz w:val="22"/>
          <w:szCs w:val="22"/>
        </w:rPr>
        <w:t xml:space="preserve"> och </w:t>
      </w:r>
      <w:r w:rsidR="002414B1" w:rsidRPr="00A76433">
        <w:rPr>
          <w:sz w:val="22"/>
          <w:szCs w:val="22"/>
        </w:rPr>
        <w:t xml:space="preserve">övrigt processtöd inom arbetsmiljöarbetet. </w:t>
      </w:r>
    </w:p>
    <w:p w14:paraId="289F4C3E" w14:textId="4BD7A1C8" w:rsidR="00A25FBC" w:rsidRPr="00A76433" w:rsidRDefault="00355C47" w:rsidP="00B57A44">
      <w:pPr>
        <w:rPr>
          <w:sz w:val="22"/>
          <w:szCs w:val="22"/>
        </w:rPr>
      </w:pPr>
      <w:r w:rsidRPr="00A76433">
        <w:rPr>
          <w:sz w:val="22"/>
          <w:szCs w:val="22"/>
        </w:rPr>
        <w:t xml:space="preserve">Även </w:t>
      </w:r>
      <w:r w:rsidR="003A67D0" w:rsidRPr="00A76433">
        <w:rPr>
          <w:sz w:val="22"/>
          <w:szCs w:val="22"/>
        </w:rPr>
        <w:t xml:space="preserve">förvaltningarnas och bolagens </w:t>
      </w:r>
      <w:r w:rsidR="00466451" w:rsidRPr="00A76433">
        <w:rPr>
          <w:sz w:val="22"/>
          <w:szCs w:val="22"/>
        </w:rPr>
        <w:t>organisation</w:t>
      </w:r>
      <w:r w:rsidR="00A97619" w:rsidRPr="00A76433">
        <w:rPr>
          <w:sz w:val="22"/>
          <w:szCs w:val="22"/>
        </w:rPr>
        <w:t xml:space="preserve"> och prioriteringar</w:t>
      </w:r>
      <w:r w:rsidR="00466451" w:rsidRPr="00A76433">
        <w:rPr>
          <w:sz w:val="22"/>
          <w:szCs w:val="22"/>
        </w:rPr>
        <w:t xml:space="preserve"> kan </w:t>
      </w:r>
      <w:r w:rsidR="00E41007" w:rsidRPr="00A76433">
        <w:rPr>
          <w:sz w:val="22"/>
          <w:szCs w:val="22"/>
        </w:rPr>
        <w:t>behöva anpassas</w:t>
      </w:r>
      <w:r w:rsidR="00735822" w:rsidRPr="00A76433">
        <w:rPr>
          <w:sz w:val="22"/>
          <w:szCs w:val="22"/>
        </w:rPr>
        <w:t xml:space="preserve"> för att möta de </w:t>
      </w:r>
      <w:r w:rsidR="009D5DFA" w:rsidRPr="00A76433">
        <w:rPr>
          <w:sz w:val="22"/>
          <w:szCs w:val="22"/>
        </w:rPr>
        <w:t xml:space="preserve">utmaningar </w:t>
      </w:r>
      <w:r w:rsidR="00836B3F" w:rsidRPr="00A76433">
        <w:rPr>
          <w:sz w:val="22"/>
          <w:szCs w:val="22"/>
        </w:rPr>
        <w:t>samhällsutvecklingen</w:t>
      </w:r>
      <w:r w:rsidR="009D5DFA" w:rsidRPr="00A76433">
        <w:rPr>
          <w:sz w:val="22"/>
          <w:szCs w:val="22"/>
        </w:rPr>
        <w:t xml:space="preserve"> ställer samt </w:t>
      </w:r>
      <w:r w:rsidR="00836B3F" w:rsidRPr="00A76433">
        <w:rPr>
          <w:sz w:val="22"/>
          <w:szCs w:val="22"/>
        </w:rPr>
        <w:t>medarbetarens</w:t>
      </w:r>
      <w:r w:rsidR="009D5DFA" w:rsidRPr="00A76433">
        <w:rPr>
          <w:sz w:val="22"/>
          <w:szCs w:val="22"/>
        </w:rPr>
        <w:t xml:space="preserve"> behov av stöd </w:t>
      </w:r>
      <w:r w:rsidR="00836B3F" w:rsidRPr="00A76433">
        <w:rPr>
          <w:sz w:val="22"/>
          <w:szCs w:val="22"/>
        </w:rPr>
        <w:t xml:space="preserve">för att hantera dem. </w:t>
      </w:r>
    </w:p>
    <w:p w14:paraId="6D9A48D9" w14:textId="77777777" w:rsidR="00853DC9" w:rsidRPr="00A76433" w:rsidRDefault="00853DC9" w:rsidP="00B57A44">
      <w:pPr>
        <w:rPr>
          <w:sz w:val="22"/>
          <w:szCs w:val="22"/>
        </w:rPr>
      </w:pPr>
    </w:p>
    <w:p w14:paraId="1AEF0013" w14:textId="24C5861F" w:rsidR="00853DC9" w:rsidRPr="00A76433" w:rsidRDefault="00853DC9" w:rsidP="00853DC9">
      <w:pPr>
        <w:rPr>
          <w:sz w:val="22"/>
          <w:szCs w:val="22"/>
        </w:rPr>
      </w:pPr>
      <w:r w:rsidRPr="00A76433">
        <w:rPr>
          <w:sz w:val="22"/>
          <w:szCs w:val="22"/>
        </w:rPr>
        <w:t xml:space="preserve">Vidare behöver frågan om otillåten påverkan och tystnadskultur gå från något man inte talar om till något som man kan tala om. Forskningen är entydig med att kommunikation är en av de främsta åtgärderna för att förebygga och motverka otillåten påverkan och tystnadskulturer. </w:t>
      </w:r>
      <w:r w:rsidR="00566797" w:rsidRPr="00A76433">
        <w:rPr>
          <w:sz w:val="22"/>
          <w:szCs w:val="22"/>
        </w:rPr>
        <w:t xml:space="preserve">Kompetenshöjande insatser om orsakerna till tystnadskulturer kan vara ett sätt att </w:t>
      </w:r>
      <w:r w:rsidR="000B732A" w:rsidRPr="00A76433">
        <w:rPr>
          <w:sz w:val="22"/>
          <w:szCs w:val="22"/>
        </w:rPr>
        <w:t xml:space="preserve">uppmärksamma </w:t>
      </w:r>
      <w:r w:rsidR="000B732A" w:rsidRPr="00A76433">
        <w:rPr>
          <w:sz w:val="22"/>
          <w:szCs w:val="22"/>
        </w:rPr>
        <w:lastRenderedPageBreak/>
        <w:t xml:space="preserve">problemet och </w:t>
      </w:r>
      <w:r w:rsidR="00A46815" w:rsidRPr="00A76433">
        <w:rPr>
          <w:sz w:val="22"/>
          <w:szCs w:val="22"/>
        </w:rPr>
        <w:t xml:space="preserve">ge organisationen </w:t>
      </w:r>
      <w:r w:rsidR="00320019" w:rsidRPr="00A76433">
        <w:rPr>
          <w:sz w:val="22"/>
          <w:szCs w:val="22"/>
        </w:rPr>
        <w:t xml:space="preserve">grundläggande kunskaper för att </w:t>
      </w:r>
      <w:r w:rsidR="00397929" w:rsidRPr="00A76433">
        <w:rPr>
          <w:sz w:val="22"/>
          <w:szCs w:val="22"/>
        </w:rPr>
        <w:t xml:space="preserve">fortsätta diskussionerna i verksamheten. </w:t>
      </w:r>
    </w:p>
    <w:p w14:paraId="31DF6BCB" w14:textId="77777777" w:rsidR="008D2E7C" w:rsidRPr="00A76433" w:rsidRDefault="008D2E7C" w:rsidP="00B57A44">
      <w:pPr>
        <w:rPr>
          <w:sz w:val="22"/>
          <w:szCs w:val="22"/>
        </w:rPr>
      </w:pPr>
    </w:p>
    <w:p w14:paraId="62EBB081" w14:textId="1B5DC07D" w:rsidR="00047C21" w:rsidRPr="00A76433" w:rsidRDefault="00CF7DD5" w:rsidP="00047C21">
      <w:pPr>
        <w:rPr>
          <w:sz w:val="22"/>
          <w:szCs w:val="22"/>
        </w:rPr>
      </w:pPr>
      <w:r w:rsidRPr="00A76433">
        <w:rPr>
          <w:sz w:val="22"/>
          <w:szCs w:val="22"/>
        </w:rPr>
        <w:t>Därut</w:t>
      </w:r>
      <w:r w:rsidR="007E32A9" w:rsidRPr="00A76433">
        <w:rPr>
          <w:sz w:val="22"/>
          <w:szCs w:val="22"/>
        </w:rPr>
        <w:t>ö</w:t>
      </w:r>
      <w:r w:rsidRPr="00A76433">
        <w:rPr>
          <w:sz w:val="22"/>
          <w:szCs w:val="22"/>
        </w:rPr>
        <w:t xml:space="preserve">ver framkommer </w:t>
      </w:r>
      <w:r w:rsidR="007E32A9" w:rsidRPr="00A76433">
        <w:rPr>
          <w:sz w:val="22"/>
          <w:szCs w:val="22"/>
        </w:rPr>
        <w:t xml:space="preserve">att </w:t>
      </w:r>
      <w:r w:rsidR="000530EF" w:rsidRPr="00A76433">
        <w:rPr>
          <w:sz w:val="22"/>
          <w:szCs w:val="22"/>
        </w:rPr>
        <w:t>det saknas förutsättningar för chefer att fullt ut säkerställa kvalitet och säkerhet</w:t>
      </w:r>
      <w:r w:rsidR="00F67CF2" w:rsidRPr="00A76433">
        <w:rPr>
          <w:sz w:val="22"/>
          <w:szCs w:val="22"/>
        </w:rPr>
        <w:t xml:space="preserve">, </w:t>
      </w:r>
      <w:r w:rsidR="00F843BE" w:rsidRPr="00A76433">
        <w:rPr>
          <w:sz w:val="22"/>
          <w:szCs w:val="22"/>
        </w:rPr>
        <w:t>framför allt</w:t>
      </w:r>
      <w:r w:rsidR="00FA6EDC" w:rsidRPr="00A76433">
        <w:rPr>
          <w:sz w:val="22"/>
          <w:szCs w:val="22"/>
        </w:rPr>
        <w:t xml:space="preserve"> </w:t>
      </w:r>
      <w:r w:rsidR="009C2462" w:rsidRPr="00A76433">
        <w:rPr>
          <w:sz w:val="22"/>
          <w:szCs w:val="22"/>
        </w:rPr>
        <w:t>i de förvaltningar som är mest utsatta för otillåten påverkan</w:t>
      </w:r>
      <w:r w:rsidR="00506D94" w:rsidRPr="00A76433">
        <w:rPr>
          <w:sz w:val="22"/>
          <w:szCs w:val="22"/>
        </w:rPr>
        <w:t>.</w:t>
      </w:r>
      <w:r w:rsidR="00C208F8" w:rsidRPr="00A76433">
        <w:rPr>
          <w:sz w:val="22"/>
          <w:szCs w:val="22"/>
        </w:rPr>
        <w:t xml:space="preserve"> </w:t>
      </w:r>
      <w:r w:rsidR="00177EC4" w:rsidRPr="00A76433">
        <w:rPr>
          <w:sz w:val="22"/>
          <w:szCs w:val="22"/>
        </w:rPr>
        <w:t xml:space="preserve">Chefers förutsättningar påverkar </w:t>
      </w:r>
      <w:r w:rsidR="005E2D76" w:rsidRPr="00A76433">
        <w:rPr>
          <w:sz w:val="22"/>
          <w:szCs w:val="22"/>
        </w:rPr>
        <w:t xml:space="preserve">deras möjligheter att </w:t>
      </w:r>
      <w:r w:rsidR="00EB3DA8" w:rsidRPr="00A76433">
        <w:rPr>
          <w:sz w:val="22"/>
          <w:szCs w:val="22"/>
        </w:rPr>
        <w:t xml:space="preserve">stödja medarbetare vid </w:t>
      </w:r>
      <w:r w:rsidR="0035370F" w:rsidRPr="00A76433">
        <w:rPr>
          <w:sz w:val="22"/>
          <w:szCs w:val="22"/>
        </w:rPr>
        <w:t>oönskade händelser</w:t>
      </w:r>
      <w:r w:rsidR="001C50A0" w:rsidRPr="00A76433">
        <w:rPr>
          <w:sz w:val="22"/>
          <w:szCs w:val="22"/>
        </w:rPr>
        <w:t xml:space="preserve"> </w:t>
      </w:r>
      <w:r w:rsidR="00665336" w:rsidRPr="00A76433">
        <w:rPr>
          <w:sz w:val="22"/>
          <w:szCs w:val="22"/>
        </w:rPr>
        <w:t xml:space="preserve">men även att </w:t>
      </w:r>
      <w:r w:rsidR="002524A0" w:rsidRPr="00A76433">
        <w:rPr>
          <w:sz w:val="22"/>
          <w:szCs w:val="22"/>
        </w:rPr>
        <w:t xml:space="preserve">förebygga att dessa sker. </w:t>
      </w:r>
      <w:r w:rsidR="00FE4F6A" w:rsidRPr="00A76433">
        <w:rPr>
          <w:sz w:val="22"/>
          <w:szCs w:val="22"/>
        </w:rPr>
        <w:t xml:space="preserve">För att våga påtala påverkansförsök och </w:t>
      </w:r>
      <w:r w:rsidR="008C62EF" w:rsidRPr="00A76433">
        <w:rPr>
          <w:sz w:val="22"/>
          <w:szCs w:val="22"/>
        </w:rPr>
        <w:t xml:space="preserve">andra verksamhetsbrister krävs en grundläggande </w:t>
      </w:r>
      <w:r w:rsidR="00C632D7" w:rsidRPr="00A76433">
        <w:rPr>
          <w:sz w:val="22"/>
          <w:szCs w:val="22"/>
        </w:rPr>
        <w:t>trygghet</w:t>
      </w:r>
      <w:r w:rsidR="00665330" w:rsidRPr="00A76433">
        <w:rPr>
          <w:sz w:val="22"/>
          <w:szCs w:val="22"/>
        </w:rPr>
        <w:t xml:space="preserve"> och en organisationskultur som </w:t>
      </w:r>
      <w:r w:rsidR="005E0444" w:rsidRPr="00A76433">
        <w:rPr>
          <w:sz w:val="22"/>
          <w:szCs w:val="22"/>
        </w:rPr>
        <w:t xml:space="preserve">inte </w:t>
      </w:r>
      <w:r w:rsidR="009E50F2" w:rsidRPr="00A76433">
        <w:rPr>
          <w:sz w:val="22"/>
          <w:szCs w:val="22"/>
        </w:rPr>
        <w:t>negligerar</w:t>
      </w:r>
      <w:r w:rsidR="005E0444" w:rsidRPr="00A76433">
        <w:rPr>
          <w:sz w:val="22"/>
          <w:szCs w:val="22"/>
        </w:rPr>
        <w:t xml:space="preserve"> den enskildes upplevelser utan ser dem som ett verktyg för förbättring. </w:t>
      </w:r>
      <w:r w:rsidR="00047C21" w:rsidRPr="00A76433">
        <w:rPr>
          <w:sz w:val="22"/>
          <w:szCs w:val="22"/>
        </w:rPr>
        <w:t>Rädsla för att utsättas för repressalier från chef, annan person i ledande ställning eller politiker har också identifierats i flera förvaltningar som anledning till valet att inte rapportera eller anmäla</w:t>
      </w:r>
      <w:r w:rsidR="000B4F4D" w:rsidRPr="00A76433">
        <w:rPr>
          <w:sz w:val="22"/>
          <w:szCs w:val="22"/>
        </w:rPr>
        <w:t>. Framför allt</w:t>
      </w:r>
      <w:r w:rsidR="00047C21" w:rsidRPr="00A76433">
        <w:rPr>
          <w:sz w:val="22"/>
          <w:szCs w:val="22"/>
        </w:rPr>
        <w:t xml:space="preserve"> finns den rädslan i verksamheter som finns i de socialt utsatta områdena. Detta visar vikten av att utveckla ett ledarskap som har förståelse för medarbetarnas vardag och förutsättningar att hantera sitt uppdrag. </w:t>
      </w:r>
    </w:p>
    <w:p w14:paraId="7B3DE2BA" w14:textId="77777777" w:rsidR="00AC019F" w:rsidRPr="00A76433" w:rsidRDefault="00AC019F" w:rsidP="00047C21">
      <w:pPr>
        <w:rPr>
          <w:sz w:val="22"/>
          <w:szCs w:val="22"/>
        </w:rPr>
      </w:pPr>
    </w:p>
    <w:p w14:paraId="58EDF168" w14:textId="6EAADDC0" w:rsidR="00B57A44" w:rsidRPr="00A76433" w:rsidRDefault="009F3AA9" w:rsidP="00B57A44">
      <w:pPr>
        <w:rPr>
          <w:sz w:val="22"/>
          <w:szCs w:val="22"/>
        </w:rPr>
      </w:pPr>
      <w:r w:rsidRPr="00A76433">
        <w:rPr>
          <w:sz w:val="22"/>
          <w:szCs w:val="22"/>
        </w:rPr>
        <w:t xml:space="preserve">Organisationskulturen behöver dessutom </w:t>
      </w:r>
      <w:r w:rsidR="00D51A0E" w:rsidRPr="00A76433">
        <w:rPr>
          <w:sz w:val="22"/>
          <w:szCs w:val="22"/>
        </w:rPr>
        <w:t xml:space="preserve">genomsyra hela staden, då kartläggningen visar att </w:t>
      </w:r>
      <w:r w:rsidR="0054788B" w:rsidRPr="00A76433">
        <w:rPr>
          <w:sz w:val="22"/>
          <w:szCs w:val="22"/>
        </w:rPr>
        <w:t xml:space="preserve">förekomsten och </w:t>
      </w:r>
      <w:r w:rsidR="00F26D47" w:rsidRPr="00A76433">
        <w:rPr>
          <w:sz w:val="22"/>
          <w:szCs w:val="22"/>
        </w:rPr>
        <w:t>konsekvenserna</w:t>
      </w:r>
      <w:r w:rsidR="00D51A0E" w:rsidRPr="00A76433">
        <w:rPr>
          <w:sz w:val="22"/>
          <w:szCs w:val="22"/>
        </w:rPr>
        <w:t xml:space="preserve"> av tystnadskulturer inte enbart är en fråga för </w:t>
      </w:r>
      <w:r w:rsidR="00963550" w:rsidRPr="00A76433">
        <w:rPr>
          <w:sz w:val="22"/>
          <w:szCs w:val="22"/>
        </w:rPr>
        <w:t xml:space="preserve">vissa </w:t>
      </w:r>
      <w:r w:rsidR="00AE5A53" w:rsidRPr="00A76433">
        <w:rPr>
          <w:sz w:val="22"/>
          <w:szCs w:val="22"/>
        </w:rPr>
        <w:t>förval</w:t>
      </w:r>
      <w:r w:rsidR="00CC6CB6" w:rsidRPr="00A76433">
        <w:rPr>
          <w:sz w:val="22"/>
          <w:szCs w:val="22"/>
        </w:rPr>
        <w:t xml:space="preserve">tningar och bolag, utan </w:t>
      </w:r>
      <w:r w:rsidR="00A71CDE" w:rsidRPr="00A76433">
        <w:rPr>
          <w:sz w:val="22"/>
          <w:szCs w:val="22"/>
        </w:rPr>
        <w:t xml:space="preserve">även påverkas av sambanden </w:t>
      </w:r>
      <w:r w:rsidR="0054788B" w:rsidRPr="00A76433">
        <w:rPr>
          <w:sz w:val="22"/>
          <w:szCs w:val="22"/>
        </w:rPr>
        <w:t>dem</w:t>
      </w:r>
      <w:r w:rsidR="00A71CDE" w:rsidRPr="00A76433">
        <w:rPr>
          <w:sz w:val="22"/>
          <w:szCs w:val="22"/>
        </w:rPr>
        <w:t xml:space="preserve"> emellan. </w:t>
      </w:r>
      <w:r w:rsidR="007343E3" w:rsidRPr="00A76433">
        <w:rPr>
          <w:sz w:val="22"/>
          <w:szCs w:val="22"/>
        </w:rPr>
        <w:t>Staden bedriver ett långsiktigt arbete vad gäller ledarskap och organisationskultur</w:t>
      </w:r>
      <w:r w:rsidR="005E2D98" w:rsidRPr="00A76433">
        <w:rPr>
          <w:sz w:val="22"/>
          <w:szCs w:val="22"/>
        </w:rPr>
        <w:t>, vilket</w:t>
      </w:r>
      <w:r w:rsidR="007343E3" w:rsidRPr="00A76433">
        <w:rPr>
          <w:sz w:val="22"/>
          <w:szCs w:val="22"/>
        </w:rPr>
        <w:t xml:space="preserve"> kräver uthållighet och en gemensam riktning där målet är att gå från delar till helhet och agera som en stad. En förutsättning för att lyckas är att det parallellt pågår ett arbete med att utveckla de organisatoriska förutsättningarna för chefer. Samordning kring ledarskap och organisationskultur bidrar till att uppnå den gemensamma riktningen, stärka chefer och medarbetare som kulturbärare och bidra till en önskad organisationskultur. </w:t>
      </w:r>
      <w:r w:rsidR="00A71CDE" w:rsidRPr="00A76433">
        <w:rPr>
          <w:sz w:val="22"/>
          <w:szCs w:val="22"/>
        </w:rPr>
        <w:t xml:space="preserve">Likartade och tydliga </w:t>
      </w:r>
      <w:r w:rsidR="00FB4CA7" w:rsidRPr="00A76433">
        <w:rPr>
          <w:sz w:val="22"/>
          <w:szCs w:val="22"/>
        </w:rPr>
        <w:t>ställningstagande</w:t>
      </w:r>
      <w:r w:rsidR="00D42900" w:rsidRPr="00A76433">
        <w:rPr>
          <w:sz w:val="22"/>
          <w:szCs w:val="22"/>
        </w:rPr>
        <w:t>n</w:t>
      </w:r>
      <w:r w:rsidR="00FB4CA7" w:rsidRPr="00A76433">
        <w:rPr>
          <w:sz w:val="22"/>
          <w:szCs w:val="22"/>
        </w:rPr>
        <w:t xml:space="preserve"> mot </w:t>
      </w:r>
      <w:r w:rsidR="007F54BD" w:rsidRPr="00A76433">
        <w:rPr>
          <w:sz w:val="22"/>
          <w:szCs w:val="22"/>
        </w:rPr>
        <w:t>vilken typ</w:t>
      </w:r>
      <w:r w:rsidR="00722269" w:rsidRPr="00A76433">
        <w:rPr>
          <w:sz w:val="22"/>
          <w:szCs w:val="22"/>
        </w:rPr>
        <w:t xml:space="preserve"> för organisationskultur staden eftersträvar</w:t>
      </w:r>
      <w:r w:rsidR="007F54BD" w:rsidRPr="00A76433">
        <w:rPr>
          <w:sz w:val="22"/>
          <w:szCs w:val="22"/>
        </w:rPr>
        <w:t xml:space="preserve">, och likartade möjligheter att </w:t>
      </w:r>
      <w:r w:rsidR="00047079" w:rsidRPr="00A76433">
        <w:rPr>
          <w:sz w:val="22"/>
          <w:szCs w:val="22"/>
        </w:rPr>
        <w:t xml:space="preserve">efterleva den, är en förutsättning för att </w:t>
      </w:r>
      <w:r w:rsidR="00942C32" w:rsidRPr="00A76433">
        <w:rPr>
          <w:sz w:val="22"/>
          <w:szCs w:val="22"/>
        </w:rPr>
        <w:t xml:space="preserve">bryta utvecklingen. </w:t>
      </w:r>
      <w:r w:rsidR="00C441BB" w:rsidRPr="00A76433">
        <w:rPr>
          <w:sz w:val="22"/>
          <w:szCs w:val="22"/>
        </w:rPr>
        <w:t xml:space="preserve">Likartade möjligheter kan </w:t>
      </w:r>
      <w:r w:rsidR="00947D0D" w:rsidRPr="00A76433">
        <w:rPr>
          <w:sz w:val="22"/>
          <w:szCs w:val="22"/>
        </w:rPr>
        <w:t>dock</w:t>
      </w:r>
      <w:r w:rsidR="00C441BB" w:rsidRPr="00A76433">
        <w:rPr>
          <w:sz w:val="22"/>
          <w:szCs w:val="22"/>
        </w:rPr>
        <w:t xml:space="preserve"> innebära att de verksamheter som är mest utsatta behöv</w:t>
      </w:r>
      <w:r w:rsidR="00047189" w:rsidRPr="00A76433">
        <w:rPr>
          <w:sz w:val="22"/>
          <w:szCs w:val="22"/>
        </w:rPr>
        <w:t>er</w:t>
      </w:r>
      <w:r w:rsidR="00C441BB" w:rsidRPr="00A76433">
        <w:rPr>
          <w:sz w:val="22"/>
          <w:szCs w:val="22"/>
        </w:rPr>
        <w:t xml:space="preserve"> prioriteras</w:t>
      </w:r>
      <w:r w:rsidR="00471713" w:rsidRPr="00A76433">
        <w:rPr>
          <w:sz w:val="22"/>
          <w:szCs w:val="22"/>
        </w:rPr>
        <w:t xml:space="preserve"> i stadens gemensamma arbete. </w:t>
      </w:r>
    </w:p>
    <w:p w14:paraId="50909937" w14:textId="77777777" w:rsidR="00AD7C9E" w:rsidRPr="00A76433" w:rsidRDefault="00AD7C9E" w:rsidP="00B57A44">
      <w:pPr>
        <w:rPr>
          <w:sz w:val="22"/>
          <w:szCs w:val="22"/>
        </w:rPr>
      </w:pPr>
    </w:p>
    <w:p w14:paraId="12673FC5" w14:textId="77777777" w:rsidR="006C4BCB" w:rsidRPr="00A76433" w:rsidRDefault="00953042" w:rsidP="004A0C55">
      <w:pPr>
        <w:rPr>
          <w:sz w:val="22"/>
          <w:szCs w:val="22"/>
        </w:rPr>
      </w:pPr>
      <w:r w:rsidRPr="00A76433">
        <w:rPr>
          <w:sz w:val="22"/>
          <w:szCs w:val="22"/>
        </w:rPr>
        <w:t>Framträdande</w:t>
      </w:r>
      <w:r w:rsidR="00E710D4" w:rsidRPr="00A76433">
        <w:rPr>
          <w:sz w:val="22"/>
          <w:szCs w:val="22"/>
        </w:rPr>
        <w:t xml:space="preserve"> i kartläggningen</w:t>
      </w:r>
      <w:r w:rsidR="00077D69" w:rsidRPr="00A76433">
        <w:rPr>
          <w:sz w:val="22"/>
          <w:szCs w:val="22"/>
        </w:rPr>
        <w:t xml:space="preserve"> </w:t>
      </w:r>
      <w:r w:rsidR="00382654" w:rsidRPr="00A76433">
        <w:rPr>
          <w:sz w:val="22"/>
          <w:szCs w:val="22"/>
        </w:rPr>
        <w:t>är</w:t>
      </w:r>
      <w:r w:rsidR="00E710D4" w:rsidRPr="00A76433">
        <w:rPr>
          <w:sz w:val="22"/>
          <w:szCs w:val="22"/>
        </w:rPr>
        <w:t xml:space="preserve"> behoven och bristerna som finns avseende rapportering och anmälan. Både medarbetaenkäten och den kvalitativa kartläggningen visar en låg anmälningsbenägenhet och flera orsaker har synliggjorts. </w:t>
      </w:r>
      <w:r w:rsidR="00547A50" w:rsidRPr="00A76433">
        <w:rPr>
          <w:sz w:val="22"/>
          <w:szCs w:val="22"/>
        </w:rPr>
        <w:t>Flera orsaker redogjordes för ovan som är kopplade till rädslor</w:t>
      </w:r>
      <w:r w:rsidR="002E5E78" w:rsidRPr="00A76433">
        <w:rPr>
          <w:sz w:val="22"/>
          <w:szCs w:val="22"/>
        </w:rPr>
        <w:t xml:space="preserve">, men det framkommer också </w:t>
      </w:r>
      <w:r w:rsidR="00296F9A" w:rsidRPr="00A76433">
        <w:rPr>
          <w:sz w:val="22"/>
          <w:szCs w:val="22"/>
        </w:rPr>
        <w:t>att kunskapsbrist</w:t>
      </w:r>
      <w:r w:rsidR="00E710D4" w:rsidRPr="00A76433">
        <w:rPr>
          <w:sz w:val="22"/>
          <w:szCs w:val="22"/>
        </w:rPr>
        <w:t xml:space="preserve"> om hur man anmäler, både på medarbetar- och chefsnivå, </w:t>
      </w:r>
      <w:r w:rsidR="00296F9A" w:rsidRPr="00A76433">
        <w:rPr>
          <w:sz w:val="22"/>
          <w:szCs w:val="22"/>
        </w:rPr>
        <w:t xml:space="preserve">är en </w:t>
      </w:r>
      <w:r w:rsidR="0048533C" w:rsidRPr="00A76433">
        <w:rPr>
          <w:sz w:val="22"/>
          <w:szCs w:val="22"/>
        </w:rPr>
        <w:t xml:space="preserve">orsak. </w:t>
      </w:r>
    </w:p>
    <w:p w14:paraId="528EFA7A" w14:textId="6A309555" w:rsidR="0065112B" w:rsidRPr="00A76433" w:rsidRDefault="0084653C" w:rsidP="004A0C55">
      <w:pPr>
        <w:rPr>
          <w:sz w:val="22"/>
          <w:szCs w:val="22"/>
        </w:rPr>
      </w:pPr>
      <w:r w:rsidRPr="00A76433">
        <w:rPr>
          <w:sz w:val="22"/>
          <w:szCs w:val="22"/>
        </w:rPr>
        <w:t>Bristen på kunskap</w:t>
      </w:r>
      <w:r w:rsidR="006C4BCB" w:rsidRPr="00A76433">
        <w:rPr>
          <w:sz w:val="22"/>
          <w:szCs w:val="22"/>
        </w:rPr>
        <w:t xml:space="preserve"> om otillåten påverkan och andra bakomliggande orsaker till tystnadskulturer</w:t>
      </w:r>
      <w:r w:rsidRPr="00A76433">
        <w:rPr>
          <w:sz w:val="22"/>
          <w:szCs w:val="22"/>
        </w:rPr>
        <w:t xml:space="preserve"> medför även </w:t>
      </w:r>
      <w:r w:rsidR="006C4BCB" w:rsidRPr="00A76433">
        <w:rPr>
          <w:sz w:val="22"/>
          <w:szCs w:val="22"/>
        </w:rPr>
        <w:t>att förekomsten är svår att</w:t>
      </w:r>
      <w:r w:rsidR="00F15884" w:rsidRPr="00A76433">
        <w:rPr>
          <w:sz w:val="22"/>
          <w:szCs w:val="22"/>
        </w:rPr>
        <w:t xml:space="preserve"> identifiera</w:t>
      </w:r>
      <w:r w:rsidR="006C4BCB" w:rsidRPr="00A76433">
        <w:rPr>
          <w:sz w:val="22"/>
          <w:szCs w:val="22"/>
        </w:rPr>
        <w:t xml:space="preserve">, </w:t>
      </w:r>
      <w:r w:rsidR="008600FC" w:rsidRPr="00A76433">
        <w:rPr>
          <w:sz w:val="22"/>
          <w:szCs w:val="22"/>
        </w:rPr>
        <w:t>såväl</w:t>
      </w:r>
      <w:r w:rsidR="006C4BCB" w:rsidRPr="00A76433">
        <w:rPr>
          <w:sz w:val="22"/>
          <w:szCs w:val="22"/>
        </w:rPr>
        <w:t xml:space="preserve"> på </w:t>
      </w:r>
      <w:r w:rsidR="00614B7C" w:rsidRPr="00A76433">
        <w:rPr>
          <w:sz w:val="22"/>
          <w:szCs w:val="22"/>
        </w:rPr>
        <w:t xml:space="preserve">organisations- </w:t>
      </w:r>
      <w:r w:rsidR="008600FC" w:rsidRPr="00A76433">
        <w:rPr>
          <w:sz w:val="22"/>
          <w:szCs w:val="22"/>
        </w:rPr>
        <w:t>som</w:t>
      </w:r>
      <w:r w:rsidR="00614B7C" w:rsidRPr="00A76433">
        <w:rPr>
          <w:sz w:val="22"/>
          <w:szCs w:val="22"/>
        </w:rPr>
        <w:t xml:space="preserve"> verksamhetsnivå. </w:t>
      </w:r>
      <w:r w:rsidR="00D53D98" w:rsidRPr="00A76433">
        <w:rPr>
          <w:sz w:val="22"/>
          <w:szCs w:val="22"/>
        </w:rPr>
        <w:t xml:space="preserve">Avsaknaden av </w:t>
      </w:r>
      <w:r w:rsidR="004836BB" w:rsidRPr="00A76433">
        <w:rPr>
          <w:sz w:val="22"/>
          <w:szCs w:val="22"/>
        </w:rPr>
        <w:t>kunskap</w:t>
      </w:r>
      <w:r w:rsidR="008600FC" w:rsidRPr="00A76433">
        <w:rPr>
          <w:sz w:val="22"/>
          <w:szCs w:val="22"/>
        </w:rPr>
        <w:t xml:space="preserve"> och</w:t>
      </w:r>
      <w:r w:rsidR="00A53124" w:rsidRPr="00A76433">
        <w:rPr>
          <w:sz w:val="22"/>
          <w:szCs w:val="22"/>
        </w:rPr>
        <w:t xml:space="preserve"> identifiering medför även svårigheter att sätta in adekvata åtgärder som är anpassade efter verksamhetens faktiska behov och utmaningar. </w:t>
      </w:r>
    </w:p>
    <w:p w14:paraId="6649F030" w14:textId="77777777" w:rsidR="00402E2E" w:rsidRPr="00A76433" w:rsidRDefault="00402E2E" w:rsidP="00303ABB">
      <w:pPr>
        <w:rPr>
          <w:sz w:val="22"/>
          <w:szCs w:val="22"/>
        </w:rPr>
      </w:pPr>
    </w:p>
    <w:p w14:paraId="0D133FF9" w14:textId="1F22F8A4" w:rsidR="004351DD" w:rsidRPr="00A76433" w:rsidRDefault="004351DD" w:rsidP="00303ABB">
      <w:pPr>
        <w:rPr>
          <w:sz w:val="22"/>
          <w:szCs w:val="22"/>
        </w:rPr>
      </w:pPr>
      <w:r w:rsidRPr="00A76433">
        <w:rPr>
          <w:sz w:val="22"/>
          <w:szCs w:val="22"/>
        </w:rPr>
        <w:t xml:space="preserve">Parallella samhällsstrukturer finns beskriven som en egen orsak, men påverkar de övriga orsakerna också i olika grad. För att förebygga och motverka tystnadskulturer krävs därför ett grundläggande och långsiktigt arbete för att motverka parallella samhällsstrukturer, och stärka tilltron till staden och andra myndigheter. Därför är det nödvändigt att arbetet för att motverka tystnadskulturer kopplas samman med </w:t>
      </w:r>
      <w:r w:rsidR="009C537C" w:rsidRPr="00A76433">
        <w:rPr>
          <w:sz w:val="22"/>
          <w:szCs w:val="22"/>
        </w:rPr>
        <w:t>övriga insatser</w:t>
      </w:r>
      <w:r w:rsidRPr="00A76433">
        <w:rPr>
          <w:sz w:val="22"/>
          <w:szCs w:val="22"/>
        </w:rPr>
        <w:t xml:space="preserve"> inom </w:t>
      </w:r>
      <w:r w:rsidR="0075340B" w:rsidRPr="00A76433">
        <w:rPr>
          <w:sz w:val="22"/>
          <w:szCs w:val="22"/>
        </w:rPr>
        <w:t xml:space="preserve">exempelvis </w:t>
      </w:r>
      <w:r w:rsidRPr="00A76433">
        <w:rPr>
          <w:sz w:val="22"/>
          <w:szCs w:val="22"/>
        </w:rPr>
        <w:t xml:space="preserve">det </w:t>
      </w:r>
      <w:r w:rsidR="009C537C" w:rsidRPr="00A76433">
        <w:rPr>
          <w:sz w:val="22"/>
          <w:szCs w:val="22"/>
        </w:rPr>
        <w:t>trygghetsskapande</w:t>
      </w:r>
      <w:r w:rsidR="0075340B" w:rsidRPr="00A76433">
        <w:rPr>
          <w:sz w:val="22"/>
          <w:szCs w:val="22"/>
        </w:rPr>
        <w:t xml:space="preserve"> och </w:t>
      </w:r>
      <w:r w:rsidR="00327CD7" w:rsidRPr="00A76433">
        <w:rPr>
          <w:sz w:val="22"/>
          <w:szCs w:val="22"/>
        </w:rPr>
        <w:t xml:space="preserve">brottsförebyggande </w:t>
      </w:r>
      <w:r w:rsidR="0075340B" w:rsidRPr="00A76433">
        <w:rPr>
          <w:sz w:val="22"/>
          <w:szCs w:val="22"/>
        </w:rPr>
        <w:t xml:space="preserve">arbetet men även </w:t>
      </w:r>
      <w:r w:rsidR="00327CD7" w:rsidRPr="00A76433">
        <w:rPr>
          <w:sz w:val="22"/>
          <w:szCs w:val="22"/>
        </w:rPr>
        <w:t>det förebyggande</w:t>
      </w:r>
      <w:r w:rsidR="0075340B" w:rsidRPr="00A76433">
        <w:rPr>
          <w:sz w:val="22"/>
          <w:szCs w:val="22"/>
        </w:rPr>
        <w:t xml:space="preserve"> arbetet </w:t>
      </w:r>
      <w:r w:rsidR="008F07DB" w:rsidRPr="00A76433">
        <w:rPr>
          <w:sz w:val="22"/>
          <w:szCs w:val="22"/>
        </w:rPr>
        <w:t>med Jämlik Stad.</w:t>
      </w:r>
      <w:r w:rsidRPr="00A76433">
        <w:rPr>
          <w:sz w:val="22"/>
          <w:szCs w:val="22"/>
        </w:rPr>
        <w:t xml:space="preserve">  </w:t>
      </w:r>
    </w:p>
    <w:p w14:paraId="45E6A352" w14:textId="77777777" w:rsidR="00FA777A" w:rsidRPr="00A76433" w:rsidRDefault="00FA777A" w:rsidP="00965110">
      <w:pPr>
        <w:rPr>
          <w:sz w:val="22"/>
          <w:szCs w:val="22"/>
        </w:rPr>
      </w:pPr>
    </w:p>
    <w:p w14:paraId="000290C7" w14:textId="77777777" w:rsidR="00EC2694" w:rsidRPr="00A76433" w:rsidRDefault="00EC2694" w:rsidP="00B522FB">
      <w:pPr>
        <w:rPr>
          <w:sz w:val="22"/>
          <w:szCs w:val="22"/>
        </w:rPr>
      </w:pPr>
    </w:p>
    <w:sectPr w:rsidR="00EC2694" w:rsidRPr="00A76433" w:rsidSect="00BA1320">
      <w:headerReference w:type="default" r:id="rId17"/>
      <w:footerReference w:type="default" r:id="rId18"/>
      <w:headerReference w:type="first" r:id="rId19"/>
      <w:footerReference w:type="first" r:id="rId20"/>
      <w:pgSz w:w="11906" w:h="16838" w:code="9"/>
      <w:pgMar w:top="1418" w:right="2552" w:bottom="1418" w:left="226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C9D54" w14:textId="77777777" w:rsidR="00763ED8" w:rsidRDefault="00763ED8" w:rsidP="00BF282B">
      <w:r>
        <w:separator/>
      </w:r>
    </w:p>
  </w:endnote>
  <w:endnote w:type="continuationSeparator" w:id="0">
    <w:p w14:paraId="3EE7A6E3" w14:textId="77777777" w:rsidR="00763ED8" w:rsidRDefault="00763ED8" w:rsidP="00BF282B">
      <w:r>
        <w:continuationSeparator/>
      </w:r>
    </w:p>
  </w:endnote>
  <w:endnote w:type="continuationNotice" w:id="1">
    <w:p w14:paraId="315A96D7" w14:textId="77777777" w:rsidR="00763ED8" w:rsidRDefault="00763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information i sidfot"/>
    </w:tblPr>
    <w:tblGrid>
      <w:gridCol w:w="7106"/>
      <w:gridCol w:w="1966"/>
    </w:tblGrid>
    <w:tr w:rsidR="00A377F4" w:rsidRPr="009B4E2A" w14:paraId="4C9EF57A" w14:textId="77777777" w:rsidTr="00A377F4">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0112E2A0" w14:textId="78B9BAB1" w:rsidR="00A377F4" w:rsidRPr="00C4334D" w:rsidRDefault="00643041" w:rsidP="00C4334D">
              <w:pPr>
                <w:pStyle w:val="Sidfot"/>
              </w:pPr>
              <w:r>
                <w:t>Lägesbild över otillåten påverkan och tystnadskulturer i Göteborgs Stad</w:t>
              </w:r>
            </w:p>
          </w:tc>
        </w:sdtContent>
      </w:sdt>
      <w:tc>
        <w:tcPr>
          <w:tcW w:w="1966" w:type="dxa"/>
        </w:tcPr>
        <w:p w14:paraId="4C8CB23F" w14:textId="77777777" w:rsidR="00A377F4" w:rsidRPr="009B4E2A" w:rsidRDefault="00A377F4" w:rsidP="00DF152D">
          <w:pPr>
            <w:pStyle w:val="Sidfot"/>
            <w:jc w:val="right"/>
          </w:pPr>
          <w:r w:rsidRPr="009B4E2A">
            <w:fldChar w:fldCharType="begin"/>
          </w:r>
          <w:r w:rsidRPr="009B4E2A">
            <w:instrText xml:space="preserve"> PAGE   \* MERGEFORMAT </w:instrText>
          </w:r>
          <w:r w:rsidRPr="009B4E2A">
            <w:fldChar w:fldCharType="separate"/>
          </w:r>
          <w:r w:rsidR="00774354">
            <w:rPr>
              <w:noProof/>
            </w:rPr>
            <w:t>2</w:t>
          </w:r>
          <w:r w:rsidRPr="009B4E2A">
            <w:fldChar w:fldCharType="end"/>
          </w:r>
          <w:r w:rsidRPr="009B4E2A">
            <w:t xml:space="preserve"> (</w:t>
          </w:r>
          <w:fldSimple w:instr="NUMPAGES   \* MERGEFORMAT">
            <w:r w:rsidR="00774354">
              <w:rPr>
                <w:noProof/>
              </w:rPr>
              <w:t>3</w:t>
            </w:r>
          </w:fldSimple>
          <w:r w:rsidRPr="009B4E2A">
            <w:t>)</w:t>
          </w:r>
        </w:p>
      </w:tc>
    </w:tr>
    <w:tr w:rsidR="00A377F4" w14:paraId="7AD7BE87" w14:textId="77777777" w:rsidTr="00F62042">
      <w:tc>
        <w:tcPr>
          <w:tcW w:w="7106" w:type="dxa"/>
        </w:tcPr>
        <w:sdt>
          <w:sdtPr>
            <w:alias w:val="Projektnamn"/>
            <w:tag w:val="Projektnamn"/>
            <w:id w:val="-18931269"/>
            <w:dataBinding w:prefixMappings="xmlns:ns0='http://purl.org/dc/elements/1.1/' xmlns:ns1='http://schemas.openxmlformats.org/package/2006/metadata/core-properties' " w:xpath="/ns1:coreProperties[1]/ns0:subject[1]" w:storeItemID="{6C3C8BC8-F283-45AE-878A-BAB7291924A1}"/>
            <w:text/>
          </w:sdtPr>
          <w:sdtEndPr/>
          <w:sdtContent>
            <w:p w14:paraId="093C1F6B" w14:textId="485F89F0" w:rsidR="00A377F4" w:rsidRPr="00AE7954" w:rsidRDefault="00590C7F" w:rsidP="00AE7954">
              <w:pPr>
                <w:pStyle w:val="Sidfot"/>
                <w:spacing w:afterAutospacing="0"/>
              </w:pPr>
              <w:r>
                <w:t>Kartläggning</w:t>
              </w:r>
            </w:p>
          </w:sdtContent>
        </w:sdt>
      </w:tc>
      <w:tc>
        <w:tcPr>
          <w:tcW w:w="1966" w:type="dxa"/>
        </w:tcPr>
        <w:p w14:paraId="628DF408" w14:textId="77777777" w:rsidR="00A377F4" w:rsidRPr="00AE7954" w:rsidRDefault="00A377F4" w:rsidP="00AE7954">
          <w:pPr>
            <w:pStyle w:val="Sidfot"/>
            <w:spacing w:afterAutospacing="0"/>
          </w:pPr>
        </w:p>
      </w:tc>
    </w:tr>
    <w:tr w:rsidR="00A377F4" w14:paraId="3EC54C62" w14:textId="77777777" w:rsidTr="00F62042">
      <w:tc>
        <w:tcPr>
          <w:tcW w:w="7106" w:type="dxa"/>
        </w:tcPr>
        <w:p w14:paraId="41B54943" w14:textId="38F7C16B" w:rsidR="00B17D74" w:rsidRDefault="007544C6">
          <w:pPr>
            <w:pStyle w:val="Sidfot"/>
          </w:pPr>
          <w:r>
            <w:t xml:space="preserve">Göteborgs Stad, </w:t>
          </w:r>
          <w:r w:rsidR="00293044">
            <w:t>Stadsledningskontoret</w:t>
          </w:r>
        </w:p>
      </w:tc>
      <w:tc>
        <w:tcPr>
          <w:tcW w:w="1966" w:type="dxa"/>
        </w:tcPr>
        <w:p w14:paraId="62C871DE" w14:textId="77777777" w:rsidR="00A377F4" w:rsidRPr="00A259FE" w:rsidRDefault="00731DAF" w:rsidP="00A259FE">
          <w:pPr>
            <w:pStyle w:val="Sidfot"/>
            <w:jc w:val="right"/>
          </w:pPr>
          <w:sdt>
            <w:sdt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165406" w:rsidRPr="001D3F2C">
                <w:t>[Publiceringsdatum]</w:t>
              </w:r>
            </w:sdtContent>
          </w:sdt>
        </w:p>
      </w:tc>
    </w:tr>
  </w:tbl>
  <w:p w14:paraId="32101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60"/>
      <w:gridCol w:w="2360"/>
      <w:gridCol w:w="2360"/>
    </w:tblGrid>
    <w:tr w:rsidR="50F67A06" w14:paraId="1D83DAC1" w14:textId="77777777" w:rsidTr="50F67A06">
      <w:tc>
        <w:tcPr>
          <w:tcW w:w="2360" w:type="dxa"/>
        </w:tcPr>
        <w:p w14:paraId="04C6CF33" w14:textId="200E0C73" w:rsidR="50F67A06" w:rsidRDefault="50F67A06" w:rsidP="50F67A06">
          <w:pPr>
            <w:pStyle w:val="Sidhuvud"/>
            <w:ind w:left="-115"/>
            <w:rPr>
              <w:rFonts w:ascii="Cambria Math" w:hAnsi="Cambria Math"/>
              <w:szCs w:val="22"/>
            </w:rPr>
          </w:pPr>
        </w:p>
      </w:tc>
      <w:tc>
        <w:tcPr>
          <w:tcW w:w="2360" w:type="dxa"/>
        </w:tcPr>
        <w:p w14:paraId="2A1EEBA1" w14:textId="328ED286" w:rsidR="50F67A06" w:rsidRDefault="50F67A06" w:rsidP="50F67A06">
          <w:pPr>
            <w:pStyle w:val="Sidhuvud"/>
            <w:jc w:val="center"/>
            <w:rPr>
              <w:rFonts w:ascii="Cambria Math" w:hAnsi="Cambria Math"/>
              <w:szCs w:val="22"/>
            </w:rPr>
          </w:pPr>
        </w:p>
      </w:tc>
      <w:tc>
        <w:tcPr>
          <w:tcW w:w="2360" w:type="dxa"/>
        </w:tcPr>
        <w:p w14:paraId="57D64AEE" w14:textId="73A7BC42" w:rsidR="50F67A06" w:rsidRDefault="50F67A06" w:rsidP="50F67A06">
          <w:pPr>
            <w:pStyle w:val="Sidhuvud"/>
            <w:ind w:right="-115"/>
            <w:jc w:val="right"/>
            <w:rPr>
              <w:rFonts w:ascii="Cambria Math" w:hAnsi="Cambria Math"/>
              <w:szCs w:val="22"/>
            </w:rPr>
          </w:pPr>
        </w:p>
      </w:tc>
    </w:tr>
  </w:tbl>
  <w:p w14:paraId="2EFCA0D2" w14:textId="45E23DBF" w:rsidR="003F6AE7" w:rsidRDefault="003F6A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C2BC8" w14:textId="77777777" w:rsidR="00763ED8" w:rsidRDefault="00763ED8" w:rsidP="00BF282B">
      <w:r>
        <w:separator/>
      </w:r>
    </w:p>
  </w:footnote>
  <w:footnote w:type="continuationSeparator" w:id="0">
    <w:p w14:paraId="7BFF719D" w14:textId="77777777" w:rsidR="00763ED8" w:rsidRDefault="00763ED8" w:rsidP="00BF282B">
      <w:r>
        <w:continuationSeparator/>
      </w:r>
    </w:p>
  </w:footnote>
  <w:footnote w:type="continuationNotice" w:id="1">
    <w:p w14:paraId="21C3F81E" w14:textId="77777777" w:rsidR="00763ED8" w:rsidRDefault="00763E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360"/>
      <w:gridCol w:w="2360"/>
      <w:gridCol w:w="2360"/>
    </w:tblGrid>
    <w:tr w:rsidR="50F67A06" w14:paraId="6E920E72" w14:textId="77777777" w:rsidTr="50F67A06">
      <w:tc>
        <w:tcPr>
          <w:tcW w:w="2360" w:type="dxa"/>
        </w:tcPr>
        <w:p w14:paraId="72ADEAB2" w14:textId="16B64F15" w:rsidR="50F67A06" w:rsidRDefault="50F67A06" w:rsidP="50F67A06">
          <w:pPr>
            <w:pStyle w:val="Sidhuvud"/>
            <w:ind w:left="-115"/>
            <w:rPr>
              <w:rFonts w:ascii="Cambria Math" w:hAnsi="Cambria Math"/>
              <w:szCs w:val="22"/>
            </w:rPr>
          </w:pPr>
        </w:p>
      </w:tc>
      <w:tc>
        <w:tcPr>
          <w:tcW w:w="2360" w:type="dxa"/>
        </w:tcPr>
        <w:p w14:paraId="7F64DC5D" w14:textId="158F7A5C" w:rsidR="50F67A06" w:rsidRDefault="50F67A06" w:rsidP="50F67A06">
          <w:pPr>
            <w:pStyle w:val="Sidhuvud"/>
            <w:jc w:val="center"/>
            <w:rPr>
              <w:rFonts w:ascii="Cambria Math" w:hAnsi="Cambria Math"/>
              <w:szCs w:val="22"/>
            </w:rPr>
          </w:pPr>
        </w:p>
      </w:tc>
      <w:tc>
        <w:tcPr>
          <w:tcW w:w="2360" w:type="dxa"/>
        </w:tcPr>
        <w:p w14:paraId="7E3CDE20" w14:textId="505D97AC" w:rsidR="50F67A06" w:rsidRDefault="50F67A06" w:rsidP="50F67A06">
          <w:pPr>
            <w:pStyle w:val="Sidhuvud"/>
            <w:ind w:right="-115"/>
            <w:jc w:val="right"/>
            <w:rPr>
              <w:rFonts w:ascii="Cambria Math" w:hAnsi="Cambria Math"/>
              <w:szCs w:val="22"/>
            </w:rPr>
          </w:pPr>
        </w:p>
      </w:tc>
    </w:tr>
  </w:tbl>
  <w:p w14:paraId="57E031E7" w14:textId="7D4947BC" w:rsidR="003F6AE7" w:rsidRDefault="003F6AE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62042" w14:paraId="3927BFCE" w14:textId="77777777" w:rsidTr="00F62042">
      <w:tc>
        <w:tcPr>
          <w:tcW w:w="5103" w:type="dxa"/>
          <w:tcBorders>
            <w:bottom w:val="nil"/>
          </w:tcBorders>
          <w:vAlign w:val="center"/>
        </w:tcPr>
        <w:p w14:paraId="75E5460E" w14:textId="77777777" w:rsidR="00B17D74" w:rsidRDefault="00A141F2">
          <w:pPr>
            <w:pStyle w:val="Sidhuvud"/>
            <w:spacing w:after="100"/>
          </w:pPr>
          <w:r>
            <w:t>Stadsledningskontoret</w:t>
          </w:r>
        </w:p>
      </w:tc>
      <w:tc>
        <w:tcPr>
          <w:tcW w:w="3969" w:type="dxa"/>
          <w:tcBorders>
            <w:bottom w:val="nil"/>
          </w:tcBorders>
        </w:tcPr>
        <w:p w14:paraId="77BD6DBC" w14:textId="77777777" w:rsidR="00F62042" w:rsidRDefault="007544C6" w:rsidP="00F62042">
          <w:pPr>
            <w:pStyle w:val="Sidhuvud"/>
            <w:spacing w:after="100"/>
            <w:jc w:val="right"/>
          </w:pPr>
          <w:r>
            <w:rPr>
              <w:noProof/>
            </w:rPr>
            <w:drawing>
              <wp:inline distT="0" distB="0" distL="0" distR="0" wp14:anchorId="436CD5B7" wp14:editId="414F963C">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62042" w14:paraId="425EB195" w14:textId="77777777" w:rsidTr="00F62042">
      <w:tc>
        <w:tcPr>
          <w:tcW w:w="5103" w:type="dxa"/>
          <w:tcBorders>
            <w:top w:val="nil"/>
            <w:bottom w:val="single" w:sz="4" w:space="0" w:color="auto"/>
          </w:tcBorders>
          <w:shd w:val="clear" w:color="auto" w:fill="auto"/>
        </w:tcPr>
        <w:p w14:paraId="44F61B13" w14:textId="77777777" w:rsidR="00F62042" w:rsidRDefault="00F62042" w:rsidP="00F62042">
          <w:pPr>
            <w:pStyle w:val="Sidhuvud"/>
            <w:spacing w:after="100"/>
          </w:pPr>
        </w:p>
      </w:tc>
      <w:tc>
        <w:tcPr>
          <w:tcW w:w="3969" w:type="dxa"/>
          <w:tcBorders>
            <w:bottom w:val="single" w:sz="4" w:space="0" w:color="auto"/>
          </w:tcBorders>
          <w:shd w:val="clear" w:color="auto" w:fill="auto"/>
        </w:tcPr>
        <w:p w14:paraId="30798E8E" w14:textId="77777777" w:rsidR="00F62042" w:rsidRDefault="00F62042" w:rsidP="00F62042">
          <w:pPr>
            <w:pStyle w:val="Sidhuvud"/>
            <w:spacing w:after="100"/>
            <w:jc w:val="right"/>
          </w:pPr>
        </w:p>
      </w:tc>
    </w:tr>
  </w:tbl>
  <w:p w14:paraId="45CF6C5B" w14:textId="77777777" w:rsidR="00F62042" w:rsidRDefault="00F620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B1738"/>
    <w:multiLevelType w:val="hybridMultilevel"/>
    <w:tmpl w:val="D20A8730"/>
    <w:lvl w:ilvl="0" w:tplc="5CD0EB86">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1" w15:restartNumberingAfterBreak="0">
    <w:nsid w:val="0C025AF7"/>
    <w:multiLevelType w:val="hybridMultilevel"/>
    <w:tmpl w:val="E8220AD6"/>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2" w15:restartNumberingAfterBreak="0">
    <w:nsid w:val="0EFE53A2"/>
    <w:multiLevelType w:val="hybridMultilevel"/>
    <w:tmpl w:val="64D22928"/>
    <w:lvl w:ilvl="0" w:tplc="041D0001">
      <w:start w:val="1"/>
      <w:numFmt w:val="bullet"/>
      <w:lvlText w:val=""/>
      <w:lvlJc w:val="left"/>
      <w:pPr>
        <w:ind w:left="720" w:hanging="360"/>
      </w:pPr>
      <w:rPr>
        <w:rFonts w:ascii="Segoe UI" w:hAnsi="Segoe UI"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3" w15:restartNumberingAfterBreak="0">
    <w:nsid w:val="13D4678B"/>
    <w:multiLevelType w:val="hybridMultilevel"/>
    <w:tmpl w:val="0350915E"/>
    <w:lvl w:ilvl="0" w:tplc="041D0001">
      <w:start w:val="1"/>
      <w:numFmt w:val="bullet"/>
      <w:lvlText w:val=""/>
      <w:lvlJc w:val="left"/>
      <w:pPr>
        <w:ind w:left="720" w:hanging="360"/>
      </w:pPr>
      <w:rPr>
        <w:rFonts w:ascii="Segoe UI" w:hAnsi="Segoe UI" w:hint="default"/>
      </w:rPr>
    </w:lvl>
    <w:lvl w:ilvl="1" w:tplc="041D0003">
      <w:start w:val="1"/>
      <w:numFmt w:val="bullet"/>
      <w:lvlText w:val="o"/>
      <w:lvlJc w:val="left"/>
      <w:pPr>
        <w:ind w:left="1440" w:hanging="360"/>
      </w:pPr>
      <w:rPr>
        <w:rFonts w:ascii="Wingdings" w:hAnsi="Wingdings" w:cs="Wingdings" w:hint="default"/>
      </w:rPr>
    </w:lvl>
    <w:lvl w:ilvl="2" w:tplc="041D0005">
      <w:start w:val="1"/>
      <w:numFmt w:val="bullet"/>
      <w:lvlText w:val=""/>
      <w:lvlJc w:val="left"/>
      <w:pPr>
        <w:ind w:left="2160" w:hanging="360"/>
      </w:pPr>
      <w:rPr>
        <w:rFonts w:ascii="Times New Roman PSMT" w:hAnsi="Times New Roman PSMT" w:hint="default"/>
      </w:rPr>
    </w:lvl>
    <w:lvl w:ilvl="3" w:tplc="041D0001">
      <w:start w:val="1"/>
      <w:numFmt w:val="bullet"/>
      <w:lvlText w:val=""/>
      <w:lvlJc w:val="left"/>
      <w:pPr>
        <w:ind w:left="2880" w:hanging="360"/>
      </w:pPr>
      <w:rPr>
        <w:rFonts w:ascii="Segoe UI" w:hAnsi="Segoe UI" w:hint="default"/>
      </w:rPr>
    </w:lvl>
    <w:lvl w:ilvl="4" w:tplc="041D0003">
      <w:start w:val="1"/>
      <w:numFmt w:val="bullet"/>
      <w:lvlText w:val="o"/>
      <w:lvlJc w:val="left"/>
      <w:pPr>
        <w:ind w:left="3600" w:hanging="360"/>
      </w:pPr>
      <w:rPr>
        <w:rFonts w:ascii="Wingdings" w:hAnsi="Wingdings" w:cs="Wingdings" w:hint="default"/>
      </w:rPr>
    </w:lvl>
    <w:lvl w:ilvl="5" w:tplc="041D0005">
      <w:start w:val="1"/>
      <w:numFmt w:val="bullet"/>
      <w:lvlText w:val=""/>
      <w:lvlJc w:val="left"/>
      <w:pPr>
        <w:ind w:left="4320" w:hanging="360"/>
      </w:pPr>
      <w:rPr>
        <w:rFonts w:ascii="Times New Roman PSMT" w:hAnsi="Times New Roman PSMT" w:hint="default"/>
      </w:rPr>
    </w:lvl>
    <w:lvl w:ilvl="6" w:tplc="041D0001">
      <w:start w:val="1"/>
      <w:numFmt w:val="bullet"/>
      <w:lvlText w:val=""/>
      <w:lvlJc w:val="left"/>
      <w:pPr>
        <w:ind w:left="5040" w:hanging="360"/>
      </w:pPr>
      <w:rPr>
        <w:rFonts w:ascii="Segoe UI" w:hAnsi="Segoe UI" w:hint="default"/>
      </w:rPr>
    </w:lvl>
    <w:lvl w:ilvl="7" w:tplc="041D0003">
      <w:start w:val="1"/>
      <w:numFmt w:val="bullet"/>
      <w:lvlText w:val="o"/>
      <w:lvlJc w:val="left"/>
      <w:pPr>
        <w:ind w:left="5760" w:hanging="360"/>
      </w:pPr>
      <w:rPr>
        <w:rFonts w:ascii="Wingdings" w:hAnsi="Wingdings" w:cs="Wingdings" w:hint="default"/>
      </w:rPr>
    </w:lvl>
    <w:lvl w:ilvl="8" w:tplc="041D0005">
      <w:start w:val="1"/>
      <w:numFmt w:val="bullet"/>
      <w:lvlText w:val=""/>
      <w:lvlJc w:val="left"/>
      <w:pPr>
        <w:ind w:left="6480" w:hanging="360"/>
      </w:pPr>
      <w:rPr>
        <w:rFonts w:ascii="Times New Roman PSMT" w:hAnsi="Times New Roman PSMT" w:hint="default"/>
      </w:rPr>
    </w:lvl>
  </w:abstractNum>
  <w:abstractNum w:abstractNumId="4" w15:restartNumberingAfterBreak="0">
    <w:nsid w:val="1D55030A"/>
    <w:multiLevelType w:val="multilevel"/>
    <w:tmpl w:val="F51257D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4266"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5" w15:restartNumberingAfterBreak="0">
    <w:nsid w:val="311B244F"/>
    <w:multiLevelType w:val="hybridMultilevel"/>
    <w:tmpl w:val="6750C6A2"/>
    <w:lvl w:ilvl="0" w:tplc="041D0001">
      <w:start w:val="1"/>
      <w:numFmt w:val="bullet"/>
      <w:lvlText w:val=""/>
      <w:lvlJc w:val="left"/>
      <w:pPr>
        <w:ind w:left="720" w:hanging="360"/>
      </w:pPr>
      <w:rPr>
        <w:rFonts w:ascii="Segoe UI" w:hAnsi="Segoe UI" w:hint="default"/>
      </w:rPr>
    </w:lvl>
    <w:lvl w:ilvl="1" w:tplc="041D0003">
      <w:start w:val="1"/>
      <w:numFmt w:val="bullet"/>
      <w:lvlText w:val="o"/>
      <w:lvlJc w:val="left"/>
      <w:pPr>
        <w:ind w:left="1440" w:hanging="360"/>
      </w:pPr>
      <w:rPr>
        <w:rFonts w:ascii="Wingdings" w:hAnsi="Wingdings" w:cs="Wingdings" w:hint="default"/>
      </w:rPr>
    </w:lvl>
    <w:lvl w:ilvl="2" w:tplc="041D0005">
      <w:start w:val="1"/>
      <w:numFmt w:val="bullet"/>
      <w:lvlText w:val=""/>
      <w:lvlJc w:val="left"/>
      <w:pPr>
        <w:ind w:left="2160" w:hanging="360"/>
      </w:pPr>
      <w:rPr>
        <w:rFonts w:ascii="Times New Roman PSMT" w:hAnsi="Times New Roman PSMT" w:hint="default"/>
      </w:rPr>
    </w:lvl>
    <w:lvl w:ilvl="3" w:tplc="041D0001">
      <w:start w:val="1"/>
      <w:numFmt w:val="bullet"/>
      <w:lvlText w:val=""/>
      <w:lvlJc w:val="left"/>
      <w:pPr>
        <w:ind w:left="2880" w:hanging="360"/>
      </w:pPr>
      <w:rPr>
        <w:rFonts w:ascii="Segoe UI" w:hAnsi="Segoe UI" w:hint="default"/>
      </w:rPr>
    </w:lvl>
    <w:lvl w:ilvl="4" w:tplc="041D0003">
      <w:start w:val="1"/>
      <w:numFmt w:val="bullet"/>
      <w:lvlText w:val="o"/>
      <w:lvlJc w:val="left"/>
      <w:pPr>
        <w:ind w:left="3600" w:hanging="360"/>
      </w:pPr>
      <w:rPr>
        <w:rFonts w:ascii="Wingdings" w:hAnsi="Wingdings" w:cs="Wingdings" w:hint="default"/>
      </w:rPr>
    </w:lvl>
    <w:lvl w:ilvl="5" w:tplc="041D0005">
      <w:start w:val="1"/>
      <w:numFmt w:val="bullet"/>
      <w:lvlText w:val=""/>
      <w:lvlJc w:val="left"/>
      <w:pPr>
        <w:ind w:left="4320" w:hanging="360"/>
      </w:pPr>
      <w:rPr>
        <w:rFonts w:ascii="Times New Roman PSMT" w:hAnsi="Times New Roman PSMT" w:hint="default"/>
      </w:rPr>
    </w:lvl>
    <w:lvl w:ilvl="6" w:tplc="041D0001">
      <w:start w:val="1"/>
      <w:numFmt w:val="bullet"/>
      <w:lvlText w:val=""/>
      <w:lvlJc w:val="left"/>
      <w:pPr>
        <w:ind w:left="5040" w:hanging="360"/>
      </w:pPr>
      <w:rPr>
        <w:rFonts w:ascii="Segoe UI" w:hAnsi="Segoe UI" w:hint="default"/>
      </w:rPr>
    </w:lvl>
    <w:lvl w:ilvl="7" w:tplc="041D0003">
      <w:start w:val="1"/>
      <w:numFmt w:val="bullet"/>
      <w:lvlText w:val="o"/>
      <w:lvlJc w:val="left"/>
      <w:pPr>
        <w:ind w:left="5760" w:hanging="360"/>
      </w:pPr>
      <w:rPr>
        <w:rFonts w:ascii="Wingdings" w:hAnsi="Wingdings" w:cs="Wingdings" w:hint="default"/>
      </w:rPr>
    </w:lvl>
    <w:lvl w:ilvl="8" w:tplc="041D0005">
      <w:start w:val="1"/>
      <w:numFmt w:val="bullet"/>
      <w:lvlText w:val=""/>
      <w:lvlJc w:val="left"/>
      <w:pPr>
        <w:ind w:left="6480" w:hanging="360"/>
      </w:pPr>
      <w:rPr>
        <w:rFonts w:ascii="Times New Roman PSMT" w:hAnsi="Times New Roman PSMT" w:hint="default"/>
      </w:rPr>
    </w:lvl>
  </w:abstractNum>
  <w:abstractNum w:abstractNumId="6" w15:restartNumberingAfterBreak="0">
    <w:nsid w:val="35D57738"/>
    <w:multiLevelType w:val="hybridMultilevel"/>
    <w:tmpl w:val="D1B0C20A"/>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7" w15:restartNumberingAfterBreak="0">
    <w:nsid w:val="4D1B4E08"/>
    <w:multiLevelType w:val="hybridMultilevel"/>
    <w:tmpl w:val="80C21108"/>
    <w:lvl w:ilvl="0" w:tplc="C72EC5CA">
      <w:start w:val="1"/>
      <w:numFmt w:val="bullet"/>
      <w:lvlText w:val=""/>
      <w:lvlJc w:val="left"/>
      <w:pPr>
        <w:ind w:left="720" w:hanging="360"/>
      </w:pPr>
      <w:rPr>
        <w:rFonts w:ascii="Segoe UI" w:hAnsi="Segoe UI" w:hint="default"/>
      </w:rPr>
    </w:lvl>
    <w:lvl w:ilvl="1" w:tplc="49082956">
      <w:start w:val="1"/>
      <w:numFmt w:val="bullet"/>
      <w:lvlText w:val="o"/>
      <w:lvlJc w:val="left"/>
      <w:pPr>
        <w:ind w:left="1440" w:hanging="360"/>
      </w:pPr>
      <w:rPr>
        <w:rFonts w:ascii="Wingdings" w:hAnsi="Wingdings" w:hint="default"/>
      </w:rPr>
    </w:lvl>
    <w:lvl w:ilvl="2" w:tplc="16787B62">
      <w:start w:val="1"/>
      <w:numFmt w:val="bullet"/>
      <w:lvlText w:val=""/>
      <w:lvlJc w:val="left"/>
      <w:pPr>
        <w:ind w:left="2160" w:hanging="360"/>
      </w:pPr>
      <w:rPr>
        <w:rFonts w:ascii="Times New Roman PSMT" w:hAnsi="Times New Roman PSMT" w:hint="default"/>
      </w:rPr>
    </w:lvl>
    <w:lvl w:ilvl="3" w:tplc="F766C628">
      <w:start w:val="1"/>
      <w:numFmt w:val="bullet"/>
      <w:lvlText w:val=""/>
      <w:lvlJc w:val="left"/>
      <w:pPr>
        <w:ind w:left="2880" w:hanging="360"/>
      </w:pPr>
      <w:rPr>
        <w:rFonts w:ascii="Segoe UI" w:hAnsi="Segoe UI" w:hint="default"/>
      </w:rPr>
    </w:lvl>
    <w:lvl w:ilvl="4" w:tplc="6CA2F18A">
      <w:start w:val="1"/>
      <w:numFmt w:val="bullet"/>
      <w:lvlText w:val="o"/>
      <w:lvlJc w:val="left"/>
      <w:pPr>
        <w:ind w:left="3600" w:hanging="360"/>
      </w:pPr>
      <w:rPr>
        <w:rFonts w:ascii="Wingdings" w:hAnsi="Wingdings" w:hint="default"/>
      </w:rPr>
    </w:lvl>
    <w:lvl w:ilvl="5" w:tplc="CE3A1DFA">
      <w:start w:val="1"/>
      <w:numFmt w:val="bullet"/>
      <w:lvlText w:val=""/>
      <w:lvlJc w:val="left"/>
      <w:pPr>
        <w:ind w:left="4320" w:hanging="360"/>
      </w:pPr>
      <w:rPr>
        <w:rFonts w:ascii="Times New Roman PSMT" w:hAnsi="Times New Roman PSMT" w:hint="default"/>
      </w:rPr>
    </w:lvl>
    <w:lvl w:ilvl="6" w:tplc="42725A78">
      <w:start w:val="1"/>
      <w:numFmt w:val="bullet"/>
      <w:lvlText w:val=""/>
      <w:lvlJc w:val="left"/>
      <w:pPr>
        <w:ind w:left="5040" w:hanging="360"/>
      </w:pPr>
      <w:rPr>
        <w:rFonts w:ascii="Segoe UI" w:hAnsi="Segoe UI" w:hint="default"/>
      </w:rPr>
    </w:lvl>
    <w:lvl w:ilvl="7" w:tplc="1CECF5FE">
      <w:start w:val="1"/>
      <w:numFmt w:val="bullet"/>
      <w:lvlText w:val="o"/>
      <w:lvlJc w:val="left"/>
      <w:pPr>
        <w:ind w:left="5760" w:hanging="360"/>
      </w:pPr>
      <w:rPr>
        <w:rFonts w:ascii="Wingdings" w:hAnsi="Wingdings" w:hint="default"/>
      </w:rPr>
    </w:lvl>
    <w:lvl w:ilvl="8" w:tplc="C268B89E">
      <w:start w:val="1"/>
      <w:numFmt w:val="bullet"/>
      <w:lvlText w:val=""/>
      <w:lvlJc w:val="left"/>
      <w:pPr>
        <w:ind w:left="6480" w:hanging="360"/>
      </w:pPr>
      <w:rPr>
        <w:rFonts w:ascii="Times New Roman PSMT" w:hAnsi="Times New Roman PSMT" w:hint="default"/>
      </w:rPr>
    </w:lvl>
  </w:abstractNum>
  <w:abstractNum w:abstractNumId="8" w15:restartNumberingAfterBreak="0">
    <w:nsid w:val="5F5C1A00"/>
    <w:multiLevelType w:val="hybridMultilevel"/>
    <w:tmpl w:val="74F09032"/>
    <w:lvl w:ilvl="0" w:tplc="041D0001">
      <w:start w:val="1"/>
      <w:numFmt w:val="bullet"/>
      <w:lvlText w:val=""/>
      <w:lvlJc w:val="left"/>
      <w:pPr>
        <w:ind w:left="720" w:hanging="360"/>
      </w:pPr>
      <w:rPr>
        <w:rFonts w:ascii="Segoe UI" w:hAnsi="Segoe UI"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9" w15:restartNumberingAfterBreak="0">
    <w:nsid w:val="76E45CD4"/>
    <w:multiLevelType w:val="hybridMultilevel"/>
    <w:tmpl w:val="F16A1DF8"/>
    <w:lvl w:ilvl="0" w:tplc="5CD0EB86">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abstractNum w:abstractNumId="10" w15:restartNumberingAfterBreak="0">
    <w:nsid w:val="7B5547C2"/>
    <w:multiLevelType w:val="hybridMultilevel"/>
    <w:tmpl w:val="2C0087A0"/>
    <w:lvl w:ilvl="0" w:tplc="5CD0EB86">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Wingdings" w:hAnsi="Wingdings" w:cs="Wingdings" w:hint="default"/>
      </w:rPr>
    </w:lvl>
    <w:lvl w:ilvl="2" w:tplc="041D0005" w:tentative="1">
      <w:start w:val="1"/>
      <w:numFmt w:val="bullet"/>
      <w:lvlText w:val=""/>
      <w:lvlJc w:val="left"/>
      <w:pPr>
        <w:ind w:left="2160" w:hanging="360"/>
      </w:pPr>
      <w:rPr>
        <w:rFonts w:ascii="Times New Roman PSMT" w:hAnsi="Times New Roman PSMT" w:hint="default"/>
      </w:rPr>
    </w:lvl>
    <w:lvl w:ilvl="3" w:tplc="041D0001" w:tentative="1">
      <w:start w:val="1"/>
      <w:numFmt w:val="bullet"/>
      <w:lvlText w:val=""/>
      <w:lvlJc w:val="left"/>
      <w:pPr>
        <w:ind w:left="2880" w:hanging="360"/>
      </w:pPr>
      <w:rPr>
        <w:rFonts w:ascii="Segoe UI" w:hAnsi="Segoe UI" w:hint="default"/>
      </w:rPr>
    </w:lvl>
    <w:lvl w:ilvl="4" w:tplc="041D0003" w:tentative="1">
      <w:start w:val="1"/>
      <w:numFmt w:val="bullet"/>
      <w:lvlText w:val="o"/>
      <w:lvlJc w:val="left"/>
      <w:pPr>
        <w:ind w:left="3600" w:hanging="360"/>
      </w:pPr>
      <w:rPr>
        <w:rFonts w:ascii="Wingdings" w:hAnsi="Wingdings" w:cs="Wingdings" w:hint="default"/>
      </w:rPr>
    </w:lvl>
    <w:lvl w:ilvl="5" w:tplc="041D0005" w:tentative="1">
      <w:start w:val="1"/>
      <w:numFmt w:val="bullet"/>
      <w:lvlText w:val=""/>
      <w:lvlJc w:val="left"/>
      <w:pPr>
        <w:ind w:left="4320" w:hanging="360"/>
      </w:pPr>
      <w:rPr>
        <w:rFonts w:ascii="Times New Roman PSMT" w:hAnsi="Times New Roman PSMT" w:hint="default"/>
      </w:rPr>
    </w:lvl>
    <w:lvl w:ilvl="6" w:tplc="041D0001" w:tentative="1">
      <w:start w:val="1"/>
      <w:numFmt w:val="bullet"/>
      <w:lvlText w:val=""/>
      <w:lvlJc w:val="left"/>
      <w:pPr>
        <w:ind w:left="5040" w:hanging="360"/>
      </w:pPr>
      <w:rPr>
        <w:rFonts w:ascii="Segoe UI" w:hAnsi="Segoe UI" w:hint="default"/>
      </w:rPr>
    </w:lvl>
    <w:lvl w:ilvl="7" w:tplc="041D0003" w:tentative="1">
      <w:start w:val="1"/>
      <w:numFmt w:val="bullet"/>
      <w:lvlText w:val="o"/>
      <w:lvlJc w:val="left"/>
      <w:pPr>
        <w:ind w:left="5760" w:hanging="360"/>
      </w:pPr>
      <w:rPr>
        <w:rFonts w:ascii="Wingdings" w:hAnsi="Wingdings" w:cs="Wingdings" w:hint="default"/>
      </w:rPr>
    </w:lvl>
    <w:lvl w:ilvl="8" w:tplc="041D0005" w:tentative="1">
      <w:start w:val="1"/>
      <w:numFmt w:val="bullet"/>
      <w:lvlText w:val=""/>
      <w:lvlJc w:val="left"/>
      <w:pPr>
        <w:ind w:left="6480" w:hanging="360"/>
      </w:pPr>
      <w:rPr>
        <w:rFonts w:ascii="Times New Roman PSMT" w:hAnsi="Times New Roman PSMT" w:hint="default"/>
      </w:rPr>
    </w:lvl>
  </w:abstractNum>
  <w:num w:numId="1">
    <w:abstractNumId w:val="7"/>
  </w:num>
  <w:num w:numId="2">
    <w:abstractNumId w:val="4"/>
  </w:num>
  <w:num w:numId="3">
    <w:abstractNumId w:val="9"/>
  </w:num>
  <w:num w:numId="4">
    <w:abstractNumId w:val="10"/>
  </w:num>
  <w:num w:numId="5">
    <w:abstractNumId w:val="0"/>
  </w:num>
  <w:num w:numId="6">
    <w:abstractNumId w:val="2"/>
  </w:num>
  <w:num w:numId="7">
    <w:abstractNumId w:val="8"/>
  </w:num>
  <w:num w:numId="8">
    <w:abstractNumId w:val="5"/>
  </w:num>
  <w:num w:numId="9">
    <w:abstractNumId w:val="3"/>
  </w:num>
  <w:num w:numId="10">
    <w:abstractNumId w:val="5"/>
  </w:num>
  <w:num w:numId="11">
    <w:abstractNumId w:val="3"/>
  </w:num>
  <w:num w:numId="12">
    <w:abstractNumId w:val="5"/>
  </w:num>
  <w:num w:numId="13">
    <w:abstractNumId w:val="3"/>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774354"/>
    <w:rsid w:val="00000328"/>
    <w:rsid w:val="0000075D"/>
    <w:rsid w:val="00000892"/>
    <w:rsid w:val="00000A80"/>
    <w:rsid w:val="000010A3"/>
    <w:rsid w:val="000013A1"/>
    <w:rsid w:val="0000165C"/>
    <w:rsid w:val="00001762"/>
    <w:rsid w:val="00001A47"/>
    <w:rsid w:val="00001B31"/>
    <w:rsid w:val="00001F96"/>
    <w:rsid w:val="000026FC"/>
    <w:rsid w:val="000028A0"/>
    <w:rsid w:val="00002986"/>
    <w:rsid w:val="00002AA8"/>
    <w:rsid w:val="00002D66"/>
    <w:rsid w:val="00002D9C"/>
    <w:rsid w:val="00002E63"/>
    <w:rsid w:val="000038BB"/>
    <w:rsid w:val="00003D83"/>
    <w:rsid w:val="00003EB2"/>
    <w:rsid w:val="000040F9"/>
    <w:rsid w:val="0000475C"/>
    <w:rsid w:val="00004E9E"/>
    <w:rsid w:val="0000531B"/>
    <w:rsid w:val="0000573B"/>
    <w:rsid w:val="00005B43"/>
    <w:rsid w:val="00007263"/>
    <w:rsid w:val="00007960"/>
    <w:rsid w:val="0000798A"/>
    <w:rsid w:val="00007A40"/>
    <w:rsid w:val="000102CE"/>
    <w:rsid w:val="0001037F"/>
    <w:rsid w:val="000103B9"/>
    <w:rsid w:val="000106AF"/>
    <w:rsid w:val="00010818"/>
    <w:rsid w:val="00010B53"/>
    <w:rsid w:val="00011136"/>
    <w:rsid w:val="00011216"/>
    <w:rsid w:val="00012090"/>
    <w:rsid w:val="000121CF"/>
    <w:rsid w:val="00012223"/>
    <w:rsid w:val="00012229"/>
    <w:rsid w:val="000127D1"/>
    <w:rsid w:val="00012963"/>
    <w:rsid w:val="0001318C"/>
    <w:rsid w:val="000132A1"/>
    <w:rsid w:val="000136BC"/>
    <w:rsid w:val="000136C3"/>
    <w:rsid w:val="0001376E"/>
    <w:rsid w:val="000144EE"/>
    <w:rsid w:val="000147C8"/>
    <w:rsid w:val="000147E2"/>
    <w:rsid w:val="000149AA"/>
    <w:rsid w:val="00014F60"/>
    <w:rsid w:val="00014FEF"/>
    <w:rsid w:val="00015970"/>
    <w:rsid w:val="00015CD9"/>
    <w:rsid w:val="00015D06"/>
    <w:rsid w:val="0001636F"/>
    <w:rsid w:val="00016447"/>
    <w:rsid w:val="00016D6B"/>
    <w:rsid w:val="00016F60"/>
    <w:rsid w:val="000172C0"/>
    <w:rsid w:val="0001762F"/>
    <w:rsid w:val="000200F6"/>
    <w:rsid w:val="00020120"/>
    <w:rsid w:val="00020482"/>
    <w:rsid w:val="000204A5"/>
    <w:rsid w:val="00020741"/>
    <w:rsid w:val="00020A30"/>
    <w:rsid w:val="00020F42"/>
    <w:rsid w:val="00021115"/>
    <w:rsid w:val="00021755"/>
    <w:rsid w:val="00021985"/>
    <w:rsid w:val="00021F62"/>
    <w:rsid w:val="00022144"/>
    <w:rsid w:val="00022243"/>
    <w:rsid w:val="000222DE"/>
    <w:rsid w:val="00022894"/>
    <w:rsid w:val="00022AA0"/>
    <w:rsid w:val="00022EBE"/>
    <w:rsid w:val="000232D7"/>
    <w:rsid w:val="0002342D"/>
    <w:rsid w:val="000237EC"/>
    <w:rsid w:val="000237FA"/>
    <w:rsid w:val="00023984"/>
    <w:rsid w:val="000243E4"/>
    <w:rsid w:val="000245B5"/>
    <w:rsid w:val="00024D37"/>
    <w:rsid w:val="0002523B"/>
    <w:rsid w:val="000253FD"/>
    <w:rsid w:val="0002579D"/>
    <w:rsid w:val="0002587C"/>
    <w:rsid w:val="000274B3"/>
    <w:rsid w:val="0003008B"/>
    <w:rsid w:val="000304F4"/>
    <w:rsid w:val="0003053E"/>
    <w:rsid w:val="0003088B"/>
    <w:rsid w:val="000310F7"/>
    <w:rsid w:val="00031192"/>
    <w:rsid w:val="0003125B"/>
    <w:rsid w:val="00031381"/>
    <w:rsid w:val="000316FB"/>
    <w:rsid w:val="000317A8"/>
    <w:rsid w:val="00031ADA"/>
    <w:rsid w:val="00031BEC"/>
    <w:rsid w:val="00031FCA"/>
    <w:rsid w:val="00032069"/>
    <w:rsid w:val="00032201"/>
    <w:rsid w:val="00032260"/>
    <w:rsid w:val="00032F07"/>
    <w:rsid w:val="000338EA"/>
    <w:rsid w:val="00033EA9"/>
    <w:rsid w:val="000342A2"/>
    <w:rsid w:val="0003471D"/>
    <w:rsid w:val="000348FD"/>
    <w:rsid w:val="000349DD"/>
    <w:rsid w:val="0003502B"/>
    <w:rsid w:val="000351E3"/>
    <w:rsid w:val="0003589F"/>
    <w:rsid w:val="000358B6"/>
    <w:rsid w:val="00035E54"/>
    <w:rsid w:val="00035E77"/>
    <w:rsid w:val="00036094"/>
    <w:rsid w:val="000361E1"/>
    <w:rsid w:val="00036A8E"/>
    <w:rsid w:val="00036AE5"/>
    <w:rsid w:val="000370F5"/>
    <w:rsid w:val="0003724E"/>
    <w:rsid w:val="000374D3"/>
    <w:rsid w:val="000377AD"/>
    <w:rsid w:val="000377B1"/>
    <w:rsid w:val="00037D5E"/>
    <w:rsid w:val="00037EA7"/>
    <w:rsid w:val="0004014E"/>
    <w:rsid w:val="00040169"/>
    <w:rsid w:val="00040242"/>
    <w:rsid w:val="00040484"/>
    <w:rsid w:val="00040CA6"/>
    <w:rsid w:val="00041413"/>
    <w:rsid w:val="00041A3B"/>
    <w:rsid w:val="00041AEA"/>
    <w:rsid w:val="00041F4C"/>
    <w:rsid w:val="00041F75"/>
    <w:rsid w:val="0004202A"/>
    <w:rsid w:val="0004239A"/>
    <w:rsid w:val="00042904"/>
    <w:rsid w:val="00042C21"/>
    <w:rsid w:val="00042C3E"/>
    <w:rsid w:val="0004309C"/>
    <w:rsid w:val="0004310B"/>
    <w:rsid w:val="00043489"/>
    <w:rsid w:val="00043AD9"/>
    <w:rsid w:val="00043BDF"/>
    <w:rsid w:val="00043DDC"/>
    <w:rsid w:val="000440AF"/>
    <w:rsid w:val="00044286"/>
    <w:rsid w:val="0004448D"/>
    <w:rsid w:val="00044A8D"/>
    <w:rsid w:val="00044F30"/>
    <w:rsid w:val="000450CF"/>
    <w:rsid w:val="0004521A"/>
    <w:rsid w:val="00045AAB"/>
    <w:rsid w:val="00045B4E"/>
    <w:rsid w:val="00045DD4"/>
    <w:rsid w:val="00046046"/>
    <w:rsid w:val="00046099"/>
    <w:rsid w:val="00046144"/>
    <w:rsid w:val="000461EE"/>
    <w:rsid w:val="00046B00"/>
    <w:rsid w:val="00046BA8"/>
    <w:rsid w:val="00046E3A"/>
    <w:rsid w:val="00047079"/>
    <w:rsid w:val="000470BE"/>
    <w:rsid w:val="00047189"/>
    <w:rsid w:val="00047657"/>
    <w:rsid w:val="000476B1"/>
    <w:rsid w:val="00047913"/>
    <w:rsid w:val="00047919"/>
    <w:rsid w:val="00047A35"/>
    <w:rsid w:val="00047C21"/>
    <w:rsid w:val="00050688"/>
    <w:rsid w:val="0005072A"/>
    <w:rsid w:val="0005099B"/>
    <w:rsid w:val="00050E65"/>
    <w:rsid w:val="0005129C"/>
    <w:rsid w:val="000514D7"/>
    <w:rsid w:val="00052054"/>
    <w:rsid w:val="000523A5"/>
    <w:rsid w:val="00052670"/>
    <w:rsid w:val="000526F1"/>
    <w:rsid w:val="00052988"/>
    <w:rsid w:val="00052BED"/>
    <w:rsid w:val="00052DE9"/>
    <w:rsid w:val="000530EF"/>
    <w:rsid w:val="00053122"/>
    <w:rsid w:val="00053354"/>
    <w:rsid w:val="00053383"/>
    <w:rsid w:val="00053585"/>
    <w:rsid w:val="00053593"/>
    <w:rsid w:val="00053835"/>
    <w:rsid w:val="0005387B"/>
    <w:rsid w:val="00053A2E"/>
    <w:rsid w:val="00053D69"/>
    <w:rsid w:val="00053E3E"/>
    <w:rsid w:val="00053F67"/>
    <w:rsid w:val="0005432C"/>
    <w:rsid w:val="000547C6"/>
    <w:rsid w:val="000548A7"/>
    <w:rsid w:val="00054DA0"/>
    <w:rsid w:val="0005541C"/>
    <w:rsid w:val="00055443"/>
    <w:rsid w:val="00055684"/>
    <w:rsid w:val="00055FBF"/>
    <w:rsid w:val="00056130"/>
    <w:rsid w:val="00056B19"/>
    <w:rsid w:val="00056D6A"/>
    <w:rsid w:val="00057397"/>
    <w:rsid w:val="00057431"/>
    <w:rsid w:val="00057604"/>
    <w:rsid w:val="0005764B"/>
    <w:rsid w:val="00057D7F"/>
    <w:rsid w:val="00057F6B"/>
    <w:rsid w:val="00057F84"/>
    <w:rsid w:val="00057F97"/>
    <w:rsid w:val="000601F3"/>
    <w:rsid w:val="00060295"/>
    <w:rsid w:val="000606C3"/>
    <w:rsid w:val="00060CBA"/>
    <w:rsid w:val="00060E9F"/>
    <w:rsid w:val="00061BD9"/>
    <w:rsid w:val="00061F30"/>
    <w:rsid w:val="000623A0"/>
    <w:rsid w:val="0006264E"/>
    <w:rsid w:val="00062744"/>
    <w:rsid w:val="00062806"/>
    <w:rsid w:val="00062954"/>
    <w:rsid w:val="00062A2F"/>
    <w:rsid w:val="000633F1"/>
    <w:rsid w:val="000635D1"/>
    <w:rsid w:val="00063BAB"/>
    <w:rsid w:val="00063ED3"/>
    <w:rsid w:val="00064BE2"/>
    <w:rsid w:val="00064EFB"/>
    <w:rsid w:val="00065053"/>
    <w:rsid w:val="00065209"/>
    <w:rsid w:val="00065352"/>
    <w:rsid w:val="000657AC"/>
    <w:rsid w:val="00065B44"/>
    <w:rsid w:val="00065E96"/>
    <w:rsid w:val="00066430"/>
    <w:rsid w:val="000667AF"/>
    <w:rsid w:val="000667D1"/>
    <w:rsid w:val="0006762B"/>
    <w:rsid w:val="000676E9"/>
    <w:rsid w:val="000677AF"/>
    <w:rsid w:val="00067BAE"/>
    <w:rsid w:val="00067CD0"/>
    <w:rsid w:val="00067E7F"/>
    <w:rsid w:val="0007009A"/>
    <w:rsid w:val="000707B6"/>
    <w:rsid w:val="000708ED"/>
    <w:rsid w:val="00070A57"/>
    <w:rsid w:val="00070B51"/>
    <w:rsid w:val="00070D87"/>
    <w:rsid w:val="000715D3"/>
    <w:rsid w:val="0007173F"/>
    <w:rsid w:val="000717C8"/>
    <w:rsid w:val="000721E3"/>
    <w:rsid w:val="000724EA"/>
    <w:rsid w:val="0007254D"/>
    <w:rsid w:val="000726F0"/>
    <w:rsid w:val="00072A36"/>
    <w:rsid w:val="00072A62"/>
    <w:rsid w:val="00072B30"/>
    <w:rsid w:val="00072D1A"/>
    <w:rsid w:val="0007325B"/>
    <w:rsid w:val="0007337D"/>
    <w:rsid w:val="000735F1"/>
    <w:rsid w:val="00073EBF"/>
    <w:rsid w:val="000742D5"/>
    <w:rsid w:val="00074D65"/>
    <w:rsid w:val="00074F68"/>
    <w:rsid w:val="00075241"/>
    <w:rsid w:val="000758F0"/>
    <w:rsid w:val="00075916"/>
    <w:rsid w:val="00076064"/>
    <w:rsid w:val="0007635A"/>
    <w:rsid w:val="000765FE"/>
    <w:rsid w:val="000768D3"/>
    <w:rsid w:val="00076B2B"/>
    <w:rsid w:val="00076B6C"/>
    <w:rsid w:val="00076CE8"/>
    <w:rsid w:val="000772DA"/>
    <w:rsid w:val="00077448"/>
    <w:rsid w:val="000775D0"/>
    <w:rsid w:val="00077775"/>
    <w:rsid w:val="00077A1F"/>
    <w:rsid w:val="00077AE1"/>
    <w:rsid w:val="00077D69"/>
    <w:rsid w:val="0008002D"/>
    <w:rsid w:val="000800D6"/>
    <w:rsid w:val="0008090D"/>
    <w:rsid w:val="0008091A"/>
    <w:rsid w:val="00080C10"/>
    <w:rsid w:val="00080C92"/>
    <w:rsid w:val="00080F98"/>
    <w:rsid w:val="00080FF0"/>
    <w:rsid w:val="000811C3"/>
    <w:rsid w:val="000814D3"/>
    <w:rsid w:val="00081E09"/>
    <w:rsid w:val="0008235A"/>
    <w:rsid w:val="000828C3"/>
    <w:rsid w:val="00082ABF"/>
    <w:rsid w:val="00082D2E"/>
    <w:rsid w:val="00082ED1"/>
    <w:rsid w:val="00082FC1"/>
    <w:rsid w:val="000830CF"/>
    <w:rsid w:val="000833C4"/>
    <w:rsid w:val="00083471"/>
    <w:rsid w:val="00083AF3"/>
    <w:rsid w:val="00083D68"/>
    <w:rsid w:val="0008428D"/>
    <w:rsid w:val="000845AA"/>
    <w:rsid w:val="00084729"/>
    <w:rsid w:val="000847AF"/>
    <w:rsid w:val="00084888"/>
    <w:rsid w:val="00084A02"/>
    <w:rsid w:val="00084D73"/>
    <w:rsid w:val="00085003"/>
    <w:rsid w:val="0008505E"/>
    <w:rsid w:val="00085484"/>
    <w:rsid w:val="00085758"/>
    <w:rsid w:val="000860F1"/>
    <w:rsid w:val="0008649F"/>
    <w:rsid w:val="00086935"/>
    <w:rsid w:val="000869A4"/>
    <w:rsid w:val="00086A36"/>
    <w:rsid w:val="00086B53"/>
    <w:rsid w:val="00086CBD"/>
    <w:rsid w:val="00086D63"/>
    <w:rsid w:val="00087135"/>
    <w:rsid w:val="00087998"/>
    <w:rsid w:val="0008799E"/>
    <w:rsid w:val="00087A7C"/>
    <w:rsid w:val="00087DC8"/>
    <w:rsid w:val="00090341"/>
    <w:rsid w:val="00090382"/>
    <w:rsid w:val="000905A4"/>
    <w:rsid w:val="000910E6"/>
    <w:rsid w:val="000917EC"/>
    <w:rsid w:val="00091990"/>
    <w:rsid w:val="00091B85"/>
    <w:rsid w:val="00091D0C"/>
    <w:rsid w:val="00091FD5"/>
    <w:rsid w:val="000925B0"/>
    <w:rsid w:val="00092698"/>
    <w:rsid w:val="00092B51"/>
    <w:rsid w:val="00092E53"/>
    <w:rsid w:val="00093541"/>
    <w:rsid w:val="000935F5"/>
    <w:rsid w:val="000936AD"/>
    <w:rsid w:val="000939EA"/>
    <w:rsid w:val="00093AD5"/>
    <w:rsid w:val="00093E0D"/>
    <w:rsid w:val="00093E81"/>
    <w:rsid w:val="000944EA"/>
    <w:rsid w:val="00094671"/>
    <w:rsid w:val="00094D5C"/>
    <w:rsid w:val="00095427"/>
    <w:rsid w:val="00095581"/>
    <w:rsid w:val="000955BF"/>
    <w:rsid w:val="000956BA"/>
    <w:rsid w:val="00095F39"/>
    <w:rsid w:val="000962DC"/>
    <w:rsid w:val="000964DB"/>
    <w:rsid w:val="0009675F"/>
    <w:rsid w:val="00097329"/>
    <w:rsid w:val="00097359"/>
    <w:rsid w:val="00097527"/>
    <w:rsid w:val="00097946"/>
    <w:rsid w:val="000A02B1"/>
    <w:rsid w:val="000A04F4"/>
    <w:rsid w:val="000A0636"/>
    <w:rsid w:val="000A090D"/>
    <w:rsid w:val="000A0F62"/>
    <w:rsid w:val="000A109F"/>
    <w:rsid w:val="000A141E"/>
    <w:rsid w:val="000A1806"/>
    <w:rsid w:val="000A1C7C"/>
    <w:rsid w:val="000A2314"/>
    <w:rsid w:val="000A2522"/>
    <w:rsid w:val="000A2776"/>
    <w:rsid w:val="000A2D40"/>
    <w:rsid w:val="000A304F"/>
    <w:rsid w:val="000A32B5"/>
    <w:rsid w:val="000A338B"/>
    <w:rsid w:val="000A3437"/>
    <w:rsid w:val="000A34BD"/>
    <w:rsid w:val="000A36D2"/>
    <w:rsid w:val="000A3771"/>
    <w:rsid w:val="000A3B74"/>
    <w:rsid w:val="000A420E"/>
    <w:rsid w:val="000A435D"/>
    <w:rsid w:val="000A43BE"/>
    <w:rsid w:val="000A4946"/>
    <w:rsid w:val="000A4B38"/>
    <w:rsid w:val="000A4C4B"/>
    <w:rsid w:val="000A4CFF"/>
    <w:rsid w:val="000A4EA5"/>
    <w:rsid w:val="000A4F24"/>
    <w:rsid w:val="000A53AF"/>
    <w:rsid w:val="000A5779"/>
    <w:rsid w:val="000A59AC"/>
    <w:rsid w:val="000A5C32"/>
    <w:rsid w:val="000A5EB6"/>
    <w:rsid w:val="000A676B"/>
    <w:rsid w:val="000A6C1E"/>
    <w:rsid w:val="000A6DCD"/>
    <w:rsid w:val="000A70E5"/>
    <w:rsid w:val="000A7113"/>
    <w:rsid w:val="000A741E"/>
    <w:rsid w:val="000A74D1"/>
    <w:rsid w:val="000A7578"/>
    <w:rsid w:val="000A761F"/>
    <w:rsid w:val="000A76FE"/>
    <w:rsid w:val="000A7886"/>
    <w:rsid w:val="000A7E67"/>
    <w:rsid w:val="000A7F95"/>
    <w:rsid w:val="000A7FA7"/>
    <w:rsid w:val="000B06E6"/>
    <w:rsid w:val="000B0881"/>
    <w:rsid w:val="000B0BDC"/>
    <w:rsid w:val="000B0FAF"/>
    <w:rsid w:val="000B10F6"/>
    <w:rsid w:val="000B155F"/>
    <w:rsid w:val="000B1961"/>
    <w:rsid w:val="000B1BB9"/>
    <w:rsid w:val="000B1CA8"/>
    <w:rsid w:val="000B1DB3"/>
    <w:rsid w:val="000B24E5"/>
    <w:rsid w:val="000B28CD"/>
    <w:rsid w:val="000B2C25"/>
    <w:rsid w:val="000B38C0"/>
    <w:rsid w:val="000B3993"/>
    <w:rsid w:val="000B3AF1"/>
    <w:rsid w:val="000B3CEA"/>
    <w:rsid w:val="000B40D4"/>
    <w:rsid w:val="000B4AA0"/>
    <w:rsid w:val="000B4D75"/>
    <w:rsid w:val="000B4D76"/>
    <w:rsid w:val="000B4F4D"/>
    <w:rsid w:val="000B4FB3"/>
    <w:rsid w:val="000B5262"/>
    <w:rsid w:val="000B54D3"/>
    <w:rsid w:val="000B5732"/>
    <w:rsid w:val="000B6322"/>
    <w:rsid w:val="000B6C97"/>
    <w:rsid w:val="000B6CEA"/>
    <w:rsid w:val="000B6DBD"/>
    <w:rsid w:val="000B6F44"/>
    <w:rsid w:val="000B732A"/>
    <w:rsid w:val="000B7427"/>
    <w:rsid w:val="000B74E5"/>
    <w:rsid w:val="000B7836"/>
    <w:rsid w:val="000B7B70"/>
    <w:rsid w:val="000B7F52"/>
    <w:rsid w:val="000B7F65"/>
    <w:rsid w:val="000C0340"/>
    <w:rsid w:val="000C0360"/>
    <w:rsid w:val="000C04E5"/>
    <w:rsid w:val="000C07C6"/>
    <w:rsid w:val="000C09D3"/>
    <w:rsid w:val="000C0C22"/>
    <w:rsid w:val="000C0F99"/>
    <w:rsid w:val="000C10A2"/>
    <w:rsid w:val="000C114A"/>
    <w:rsid w:val="000C13DB"/>
    <w:rsid w:val="000C1866"/>
    <w:rsid w:val="000C198A"/>
    <w:rsid w:val="000C1A24"/>
    <w:rsid w:val="000C1D9D"/>
    <w:rsid w:val="000C1F00"/>
    <w:rsid w:val="000C23F0"/>
    <w:rsid w:val="000C3290"/>
    <w:rsid w:val="000C3534"/>
    <w:rsid w:val="000C389F"/>
    <w:rsid w:val="000C3A30"/>
    <w:rsid w:val="000C3D21"/>
    <w:rsid w:val="000C3DE2"/>
    <w:rsid w:val="000C3E46"/>
    <w:rsid w:val="000C3FE5"/>
    <w:rsid w:val="000C43F6"/>
    <w:rsid w:val="000C47DA"/>
    <w:rsid w:val="000C48A3"/>
    <w:rsid w:val="000C493B"/>
    <w:rsid w:val="000C49E2"/>
    <w:rsid w:val="000C4FCC"/>
    <w:rsid w:val="000C50FE"/>
    <w:rsid w:val="000C53D8"/>
    <w:rsid w:val="000C5449"/>
    <w:rsid w:val="000C59D5"/>
    <w:rsid w:val="000C5ADA"/>
    <w:rsid w:val="000C5BFB"/>
    <w:rsid w:val="000C5C3F"/>
    <w:rsid w:val="000C5CD0"/>
    <w:rsid w:val="000C5E8B"/>
    <w:rsid w:val="000C6677"/>
    <w:rsid w:val="000C68BA"/>
    <w:rsid w:val="000C6B50"/>
    <w:rsid w:val="000C6D4D"/>
    <w:rsid w:val="000C708A"/>
    <w:rsid w:val="000C77F4"/>
    <w:rsid w:val="000C7C13"/>
    <w:rsid w:val="000C7DEB"/>
    <w:rsid w:val="000D0514"/>
    <w:rsid w:val="000D0697"/>
    <w:rsid w:val="000D0778"/>
    <w:rsid w:val="000D08A0"/>
    <w:rsid w:val="000D0D97"/>
    <w:rsid w:val="000D0E23"/>
    <w:rsid w:val="000D160A"/>
    <w:rsid w:val="000D1CC1"/>
    <w:rsid w:val="000D2663"/>
    <w:rsid w:val="000D2D19"/>
    <w:rsid w:val="000D352C"/>
    <w:rsid w:val="000D37A0"/>
    <w:rsid w:val="000D3931"/>
    <w:rsid w:val="000D3E3E"/>
    <w:rsid w:val="000D3FA9"/>
    <w:rsid w:val="000D41D6"/>
    <w:rsid w:val="000D4556"/>
    <w:rsid w:val="000D47F4"/>
    <w:rsid w:val="000D4998"/>
    <w:rsid w:val="000D4C70"/>
    <w:rsid w:val="000D4E5B"/>
    <w:rsid w:val="000D50EB"/>
    <w:rsid w:val="000D535C"/>
    <w:rsid w:val="000D5B32"/>
    <w:rsid w:val="000D5FE0"/>
    <w:rsid w:val="000D6722"/>
    <w:rsid w:val="000D6731"/>
    <w:rsid w:val="000D68B3"/>
    <w:rsid w:val="000D68E6"/>
    <w:rsid w:val="000D77EC"/>
    <w:rsid w:val="000D78F4"/>
    <w:rsid w:val="000D7FEE"/>
    <w:rsid w:val="000E0157"/>
    <w:rsid w:val="000E03A9"/>
    <w:rsid w:val="000E0590"/>
    <w:rsid w:val="000E0635"/>
    <w:rsid w:val="000E0862"/>
    <w:rsid w:val="000E09F8"/>
    <w:rsid w:val="000E0EC9"/>
    <w:rsid w:val="000E0FF7"/>
    <w:rsid w:val="000E1593"/>
    <w:rsid w:val="000E1ADC"/>
    <w:rsid w:val="000E1B3E"/>
    <w:rsid w:val="000E1D5C"/>
    <w:rsid w:val="000E1E2D"/>
    <w:rsid w:val="000E2137"/>
    <w:rsid w:val="000E25E8"/>
    <w:rsid w:val="000E2D51"/>
    <w:rsid w:val="000E300A"/>
    <w:rsid w:val="000E30D3"/>
    <w:rsid w:val="000E3110"/>
    <w:rsid w:val="000E33C1"/>
    <w:rsid w:val="000E3E18"/>
    <w:rsid w:val="000E4080"/>
    <w:rsid w:val="000E42A1"/>
    <w:rsid w:val="000E45BB"/>
    <w:rsid w:val="000E4C31"/>
    <w:rsid w:val="000E4C49"/>
    <w:rsid w:val="000E4DD6"/>
    <w:rsid w:val="000E4E61"/>
    <w:rsid w:val="000E5991"/>
    <w:rsid w:val="000E6188"/>
    <w:rsid w:val="000E62F4"/>
    <w:rsid w:val="000E6473"/>
    <w:rsid w:val="000E6712"/>
    <w:rsid w:val="000E6752"/>
    <w:rsid w:val="000E676A"/>
    <w:rsid w:val="000E686A"/>
    <w:rsid w:val="000E6A7F"/>
    <w:rsid w:val="000E6AA3"/>
    <w:rsid w:val="000E6FEC"/>
    <w:rsid w:val="000E7896"/>
    <w:rsid w:val="000E78D3"/>
    <w:rsid w:val="000E7A30"/>
    <w:rsid w:val="000E7FAD"/>
    <w:rsid w:val="000F0138"/>
    <w:rsid w:val="000F098C"/>
    <w:rsid w:val="000F0992"/>
    <w:rsid w:val="000F0E51"/>
    <w:rsid w:val="000F0F4F"/>
    <w:rsid w:val="000F14C3"/>
    <w:rsid w:val="000F14FB"/>
    <w:rsid w:val="000F164A"/>
    <w:rsid w:val="000F1BF2"/>
    <w:rsid w:val="000F1C34"/>
    <w:rsid w:val="000F2180"/>
    <w:rsid w:val="000F225E"/>
    <w:rsid w:val="000F2B48"/>
    <w:rsid w:val="000F2B85"/>
    <w:rsid w:val="000F2BFE"/>
    <w:rsid w:val="000F2C81"/>
    <w:rsid w:val="000F2CEC"/>
    <w:rsid w:val="000F2D01"/>
    <w:rsid w:val="000F2E36"/>
    <w:rsid w:val="000F3002"/>
    <w:rsid w:val="000F3017"/>
    <w:rsid w:val="000F30D7"/>
    <w:rsid w:val="000F3440"/>
    <w:rsid w:val="000F3490"/>
    <w:rsid w:val="000F35AA"/>
    <w:rsid w:val="000F3893"/>
    <w:rsid w:val="000F3C2A"/>
    <w:rsid w:val="000F3EA7"/>
    <w:rsid w:val="000F4888"/>
    <w:rsid w:val="000F4C87"/>
    <w:rsid w:val="000F51D1"/>
    <w:rsid w:val="000F52ED"/>
    <w:rsid w:val="000F5B83"/>
    <w:rsid w:val="000F5FE3"/>
    <w:rsid w:val="000F621A"/>
    <w:rsid w:val="000F62F7"/>
    <w:rsid w:val="000F6572"/>
    <w:rsid w:val="000F65BE"/>
    <w:rsid w:val="000F6602"/>
    <w:rsid w:val="000F66DD"/>
    <w:rsid w:val="000F676D"/>
    <w:rsid w:val="000F6858"/>
    <w:rsid w:val="000F6AD6"/>
    <w:rsid w:val="000F6C98"/>
    <w:rsid w:val="000F6F80"/>
    <w:rsid w:val="000F7415"/>
    <w:rsid w:val="000F7677"/>
    <w:rsid w:val="000F795E"/>
    <w:rsid w:val="000F7F51"/>
    <w:rsid w:val="00100887"/>
    <w:rsid w:val="00100969"/>
    <w:rsid w:val="00100E58"/>
    <w:rsid w:val="00101039"/>
    <w:rsid w:val="001015C3"/>
    <w:rsid w:val="001015EC"/>
    <w:rsid w:val="001017F6"/>
    <w:rsid w:val="00101B03"/>
    <w:rsid w:val="00101E2E"/>
    <w:rsid w:val="001023ED"/>
    <w:rsid w:val="001028AD"/>
    <w:rsid w:val="001031B1"/>
    <w:rsid w:val="00103717"/>
    <w:rsid w:val="00103CAE"/>
    <w:rsid w:val="00103EC4"/>
    <w:rsid w:val="00103F27"/>
    <w:rsid w:val="00104126"/>
    <w:rsid w:val="00104183"/>
    <w:rsid w:val="001043C4"/>
    <w:rsid w:val="001044B6"/>
    <w:rsid w:val="00104540"/>
    <w:rsid w:val="00104619"/>
    <w:rsid w:val="00104716"/>
    <w:rsid w:val="00104C07"/>
    <w:rsid w:val="001051B7"/>
    <w:rsid w:val="0010522F"/>
    <w:rsid w:val="001056BA"/>
    <w:rsid w:val="0010583C"/>
    <w:rsid w:val="00105A31"/>
    <w:rsid w:val="00105AC7"/>
    <w:rsid w:val="00106257"/>
    <w:rsid w:val="001069CD"/>
    <w:rsid w:val="00106A55"/>
    <w:rsid w:val="00106AA9"/>
    <w:rsid w:val="00106CB2"/>
    <w:rsid w:val="00106DCD"/>
    <w:rsid w:val="00106E29"/>
    <w:rsid w:val="00107296"/>
    <w:rsid w:val="00107B8D"/>
    <w:rsid w:val="00107CFE"/>
    <w:rsid w:val="00107E6E"/>
    <w:rsid w:val="00107ED0"/>
    <w:rsid w:val="00107FDA"/>
    <w:rsid w:val="00110013"/>
    <w:rsid w:val="0011061F"/>
    <w:rsid w:val="00110664"/>
    <w:rsid w:val="00110A6E"/>
    <w:rsid w:val="00110CF6"/>
    <w:rsid w:val="001111CB"/>
    <w:rsid w:val="001113ED"/>
    <w:rsid w:val="00111AFB"/>
    <w:rsid w:val="00111B9D"/>
    <w:rsid w:val="0011229E"/>
    <w:rsid w:val="001125EA"/>
    <w:rsid w:val="0011269E"/>
    <w:rsid w:val="0011314E"/>
    <w:rsid w:val="0011381D"/>
    <w:rsid w:val="0011412D"/>
    <w:rsid w:val="00114579"/>
    <w:rsid w:val="00114776"/>
    <w:rsid w:val="00114D13"/>
    <w:rsid w:val="00114E7E"/>
    <w:rsid w:val="001152CA"/>
    <w:rsid w:val="00115432"/>
    <w:rsid w:val="0011587F"/>
    <w:rsid w:val="001159A2"/>
    <w:rsid w:val="00115B00"/>
    <w:rsid w:val="00115B2F"/>
    <w:rsid w:val="00115E8B"/>
    <w:rsid w:val="00116429"/>
    <w:rsid w:val="001166C0"/>
    <w:rsid w:val="00116918"/>
    <w:rsid w:val="00116D8D"/>
    <w:rsid w:val="00117071"/>
    <w:rsid w:val="001172E0"/>
    <w:rsid w:val="00117605"/>
    <w:rsid w:val="001178D8"/>
    <w:rsid w:val="00117D21"/>
    <w:rsid w:val="00117EF6"/>
    <w:rsid w:val="00120D67"/>
    <w:rsid w:val="00120E52"/>
    <w:rsid w:val="0012137F"/>
    <w:rsid w:val="001218A7"/>
    <w:rsid w:val="00121BEA"/>
    <w:rsid w:val="00121D77"/>
    <w:rsid w:val="0012281B"/>
    <w:rsid w:val="0012332B"/>
    <w:rsid w:val="001233A5"/>
    <w:rsid w:val="00123648"/>
    <w:rsid w:val="00123746"/>
    <w:rsid w:val="001238E1"/>
    <w:rsid w:val="00123AA5"/>
    <w:rsid w:val="00123DB2"/>
    <w:rsid w:val="001244E4"/>
    <w:rsid w:val="0012575B"/>
    <w:rsid w:val="00126049"/>
    <w:rsid w:val="00126063"/>
    <w:rsid w:val="00126150"/>
    <w:rsid w:val="0012615A"/>
    <w:rsid w:val="00126D93"/>
    <w:rsid w:val="00126E10"/>
    <w:rsid w:val="00127430"/>
    <w:rsid w:val="00127B25"/>
    <w:rsid w:val="00127B29"/>
    <w:rsid w:val="00127C36"/>
    <w:rsid w:val="00127CB7"/>
    <w:rsid w:val="00127FEE"/>
    <w:rsid w:val="00130228"/>
    <w:rsid w:val="00130387"/>
    <w:rsid w:val="0013162E"/>
    <w:rsid w:val="00131A2A"/>
    <w:rsid w:val="0013205F"/>
    <w:rsid w:val="001321BC"/>
    <w:rsid w:val="00132213"/>
    <w:rsid w:val="0013278C"/>
    <w:rsid w:val="00132F28"/>
    <w:rsid w:val="001330F0"/>
    <w:rsid w:val="00133397"/>
    <w:rsid w:val="00133565"/>
    <w:rsid w:val="0013359C"/>
    <w:rsid w:val="00133BA3"/>
    <w:rsid w:val="00133CF2"/>
    <w:rsid w:val="0013403D"/>
    <w:rsid w:val="001340D7"/>
    <w:rsid w:val="001342C6"/>
    <w:rsid w:val="00134408"/>
    <w:rsid w:val="0013451C"/>
    <w:rsid w:val="0013465A"/>
    <w:rsid w:val="00134713"/>
    <w:rsid w:val="001347AE"/>
    <w:rsid w:val="001348FD"/>
    <w:rsid w:val="00134B89"/>
    <w:rsid w:val="00134CD9"/>
    <w:rsid w:val="00134D5C"/>
    <w:rsid w:val="00134F5F"/>
    <w:rsid w:val="001353C7"/>
    <w:rsid w:val="001355F7"/>
    <w:rsid w:val="001359EB"/>
    <w:rsid w:val="00135A0F"/>
    <w:rsid w:val="00135BB7"/>
    <w:rsid w:val="00135DF6"/>
    <w:rsid w:val="00135F7B"/>
    <w:rsid w:val="001360BB"/>
    <w:rsid w:val="00136184"/>
    <w:rsid w:val="00136545"/>
    <w:rsid w:val="001369C7"/>
    <w:rsid w:val="00136A23"/>
    <w:rsid w:val="00136E27"/>
    <w:rsid w:val="00136F4A"/>
    <w:rsid w:val="00136FD7"/>
    <w:rsid w:val="001370D9"/>
    <w:rsid w:val="0013766C"/>
    <w:rsid w:val="00137737"/>
    <w:rsid w:val="00137D62"/>
    <w:rsid w:val="00137D83"/>
    <w:rsid w:val="00137E77"/>
    <w:rsid w:val="00137E8C"/>
    <w:rsid w:val="0014014E"/>
    <w:rsid w:val="001402D9"/>
    <w:rsid w:val="00140B51"/>
    <w:rsid w:val="00140F5B"/>
    <w:rsid w:val="001412AE"/>
    <w:rsid w:val="001416C5"/>
    <w:rsid w:val="0014171A"/>
    <w:rsid w:val="00142668"/>
    <w:rsid w:val="00142D54"/>
    <w:rsid w:val="00142D7D"/>
    <w:rsid w:val="00142FEF"/>
    <w:rsid w:val="0014332E"/>
    <w:rsid w:val="0014336A"/>
    <w:rsid w:val="0014366E"/>
    <w:rsid w:val="00143748"/>
    <w:rsid w:val="00143C9F"/>
    <w:rsid w:val="00143D62"/>
    <w:rsid w:val="00144065"/>
    <w:rsid w:val="00144084"/>
    <w:rsid w:val="001440B5"/>
    <w:rsid w:val="001440FC"/>
    <w:rsid w:val="00144B5C"/>
    <w:rsid w:val="00144C29"/>
    <w:rsid w:val="00144E97"/>
    <w:rsid w:val="00145277"/>
    <w:rsid w:val="00145425"/>
    <w:rsid w:val="001455A6"/>
    <w:rsid w:val="00145686"/>
    <w:rsid w:val="0014588F"/>
    <w:rsid w:val="00145A85"/>
    <w:rsid w:val="00145B0D"/>
    <w:rsid w:val="00145E12"/>
    <w:rsid w:val="00146568"/>
    <w:rsid w:val="00146738"/>
    <w:rsid w:val="001467CB"/>
    <w:rsid w:val="001467FA"/>
    <w:rsid w:val="00146C13"/>
    <w:rsid w:val="00147151"/>
    <w:rsid w:val="001475EA"/>
    <w:rsid w:val="00147789"/>
    <w:rsid w:val="00147889"/>
    <w:rsid w:val="00147939"/>
    <w:rsid w:val="0015012F"/>
    <w:rsid w:val="001504D2"/>
    <w:rsid w:val="00150EB2"/>
    <w:rsid w:val="0015120B"/>
    <w:rsid w:val="001513B1"/>
    <w:rsid w:val="0015197C"/>
    <w:rsid w:val="001519F4"/>
    <w:rsid w:val="00151A13"/>
    <w:rsid w:val="00151DD2"/>
    <w:rsid w:val="001520E5"/>
    <w:rsid w:val="0015246B"/>
    <w:rsid w:val="00152C58"/>
    <w:rsid w:val="00152D0C"/>
    <w:rsid w:val="001532C5"/>
    <w:rsid w:val="001533CC"/>
    <w:rsid w:val="00153689"/>
    <w:rsid w:val="00153F7C"/>
    <w:rsid w:val="001541D0"/>
    <w:rsid w:val="001547BA"/>
    <w:rsid w:val="00154873"/>
    <w:rsid w:val="00154A13"/>
    <w:rsid w:val="00154A54"/>
    <w:rsid w:val="0015546E"/>
    <w:rsid w:val="001554CB"/>
    <w:rsid w:val="001554F4"/>
    <w:rsid w:val="0015562D"/>
    <w:rsid w:val="00155787"/>
    <w:rsid w:val="00155D2F"/>
    <w:rsid w:val="0015644D"/>
    <w:rsid w:val="00156AA4"/>
    <w:rsid w:val="00156C47"/>
    <w:rsid w:val="00157246"/>
    <w:rsid w:val="001573D3"/>
    <w:rsid w:val="00157D7C"/>
    <w:rsid w:val="0016035A"/>
    <w:rsid w:val="001603E5"/>
    <w:rsid w:val="0016055D"/>
    <w:rsid w:val="001606F4"/>
    <w:rsid w:val="00160837"/>
    <w:rsid w:val="00160B28"/>
    <w:rsid w:val="00161005"/>
    <w:rsid w:val="00161175"/>
    <w:rsid w:val="001618AC"/>
    <w:rsid w:val="00161F28"/>
    <w:rsid w:val="00162058"/>
    <w:rsid w:val="001626B9"/>
    <w:rsid w:val="00162919"/>
    <w:rsid w:val="00162C38"/>
    <w:rsid w:val="001636D1"/>
    <w:rsid w:val="001638E5"/>
    <w:rsid w:val="00163ABC"/>
    <w:rsid w:val="00163ABD"/>
    <w:rsid w:val="00163C4D"/>
    <w:rsid w:val="00163EFC"/>
    <w:rsid w:val="00163FDA"/>
    <w:rsid w:val="001640CC"/>
    <w:rsid w:val="001646C9"/>
    <w:rsid w:val="00164769"/>
    <w:rsid w:val="0016479B"/>
    <w:rsid w:val="00164824"/>
    <w:rsid w:val="0016492E"/>
    <w:rsid w:val="00164D5F"/>
    <w:rsid w:val="00165406"/>
    <w:rsid w:val="00165777"/>
    <w:rsid w:val="00165790"/>
    <w:rsid w:val="001657A6"/>
    <w:rsid w:val="001669C3"/>
    <w:rsid w:val="00166B71"/>
    <w:rsid w:val="0016776B"/>
    <w:rsid w:val="0016795E"/>
    <w:rsid w:val="001679BC"/>
    <w:rsid w:val="00167D71"/>
    <w:rsid w:val="00167E27"/>
    <w:rsid w:val="001702F8"/>
    <w:rsid w:val="001708DA"/>
    <w:rsid w:val="00170A0A"/>
    <w:rsid w:val="00170B44"/>
    <w:rsid w:val="00171162"/>
    <w:rsid w:val="0017142D"/>
    <w:rsid w:val="0017149E"/>
    <w:rsid w:val="00171D5A"/>
    <w:rsid w:val="00171D63"/>
    <w:rsid w:val="00172170"/>
    <w:rsid w:val="001727C7"/>
    <w:rsid w:val="0017281D"/>
    <w:rsid w:val="00172CBD"/>
    <w:rsid w:val="00173720"/>
    <w:rsid w:val="00173740"/>
    <w:rsid w:val="0017383B"/>
    <w:rsid w:val="001739CA"/>
    <w:rsid w:val="00173F0C"/>
    <w:rsid w:val="0017430E"/>
    <w:rsid w:val="0017459D"/>
    <w:rsid w:val="0017465E"/>
    <w:rsid w:val="0017495C"/>
    <w:rsid w:val="00174B15"/>
    <w:rsid w:val="001752DA"/>
    <w:rsid w:val="001753FA"/>
    <w:rsid w:val="0017746B"/>
    <w:rsid w:val="001777F1"/>
    <w:rsid w:val="00177A3E"/>
    <w:rsid w:val="00177EC4"/>
    <w:rsid w:val="001801A9"/>
    <w:rsid w:val="001801FD"/>
    <w:rsid w:val="0018029A"/>
    <w:rsid w:val="00180661"/>
    <w:rsid w:val="00180C7E"/>
    <w:rsid w:val="00180EB0"/>
    <w:rsid w:val="001814DC"/>
    <w:rsid w:val="00181967"/>
    <w:rsid w:val="001819F8"/>
    <w:rsid w:val="00181F16"/>
    <w:rsid w:val="0018203A"/>
    <w:rsid w:val="0018207C"/>
    <w:rsid w:val="001824AD"/>
    <w:rsid w:val="00182BC1"/>
    <w:rsid w:val="00182BF8"/>
    <w:rsid w:val="00182C18"/>
    <w:rsid w:val="00182C2D"/>
    <w:rsid w:val="00182F38"/>
    <w:rsid w:val="0018317E"/>
    <w:rsid w:val="00183336"/>
    <w:rsid w:val="0018353C"/>
    <w:rsid w:val="00184202"/>
    <w:rsid w:val="001847F9"/>
    <w:rsid w:val="00184880"/>
    <w:rsid w:val="001848EF"/>
    <w:rsid w:val="0018569D"/>
    <w:rsid w:val="00185990"/>
    <w:rsid w:val="00185A3B"/>
    <w:rsid w:val="00185A8C"/>
    <w:rsid w:val="00185BA9"/>
    <w:rsid w:val="001860E7"/>
    <w:rsid w:val="001861F5"/>
    <w:rsid w:val="001864EE"/>
    <w:rsid w:val="00186597"/>
    <w:rsid w:val="00186B64"/>
    <w:rsid w:val="00186BB8"/>
    <w:rsid w:val="00186C97"/>
    <w:rsid w:val="00186DD4"/>
    <w:rsid w:val="00187170"/>
    <w:rsid w:val="00187F35"/>
    <w:rsid w:val="00190067"/>
    <w:rsid w:val="00190288"/>
    <w:rsid w:val="0019041A"/>
    <w:rsid w:val="001904D1"/>
    <w:rsid w:val="001905B0"/>
    <w:rsid w:val="0019065A"/>
    <w:rsid w:val="00191460"/>
    <w:rsid w:val="00191772"/>
    <w:rsid w:val="00191813"/>
    <w:rsid w:val="00191CA2"/>
    <w:rsid w:val="00191CAC"/>
    <w:rsid w:val="00191EBD"/>
    <w:rsid w:val="00191FA8"/>
    <w:rsid w:val="00192024"/>
    <w:rsid w:val="00192373"/>
    <w:rsid w:val="00192492"/>
    <w:rsid w:val="00192741"/>
    <w:rsid w:val="00192C8E"/>
    <w:rsid w:val="00193288"/>
    <w:rsid w:val="00193460"/>
    <w:rsid w:val="001935A4"/>
    <w:rsid w:val="001936BA"/>
    <w:rsid w:val="0019393C"/>
    <w:rsid w:val="00193D46"/>
    <w:rsid w:val="00193E21"/>
    <w:rsid w:val="00194130"/>
    <w:rsid w:val="0019420C"/>
    <w:rsid w:val="001942F5"/>
    <w:rsid w:val="00194594"/>
    <w:rsid w:val="001946C9"/>
    <w:rsid w:val="001946F8"/>
    <w:rsid w:val="00194A30"/>
    <w:rsid w:val="00194C42"/>
    <w:rsid w:val="00194EEC"/>
    <w:rsid w:val="001952CB"/>
    <w:rsid w:val="001953DD"/>
    <w:rsid w:val="00195B58"/>
    <w:rsid w:val="0019606F"/>
    <w:rsid w:val="0019664C"/>
    <w:rsid w:val="0019671D"/>
    <w:rsid w:val="00196FE1"/>
    <w:rsid w:val="001977FE"/>
    <w:rsid w:val="00197835"/>
    <w:rsid w:val="00197CD5"/>
    <w:rsid w:val="00197D6B"/>
    <w:rsid w:val="001A045E"/>
    <w:rsid w:val="001A0AB9"/>
    <w:rsid w:val="001A0E37"/>
    <w:rsid w:val="001A0F6A"/>
    <w:rsid w:val="001A107B"/>
    <w:rsid w:val="001A11FC"/>
    <w:rsid w:val="001A1B7C"/>
    <w:rsid w:val="001A1CC4"/>
    <w:rsid w:val="001A1ED4"/>
    <w:rsid w:val="001A217B"/>
    <w:rsid w:val="001A22C2"/>
    <w:rsid w:val="001A248E"/>
    <w:rsid w:val="001A287C"/>
    <w:rsid w:val="001A2F46"/>
    <w:rsid w:val="001A3142"/>
    <w:rsid w:val="001A36D0"/>
    <w:rsid w:val="001A3801"/>
    <w:rsid w:val="001A3AA1"/>
    <w:rsid w:val="001A4628"/>
    <w:rsid w:val="001A4629"/>
    <w:rsid w:val="001A494C"/>
    <w:rsid w:val="001A49E3"/>
    <w:rsid w:val="001A4CD2"/>
    <w:rsid w:val="001A4CE9"/>
    <w:rsid w:val="001A50B0"/>
    <w:rsid w:val="001A5113"/>
    <w:rsid w:val="001A5391"/>
    <w:rsid w:val="001A5552"/>
    <w:rsid w:val="001A5726"/>
    <w:rsid w:val="001A5AED"/>
    <w:rsid w:val="001A5CCE"/>
    <w:rsid w:val="001A5E44"/>
    <w:rsid w:val="001A5FCC"/>
    <w:rsid w:val="001A610B"/>
    <w:rsid w:val="001A6677"/>
    <w:rsid w:val="001A691E"/>
    <w:rsid w:val="001A6A78"/>
    <w:rsid w:val="001A6AAB"/>
    <w:rsid w:val="001A70F0"/>
    <w:rsid w:val="001A74E8"/>
    <w:rsid w:val="001A7694"/>
    <w:rsid w:val="001A7716"/>
    <w:rsid w:val="001A7908"/>
    <w:rsid w:val="001A7ABA"/>
    <w:rsid w:val="001A7C62"/>
    <w:rsid w:val="001B0692"/>
    <w:rsid w:val="001B10C9"/>
    <w:rsid w:val="001B11FC"/>
    <w:rsid w:val="001B153F"/>
    <w:rsid w:val="001B156E"/>
    <w:rsid w:val="001B1A17"/>
    <w:rsid w:val="001B1C3C"/>
    <w:rsid w:val="001B26E5"/>
    <w:rsid w:val="001B2F1A"/>
    <w:rsid w:val="001B3552"/>
    <w:rsid w:val="001B37A8"/>
    <w:rsid w:val="001B40D8"/>
    <w:rsid w:val="001B40EA"/>
    <w:rsid w:val="001B4489"/>
    <w:rsid w:val="001B4784"/>
    <w:rsid w:val="001B4881"/>
    <w:rsid w:val="001B48F9"/>
    <w:rsid w:val="001B506A"/>
    <w:rsid w:val="001B540E"/>
    <w:rsid w:val="001B5509"/>
    <w:rsid w:val="001B5C78"/>
    <w:rsid w:val="001B6270"/>
    <w:rsid w:val="001B6678"/>
    <w:rsid w:val="001B66DE"/>
    <w:rsid w:val="001B6CA9"/>
    <w:rsid w:val="001B6D8C"/>
    <w:rsid w:val="001B6DBF"/>
    <w:rsid w:val="001B70C5"/>
    <w:rsid w:val="001B7491"/>
    <w:rsid w:val="001B79F0"/>
    <w:rsid w:val="001B7D1A"/>
    <w:rsid w:val="001C0191"/>
    <w:rsid w:val="001C06EE"/>
    <w:rsid w:val="001C098A"/>
    <w:rsid w:val="001C0A39"/>
    <w:rsid w:val="001C0C02"/>
    <w:rsid w:val="001C0D53"/>
    <w:rsid w:val="001C12BD"/>
    <w:rsid w:val="001C1428"/>
    <w:rsid w:val="001C2218"/>
    <w:rsid w:val="001C2357"/>
    <w:rsid w:val="001C2630"/>
    <w:rsid w:val="001C2702"/>
    <w:rsid w:val="001C2A42"/>
    <w:rsid w:val="001C2D85"/>
    <w:rsid w:val="001C2D8C"/>
    <w:rsid w:val="001C329C"/>
    <w:rsid w:val="001C3514"/>
    <w:rsid w:val="001C3D8E"/>
    <w:rsid w:val="001C3F11"/>
    <w:rsid w:val="001C4697"/>
    <w:rsid w:val="001C4950"/>
    <w:rsid w:val="001C4B6D"/>
    <w:rsid w:val="001C4BE0"/>
    <w:rsid w:val="001C4D65"/>
    <w:rsid w:val="001C4EBD"/>
    <w:rsid w:val="001C50A0"/>
    <w:rsid w:val="001C5642"/>
    <w:rsid w:val="001C56B1"/>
    <w:rsid w:val="001C578B"/>
    <w:rsid w:val="001C6F56"/>
    <w:rsid w:val="001C7112"/>
    <w:rsid w:val="001C7B82"/>
    <w:rsid w:val="001D00CC"/>
    <w:rsid w:val="001D01D1"/>
    <w:rsid w:val="001D02C9"/>
    <w:rsid w:val="001D0307"/>
    <w:rsid w:val="001D0356"/>
    <w:rsid w:val="001D0655"/>
    <w:rsid w:val="001D06BC"/>
    <w:rsid w:val="001D09C9"/>
    <w:rsid w:val="001D0A72"/>
    <w:rsid w:val="001D0E25"/>
    <w:rsid w:val="001D117C"/>
    <w:rsid w:val="001D118B"/>
    <w:rsid w:val="001D17A5"/>
    <w:rsid w:val="001D17B7"/>
    <w:rsid w:val="001D198C"/>
    <w:rsid w:val="001D1D8C"/>
    <w:rsid w:val="001D1E70"/>
    <w:rsid w:val="001D1FC3"/>
    <w:rsid w:val="001D20DC"/>
    <w:rsid w:val="001D21E5"/>
    <w:rsid w:val="001D22EC"/>
    <w:rsid w:val="001D2471"/>
    <w:rsid w:val="001D2B3C"/>
    <w:rsid w:val="001D2B77"/>
    <w:rsid w:val="001D2DC5"/>
    <w:rsid w:val="001D2F49"/>
    <w:rsid w:val="001D320D"/>
    <w:rsid w:val="001D3DE9"/>
    <w:rsid w:val="001D3F2C"/>
    <w:rsid w:val="001D411C"/>
    <w:rsid w:val="001D41C1"/>
    <w:rsid w:val="001D4288"/>
    <w:rsid w:val="001D42EB"/>
    <w:rsid w:val="001D4301"/>
    <w:rsid w:val="001D4496"/>
    <w:rsid w:val="001D452F"/>
    <w:rsid w:val="001D4663"/>
    <w:rsid w:val="001D4696"/>
    <w:rsid w:val="001D4744"/>
    <w:rsid w:val="001D48E2"/>
    <w:rsid w:val="001D4C46"/>
    <w:rsid w:val="001D5760"/>
    <w:rsid w:val="001D576C"/>
    <w:rsid w:val="001D5BEC"/>
    <w:rsid w:val="001D62A4"/>
    <w:rsid w:val="001D645F"/>
    <w:rsid w:val="001D69DE"/>
    <w:rsid w:val="001D6AAA"/>
    <w:rsid w:val="001D6B0A"/>
    <w:rsid w:val="001D6C01"/>
    <w:rsid w:val="001D6F6F"/>
    <w:rsid w:val="001D75A5"/>
    <w:rsid w:val="001D7D73"/>
    <w:rsid w:val="001D7E79"/>
    <w:rsid w:val="001D7F44"/>
    <w:rsid w:val="001E04CA"/>
    <w:rsid w:val="001E0678"/>
    <w:rsid w:val="001E0682"/>
    <w:rsid w:val="001E07E1"/>
    <w:rsid w:val="001E11E0"/>
    <w:rsid w:val="001E1478"/>
    <w:rsid w:val="001E1F42"/>
    <w:rsid w:val="001E2343"/>
    <w:rsid w:val="001E2561"/>
    <w:rsid w:val="001E28A7"/>
    <w:rsid w:val="001E29C2"/>
    <w:rsid w:val="001E2BA4"/>
    <w:rsid w:val="001E2DFC"/>
    <w:rsid w:val="001E344B"/>
    <w:rsid w:val="001E346E"/>
    <w:rsid w:val="001E3478"/>
    <w:rsid w:val="001E37C7"/>
    <w:rsid w:val="001E3B6A"/>
    <w:rsid w:val="001E3E11"/>
    <w:rsid w:val="001E4141"/>
    <w:rsid w:val="001E4E54"/>
    <w:rsid w:val="001E4F12"/>
    <w:rsid w:val="001E4F67"/>
    <w:rsid w:val="001E5083"/>
    <w:rsid w:val="001E5876"/>
    <w:rsid w:val="001E5B95"/>
    <w:rsid w:val="001E6FF7"/>
    <w:rsid w:val="001E77F1"/>
    <w:rsid w:val="001E7DB7"/>
    <w:rsid w:val="001F0401"/>
    <w:rsid w:val="001F063E"/>
    <w:rsid w:val="001F0B3E"/>
    <w:rsid w:val="001F0E23"/>
    <w:rsid w:val="001F209C"/>
    <w:rsid w:val="001F20B2"/>
    <w:rsid w:val="001F22D6"/>
    <w:rsid w:val="001F3047"/>
    <w:rsid w:val="001F32EC"/>
    <w:rsid w:val="001F3434"/>
    <w:rsid w:val="001F381B"/>
    <w:rsid w:val="001F3897"/>
    <w:rsid w:val="001F3F04"/>
    <w:rsid w:val="001F40D3"/>
    <w:rsid w:val="001F50F8"/>
    <w:rsid w:val="001F5122"/>
    <w:rsid w:val="001F5333"/>
    <w:rsid w:val="001F54FB"/>
    <w:rsid w:val="001F567D"/>
    <w:rsid w:val="001F590C"/>
    <w:rsid w:val="001F5EBC"/>
    <w:rsid w:val="001F621A"/>
    <w:rsid w:val="001F6486"/>
    <w:rsid w:val="001F68E2"/>
    <w:rsid w:val="001F6AD4"/>
    <w:rsid w:val="001F6C57"/>
    <w:rsid w:val="001F6CC8"/>
    <w:rsid w:val="001F6D5A"/>
    <w:rsid w:val="001F71C4"/>
    <w:rsid w:val="001F73F4"/>
    <w:rsid w:val="001F74E8"/>
    <w:rsid w:val="001F74F2"/>
    <w:rsid w:val="001F7D7A"/>
    <w:rsid w:val="001F7DED"/>
    <w:rsid w:val="002005F6"/>
    <w:rsid w:val="00200851"/>
    <w:rsid w:val="00200FD7"/>
    <w:rsid w:val="00201119"/>
    <w:rsid w:val="00201177"/>
    <w:rsid w:val="00201298"/>
    <w:rsid w:val="002014E7"/>
    <w:rsid w:val="0020156F"/>
    <w:rsid w:val="00201703"/>
    <w:rsid w:val="00201750"/>
    <w:rsid w:val="00201796"/>
    <w:rsid w:val="002018DA"/>
    <w:rsid w:val="00201C0D"/>
    <w:rsid w:val="00201F14"/>
    <w:rsid w:val="002022A3"/>
    <w:rsid w:val="00202302"/>
    <w:rsid w:val="002024E0"/>
    <w:rsid w:val="00202A10"/>
    <w:rsid w:val="00202CCB"/>
    <w:rsid w:val="00203250"/>
    <w:rsid w:val="002032D5"/>
    <w:rsid w:val="00203851"/>
    <w:rsid w:val="00203E22"/>
    <w:rsid w:val="00204012"/>
    <w:rsid w:val="00204065"/>
    <w:rsid w:val="00204253"/>
    <w:rsid w:val="00204275"/>
    <w:rsid w:val="00204464"/>
    <w:rsid w:val="002044B6"/>
    <w:rsid w:val="0020480B"/>
    <w:rsid w:val="00204C97"/>
    <w:rsid w:val="00204D8F"/>
    <w:rsid w:val="00204F0C"/>
    <w:rsid w:val="0020500E"/>
    <w:rsid w:val="002052E4"/>
    <w:rsid w:val="0020548A"/>
    <w:rsid w:val="00205593"/>
    <w:rsid w:val="0020589D"/>
    <w:rsid w:val="00205A44"/>
    <w:rsid w:val="00205CC9"/>
    <w:rsid w:val="0020643A"/>
    <w:rsid w:val="002067D7"/>
    <w:rsid w:val="00206DF9"/>
    <w:rsid w:val="00207539"/>
    <w:rsid w:val="00207879"/>
    <w:rsid w:val="00207D32"/>
    <w:rsid w:val="00207D54"/>
    <w:rsid w:val="00210294"/>
    <w:rsid w:val="0021115C"/>
    <w:rsid w:val="0021118E"/>
    <w:rsid w:val="0021149B"/>
    <w:rsid w:val="00211506"/>
    <w:rsid w:val="00211739"/>
    <w:rsid w:val="00211774"/>
    <w:rsid w:val="00211A4D"/>
    <w:rsid w:val="00211A5D"/>
    <w:rsid w:val="00211CE4"/>
    <w:rsid w:val="002121E4"/>
    <w:rsid w:val="00212896"/>
    <w:rsid w:val="00212997"/>
    <w:rsid w:val="00212E7A"/>
    <w:rsid w:val="00212F68"/>
    <w:rsid w:val="00213614"/>
    <w:rsid w:val="002139FA"/>
    <w:rsid w:val="00213AF4"/>
    <w:rsid w:val="00213E97"/>
    <w:rsid w:val="0021413E"/>
    <w:rsid w:val="00214891"/>
    <w:rsid w:val="002148EA"/>
    <w:rsid w:val="00214A62"/>
    <w:rsid w:val="002150BA"/>
    <w:rsid w:val="00215359"/>
    <w:rsid w:val="002160FC"/>
    <w:rsid w:val="00216925"/>
    <w:rsid w:val="00216A09"/>
    <w:rsid w:val="0021706B"/>
    <w:rsid w:val="002175CD"/>
    <w:rsid w:val="0021766B"/>
    <w:rsid w:val="002179EF"/>
    <w:rsid w:val="00217C99"/>
    <w:rsid w:val="00217FCB"/>
    <w:rsid w:val="002204E7"/>
    <w:rsid w:val="00220952"/>
    <w:rsid w:val="00220B13"/>
    <w:rsid w:val="00220DFC"/>
    <w:rsid w:val="002212EF"/>
    <w:rsid w:val="0022147F"/>
    <w:rsid w:val="00221511"/>
    <w:rsid w:val="002216A5"/>
    <w:rsid w:val="00221745"/>
    <w:rsid w:val="002217A8"/>
    <w:rsid w:val="00221DA5"/>
    <w:rsid w:val="00222102"/>
    <w:rsid w:val="00222117"/>
    <w:rsid w:val="00222482"/>
    <w:rsid w:val="00222744"/>
    <w:rsid w:val="002228B8"/>
    <w:rsid w:val="00222A40"/>
    <w:rsid w:val="0022350A"/>
    <w:rsid w:val="00223579"/>
    <w:rsid w:val="00223B44"/>
    <w:rsid w:val="00223BE0"/>
    <w:rsid w:val="00223D69"/>
    <w:rsid w:val="002243F5"/>
    <w:rsid w:val="002244CB"/>
    <w:rsid w:val="0022482C"/>
    <w:rsid w:val="0022483C"/>
    <w:rsid w:val="002248E7"/>
    <w:rsid w:val="00224D7A"/>
    <w:rsid w:val="00224E14"/>
    <w:rsid w:val="0022505F"/>
    <w:rsid w:val="00225DC8"/>
    <w:rsid w:val="00225E71"/>
    <w:rsid w:val="00225FAA"/>
    <w:rsid w:val="00226028"/>
    <w:rsid w:val="00226309"/>
    <w:rsid w:val="00226666"/>
    <w:rsid w:val="002267C0"/>
    <w:rsid w:val="002267FA"/>
    <w:rsid w:val="00226E9D"/>
    <w:rsid w:val="0022730B"/>
    <w:rsid w:val="002276A9"/>
    <w:rsid w:val="0022771A"/>
    <w:rsid w:val="0022784B"/>
    <w:rsid w:val="002279DB"/>
    <w:rsid w:val="00227A3B"/>
    <w:rsid w:val="00227C9A"/>
    <w:rsid w:val="00227D27"/>
    <w:rsid w:val="00227D60"/>
    <w:rsid w:val="00230071"/>
    <w:rsid w:val="00230322"/>
    <w:rsid w:val="0023047E"/>
    <w:rsid w:val="0023091E"/>
    <w:rsid w:val="00230A65"/>
    <w:rsid w:val="00230BFB"/>
    <w:rsid w:val="00230C26"/>
    <w:rsid w:val="00230D74"/>
    <w:rsid w:val="00230DB4"/>
    <w:rsid w:val="00230DEC"/>
    <w:rsid w:val="002311A4"/>
    <w:rsid w:val="0023159C"/>
    <w:rsid w:val="002317D0"/>
    <w:rsid w:val="0023199B"/>
    <w:rsid w:val="00231B42"/>
    <w:rsid w:val="00231BD8"/>
    <w:rsid w:val="00231CAF"/>
    <w:rsid w:val="00231D75"/>
    <w:rsid w:val="00231DDE"/>
    <w:rsid w:val="0023281F"/>
    <w:rsid w:val="00232930"/>
    <w:rsid w:val="00232A7D"/>
    <w:rsid w:val="00232B50"/>
    <w:rsid w:val="00232D71"/>
    <w:rsid w:val="00232DE8"/>
    <w:rsid w:val="00233240"/>
    <w:rsid w:val="002336CB"/>
    <w:rsid w:val="00233788"/>
    <w:rsid w:val="00233FA8"/>
    <w:rsid w:val="002341A0"/>
    <w:rsid w:val="002344ED"/>
    <w:rsid w:val="002347DF"/>
    <w:rsid w:val="00235982"/>
    <w:rsid w:val="002369DB"/>
    <w:rsid w:val="00236AB1"/>
    <w:rsid w:val="00236CE0"/>
    <w:rsid w:val="00236CEC"/>
    <w:rsid w:val="00237C2E"/>
    <w:rsid w:val="00240890"/>
    <w:rsid w:val="0024098A"/>
    <w:rsid w:val="00240B40"/>
    <w:rsid w:val="00240E69"/>
    <w:rsid w:val="0024108A"/>
    <w:rsid w:val="002410A9"/>
    <w:rsid w:val="002411CB"/>
    <w:rsid w:val="0024140E"/>
    <w:rsid w:val="00241483"/>
    <w:rsid w:val="002414B1"/>
    <w:rsid w:val="00241B1D"/>
    <w:rsid w:val="00241F59"/>
    <w:rsid w:val="00242560"/>
    <w:rsid w:val="00242915"/>
    <w:rsid w:val="0024298D"/>
    <w:rsid w:val="00242A0A"/>
    <w:rsid w:val="00242A49"/>
    <w:rsid w:val="002430CA"/>
    <w:rsid w:val="00243AEB"/>
    <w:rsid w:val="00244A15"/>
    <w:rsid w:val="00244F85"/>
    <w:rsid w:val="00245112"/>
    <w:rsid w:val="002456CF"/>
    <w:rsid w:val="002459A9"/>
    <w:rsid w:val="002459D3"/>
    <w:rsid w:val="00245DC6"/>
    <w:rsid w:val="002464A4"/>
    <w:rsid w:val="002465A8"/>
    <w:rsid w:val="00246D63"/>
    <w:rsid w:val="00246F01"/>
    <w:rsid w:val="00247003"/>
    <w:rsid w:val="00247238"/>
    <w:rsid w:val="00247CB4"/>
    <w:rsid w:val="00247E04"/>
    <w:rsid w:val="00247EF1"/>
    <w:rsid w:val="002500EA"/>
    <w:rsid w:val="0025011E"/>
    <w:rsid w:val="00250475"/>
    <w:rsid w:val="00250558"/>
    <w:rsid w:val="00250670"/>
    <w:rsid w:val="00250B6C"/>
    <w:rsid w:val="00250C54"/>
    <w:rsid w:val="00250D30"/>
    <w:rsid w:val="00250FDC"/>
    <w:rsid w:val="002513A9"/>
    <w:rsid w:val="00251860"/>
    <w:rsid w:val="00251BFA"/>
    <w:rsid w:val="00251C34"/>
    <w:rsid w:val="00252159"/>
    <w:rsid w:val="0025248F"/>
    <w:rsid w:val="002524A0"/>
    <w:rsid w:val="00252B4E"/>
    <w:rsid w:val="002538E2"/>
    <w:rsid w:val="00253A89"/>
    <w:rsid w:val="00253C28"/>
    <w:rsid w:val="00254254"/>
    <w:rsid w:val="00254286"/>
    <w:rsid w:val="00254574"/>
    <w:rsid w:val="002547A1"/>
    <w:rsid w:val="00254A89"/>
    <w:rsid w:val="0025519B"/>
    <w:rsid w:val="002552F1"/>
    <w:rsid w:val="00255469"/>
    <w:rsid w:val="00255B5C"/>
    <w:rsid w:val="00256092"/>
    <w:rsid w:val="0025618E"/>
    <w:rsid w:val="00256559"/>
    <w:rsid w:val="002566F4"/>
    <w:rsid w:val="00256AF8"/>
    <w:rsid w:val="00256D77"/>
    <w:rsid w:val="0025705A"/>
    <w:rsid w:val="00257431"/>
    <w:rsid w:val="00257F49"/>
    <w:rsid w:val="002603B4"/>
    <w:rsid w:val="0026045C"/>
    <w:rsid w:val="00260AAE"/>
    <w:rsid w:val="00260E40"/>
    <w:rsid w:val="00260E96"/>
    <w:rsid w:val="002610BE"/>
    <w:rsid w:val="00261161"/>
    <w:rsid w:val="002612C1"/>
    <w:rsid w:val="00261401"/>
    <w:rsid w:val="00261868"/>
    <w:rsid w:val="00261B2A"/>
    <w:rsid w:val="00261D8A"/>
    <w:rsid w:val="002620DE"/>
    <w:rsid w:val="00262A00"/>
    <w:rsid w:val="00262A49"/>
    <w:rsid w:val="00262D34"/>
    <w:rsid w:val="00262E8F"/>
    <w:rsid w:val="00262FBC"/>
    <w:rsid w:val="0026367E"/>
    <w:rsid w:val="002638ED"/>
    <w:rsid w:val="00264561"/>
    <w:rsid w:val="00264750"/>
    <w:rsid w:val="00264873"/>
    <w:rsid w:val="00264BB0"/>
    <w:rsid w:val="00264CDA"/>
    <w:rsid w:val="00264FEE"/>
    <w:rsid w:val="00265097"/>
    <w:rsid w:val="00265919"/>
    <w:rsid w:val="00265B7A"/>
    <w:rsid w:val="0026601A"/>
    <w:rsid w:val="0026606F"/>
    <w:rsid w:val="0026657D"/>
    <w:rsid w:val="00266883"/>
    <w:rsid w:val="00266DF6"/>
    <w:rsid w:val="00267152"/>
    <w:rsid w:val="00267445"/>
    <w:rsid w:val="00267931"/>
    <w:rsid w:val="00267EC0"/>
    <w:rsid w:val="00267FA3"/>
    <w:rsid w:val="002701A7"/>
    <w:rsid w:val="00270332"/>
    <w:rsid w:val="00270630"/>
    <w:rsid w:val="002707DB"/>
    <w:rsid w:val="00270834"/>
    <w:rsid w:val="002708DE"/>
    <w:rsid w:val="002709FC"/>
    <w:rsid w:val="00270CA9"/>
    <w:rsid w:val="00270DA3"/>
    <w:rsid w:val="00270FEF"/>
    <w:rsid w:val="002717C4"/>
    <w:rsid w:val="002717F8"/>
    <w:rsid w:val="00271CFD"/>
    <w:rsid w:val="00271EAD"/>
    <w:rsid w:val="00271F31"/>
    <w:rsid w:val="00271F6E"/>
    <w:rsid w:val="00272911"/>
    <w:rsid w:val="00272B2E"/>
    <w:rsid w:val="00272C90"/>
    <w:rsid w:val="0027397B"/>
    <w:rsid w:val="0027424A"/>
    <w:rsid w:val="002742CC"/>
    <w:rsid w:val="00274375"/>
    <w:rsid w:val="0027445A"/>
    <w:rsid w:val="0027480C"/>
    <w:rsid w:val="00274A0A"/>
    <w:rsid w:val="00274C2E"/>
    <w:rsid w:val="0027508A"/>
    <w:rsid w:val="002753B3"/>
    <w:rsid w:val="002755F7"/>
    <w:rsid w:val="00275A33"/>
    <w:rsid w:val="00275E11"/>
    <w:rsid w:val="00276167"/>
    <w:rsid w:val="002764B4"/>
    <w:rsid w:val="002764CA"/>
    <w:rsid w:val="00276815"/>
    <w:rsid w:val="002769F8"/>
    <w:rsid w:val="002774BE"/>
    <w:rsid w:val="002775E5"/>
    <w:rsid w:val="00277716"/>
    <w:rsid w:val="00277950"/>
    <w:rsid w:val="00277A12"/>
    <w:rsid w:val="00280ABF"/>
    <w:rsid w:val="00280C3A"/>
    <w:rsid w:val="00280DEB"/>
    <w:rsid w:val="00280EB3"/>
    <w:rsid w:val="00280F1C"/>
    <w:rsid w:val="00281336"/>
    <w:rsid w:val="002814E6"/>
    <w:rsid w:val="00281567"/>
    <w:rsid w:val="00281717"/>
    <w:rsid w:val="002819B0"/>
    <w:rsid w:val="00281E5B"/>
    <w:rsid w:val="002822FC"/>
    <w:rsid w:val="002822FD"/>
    <w:rsid w:val="00282325"/>
    <w:rsid w:val="0028245F"/>
    <w:rsid w:val="00282546"/>
    <w:rsid w:val="00282C1D"/>
    <w:rsid w:val="00282E35"/>
    <w:rsid w:val="00283D28"/>
    <w:rsid w:val="00283E60"/>
    <w:rsid w:val="00283FA1"/>
    <w:rsid w:val="00284844"/>
    <w:rsid w:val="00284865"/>
    <w:rsid w:val="002848B0"/>
    <w:rsid w:val="00284941"/>
    <w:rsid w:val="002849C6"/>
    <w:rsid w:val="00284C34"/>
    <w:rsid w:val="00285030"/>
    <w:rsid w:val="00285231"/>
    <w:rsid w:val="002853DB"/>
    <w:rsid w:val="002858C2"/>
    <w:rsid w:val="0028595C"/>
    <w:rsid w:val="00285F0C"/>
    <w:rsid w:val="00285F14"/>
    <w:rsid w:val="00286DCC"/>
    <w:rsid w:val="002874D3"/>
    <w:rsid w:val="002878F6"/>
    <w:rsid w:val="00287A00"/>
    <w:rsid w:val="00287F35"/>
    <w:rsid w:val="00287F3A"/>
    <w:rsid w:val="0029017D"/>
    <w:rsid w:val="002901B1"/>
    <w:rsid w:val="00290633"/>
    <w:rsid w:val="0029099F"/>
    <w:rsid w:val="00290F69"/>
    <w:rsid w:val="00290F8E"/>
    <w:rsid w:val="00291322"/>
    <w:rsid w:val="0029141F"/>
    <w:rsid w:val="00291DE3"/>
    <w:rsid w:val="00291F0B"/>
    <w:rsid w:val="00291FC6"/>
    <w:rsid w:val="00292064"/>
    <w:rsid w:val="0029224A"/>
    <w:rsid w:val="0029262C"/>
    <w:rsid w:val="00293001"/>
    <w:rsid w:val="00293044"/>
    <w:rsid w:val="0029311B"/>
    <w:rsid w:val="002934DA"/>
    <w:rsid w:val="002934DF"/>
    <w:rsid w:val="00293ADB"/>
    <w:rsid w:val="00293E40"/>
    <w:rsid w:val="00294630"/>
    <w:rsid w:val="00294F8A"/>
    <w:rsid w:val="002950FB"/>
    <w:rsid w:val="002951CB"/>
    <w:rsid w:val="00295473"/>
    <w:rsid w:val="002954FA"/>
    <w:rsid w:val="00295741"/>
    <w:rsid w:val="002957DA"/>
    <w:rsid w:val="00295902"/>
    <w:rsid w:val="0029595E"/>
    <w:rsid w:val="0029596D"/>
    <w:rsid w:val="00295C2F"/>
    <w:rsid w:val="00295DE2"/>
    <w:rsid w:val="002961CD"/>
    <w:rsid w:val="0029646E"/>
    <w:rsid w:val="00296631"/>
    <w:rsid w:val="002968C5"/>
    <w:rsid w:val="00296B45"/>
    <w:rsid w:val="00296B59"/>
    <w:rsid w:val="00296C55"/>
    <w:rsid w:val="00296E40"/>
    <w:rsid w:val="00296F9A"/>
    <w:rsid w:val="00296FDD"/>
    <w:rsid w:val="002974F1"/>
    <w:rsid w:val="00297523"/>
    <w:rsid w:val="0029752C"/>
    <w:rsid w:val="00297C8C"/>
    <w:rsid w:val="00297D33"/>
    <w:rsid w:val="002A0100"/>
    <w:rsid w:val="002A0190"/>
    <w:rsid w:val="002A048F"/>
    <w:rsid w:val="002A0692"/>
    <w:rsid w:val="002A0758"/>
    <w:rsid w:val="002A096B"/>
    <w:rsid w:val="002A0D41"/>
    <w:rsid w:val="002A0DB2"/>
    <w:rsid w:val="002A102C"/>
    <w:rsid w:val="002A10FC"/>
    <w:rsid w:val="002A1417"/>
    <w:rsid w:val="002A150E"/>
    <w:rsid w:val="002A1522"/>
    <w:rsid w:val="002A1803"/>
    <w:rsid w:val="002A1836"/>
    <w:rsid w:val="002A187A"/>
    <w:rsid w:val="002A1E62"/>
    <w:rsid w:val="002A25E4"/>
    <w:rsid w:val="002A2756"/>
    <w:rsid w:val="002A29D7"/>
    <w:rsid w:val="002A2A07"/>
    <w:rsid w:val="002A2E45"/>
    <w:rsid w:val="002A2ED2"/>
    <w:rsid w:val="002A2FAD"/>
    <w:rsid w:val="002A3075"/>
    <w:rsid w:val="002A30BF"/>
    <w:rsid w:val="002A370A"/>
    <w:rsid w:val="002A3A6E"/>
    <w:rsid w:val="002A3F12"/>
    <w:rsid w:val="002A47E0"/>
    <w:rsid w:val="002A49C3"/>
    <w:rsid w:val="002A4A0C"/>
    <w:rsid w:val="002A4DC5"/>
    <w:rsid w:val="002A4DCD"/>
    <w:rsid w:val="002A5DEF"/>
    <w:rsid w:val="002A63B6"/>
    <w:rsid w:val="002A65D6"/>
    <w:rsid w:val="002A6671"/>
    <w:rsid w:val="002A68ED"/>
    <w:rsid w:val="002A6B8B"/>
    <w:rsid w:val="002A6F68"/>
    <w:rsid w:val="002A6F77"/>
    <w:rsid w:val="002A719B"/>
    <w:rsid w:val="002A756D"/>
    <w:rsid w:val="002A7912"/>
    <w:rsid w:val="002A79F4"/>
    <w:rsid w:val="002A79F7"/>
    <w:rsid w:val="002A7FF2"/>
    <w:rsid w:val="002B0029"/>
    <w:rsid w:val="002B030C"/>
    <w:rsid w:val="002B0391"/>
    <w:rsid w:val="002B039E"/>
    <w:rsid w:val="002B0F2B"/>
    <w:rsid w:val="002B1409"/>
    <w:rsid w:val="002B1427"/>
    <w:rsid w:val="002B1BCA"/>
    <w:rsid w:val="002B2052"/>
    <w:rsid w:val="002B23E2"/>
    <w:rsid w:val="002B27F9"/>
    <w:rsid w:val="002B2D17"/>
    <w:rsid w:val="002B2D37"/>
    <w:rsid w:val="002B302C"/>
    <w:rsid w:val="002B319B"/>
    <w:rsid w:val="002B3D5C"/>
    <w:rsid w:val="002B40DE"/>
    <w:rsid w:val="002B4115"/>
    <w:rsid w:val="002B4C2E"/>
    <w:rsid w:val="002B4C3D"/>
    <w:rsid w:val="002B4E44"/>
    <w:rsid w:val="002B5305"/>
    <w:rsid w:val="002B5916"/>
    <w:rsid w:val="002B5C89"/>
    <w:rsid w:val="002B611D"/>
    <w:rsid w:val="002B6389"/>
    <w:rsid w:val="002B692F"/>
    <w:rsid w:val="002B6A4C"/>
    <w:rsid w:val="002B6EDC"/>
    <w:rsid w:val="002B727D"/>
    <w:rsid w:val="002B728A"/>
    <w:rsid w:val="002B73B2"/>
    <w:rsid w:val="002B75E9"/>
    <w:rsid w:val="002B77EA"/>
    <w:rsid w:val="002B7B20"/>
    <w:rsid w:val="002B7D0E"/>
    <w:rsid w:val="002C0168"/>
    <w:rsid w:val="002C0325"/>
    <w:rsid w:val="002C0385"/>
    <w:rsid w:val="002C06B6"/>
    <w:rsid w:val="002C0746"/>
    <w:rsid w:val="002C0C58"/>
    <w:rsid w:val="002C0D11"/>
    <w:rsid w:val="002C0D4A"/>
    <w:rsid w:val="002C1136"/>
    <w:rsid w:val="002C134D"/>
    <w:rsid w:val="002C186A"/>
    <w:rsid w:val="002C23FA"/>
    <w:rsid w:val="002C247E"/>
    <w:rsid w:val="002C2746"/>
    <w:rsid w:val="002C2C13"/>
    <w:rsid w:val="002C2EB6"/>
    <w:rsid w:val="002C31CF"/>
    <w:rsid w:val="002C3318"/>
    <w:rsid w:val="002C37A1"/>
    <w:rsid w:val="002C398C"/>
    <w:rsid w:val="002C3A9D"/>
    <w:rsid w:val="002C3B43"/>
    <w:rsid w:val="002C3CFB"/>
    <w:rsid w:val="002C3D99"/>
    <w:rsid w:val="002C3F55"/>
    <w:rsid w:val="002C4255"/>
    <w:rsid w:val="002C4259"/>
    <w:rsid w:val="002C44CB"/>
    <w:rsid w:val="002C4733"/>
    <w:rsid w:val="002C490C"/>
    <w:rsid w:val="002C4D50"/>
    <w:rsid w:val="002C4F42"/>
    <w:rsid w:val="002C5000"/>
    <w:rsid w:val="002C50D2"/>
    <w:rsid w:val="002C5187"/>
    <w:rsid w:val="002C539B"/>
    <w:rsid w:val="002C5479"/>
    <w:rsid w:val="002C5564"/>
    <w:rsid w:val="002C5838"/>
    <w:rsid w:val="002C6016"/>
    <w:rsid w:val="002C6922"/>
    <w:rsid w:val="002C6927"/>
    <w:rsid w:val="002C694E"/>
    <w:rsid w:val="002C6B58"/>
    <w:rsid w:val="002C6E1A"/>
    <w:rsid w:val="002C6F2C"/>
    <w:rsid w:val="002C6FC3"/>
    <w:rsid w:val="002C71FA"/>
    <w:rsid w:val="002C738B"/>
    <w:rsid w:val="002C7537"/>
    <w:rsid w:val="002C7FE8"/>
    <w:rsid w:val="002D030F"/>
    <w:rsid w:val="002D07A4"/>
    <w:rsid w:val="002D08B7"/>
    <w:rsid w:val="002D091B"/>
    <w:rsid w:val="002D0ADC"/>
    <w:rsid w:val="002D0F39"/>
    <w:rsid w:val="002D1141"/>
    <w:rsid w:val="002D1A48"/>
    <w:rsid w:val="002D2163"/>
    <w:rsid w:val="002D2335"/>
    <w:rsid w:val="002D2711"/>
    <w:rsid w:val="002D2E0E"/>
    <w:rsid w:val="002D31C5"/>
    <w:rsid w:val="002D368B"/>
    <w:rsid w:val="002D379C"/>
    <w:rsid w:val="002D3F7F"/>
    <w:rsid w:val="002D4256"/>
    <w:rsid w:val="002D42EA"/>
    <w:rsid w:val="002D43CE"/>
    <w:rsid w:val="002D4462"/>
    <w:rsid w:val="002D47CF"/>
    <w:rsid w:val="002D488A"/>
    <w:rsid w:val="002D5841"/>
    <w:rsid w:val="002D5E3F"/>
    <w:rsid w:val="002D63FE"/>
    <w:rsid w:val="002D6485"/>
    <w:rsid w:val="002D6ABA"/>
    <w:rsid w:val="002D6B49"/>
    <w:rsid w:val="002D7289"/>
    <w:rsid w:val="002D74DD"/>
    <w:rsid w:val="002D7504"/>
    <w:rsid w:val="002E020C"/>
    <w:rsid w:val="002E0A07"/>
    <w:rsid w:val="002E122F"/>
    <w:rsid w:val="002E1419"/>
    <w:rsid w:val="002E1724"/>
    <w:rsid w:val="002E174F"/>
    <w:rsid w:val="002E1AAB"/>
    <w:rsid w:val="002E1C72"/>
    <w:rsid w:val="002E1CC9"/>
    <w:rsid w:val="002E2654"/>
    <w:rsid w:val="002E2B85"/>
    <w:rsid w:val="002E2B92"/>
    <w:rsid w:val="002E2C29"/>
    <w:rsid w:val="002E3CA4"/>
    <w:rsid w:val="002E3D9E"/>
    <w:rsid w:val="002E3E3F"/>
    <w:rsid w:val="002E4018"/>
    <w:rsid w:val="002E403E"/>
    <w:rsid w:val="002E4A1E"/>
    <w:rsid w:val="002E5C75"/>
    <w:rsid w:val="002E5E78"/>
    <w:rsid w:val="002E64EA"/>
    <w:rsid w:val="002E6580"/>
    <w:rsid w:val="002E6B4F"/>
    <w:rsid w:val="002E724C"/>
    <w:rsid w:val="002E777D"/>
    <w:rsid w:val="002E77B7"/>
    <w:rsid w:val="002E77C3"/>
    <w:rsid w:val="002E79A8"/>
    <w:rsid w:val="002E79FD"/>
    <w:rsid w:val="002E7A16"/>
    <w:rsid w:val="002E7AF5"/>
    <w:rsid w:val="002E7C65"/>
    <w:rsid w:val="002F02DD"/>
    <w:rsid w:val="002F0DCE"/>
    <w:rsid w:val="002F0F92"/>
    <w:rsid w:val="002F10DE"/>
    <w:rsid w:val="002F1953"/>
    <w:rsid w:val="002F1C45"/>
    <w:rsid w:val="002F253B"/>
    <w:rsid w:val="002F25B6"/>
    <w:rsid w:val="002F2EDA"/>
    <w:rsid w:val="002F2F95"/>
    <w:rsid w:val="002F31AD"/>
    <w:rsid w:val="002F33F1"/>
    <w:rsid w:val="002F3563"/>
    <w:rsid w:val="002F3681"/>
    <w:rsid w:val="002F37CC"/>
    <w:rsid w:val="002F37E2"/>
    <w:rsid w:val="002F390A"/>
    <w:rsid w:val="002F3B65"/>
    <w:rsid w:val="002F3D3F"/>
    <w:rsid w:val="002F4698"/>
    <w:rsid w:val="002F4A93"/>
    <w:rsid w:val="002F4F90"/>
    <w:rsid w:val="002F52EC"/>
    <w:rsid w:val="002F53AE"/>
    <w:rsid w:val="002F5514"/>
    <w:rsid w:val="002F5613"/>
    <w:rsid w:val="002F5A4A"/>
    <w:rsid w:val="002F6087"/>
    <w:rsid w:val="002F622F"/>
    <w:rsid w:val="002F6577"/>
    <w:rsid w:val="002F69CA"/>
    <w:rsid w:val="002F6A11"/>
    <w:rsid w:val="002F6FD8"/>
    <w:rsid w:val="002F7561"/>
    <w:rsid w:val="002F7A39"/>
    <w:rsid w:val="002F7B0D"/>
    <w:rsid w:val="002F7EEB"/>
    <w:rsid w:val="003001B3"/>
    <w:rsid w:val="00300283"/>
    <w:rsid w:val="0030059D"/>
    <w:rsid w:val="00300EC1"/>
    <w:rsid w:val="00300F08"/>
    <w:rsid w:val="003018B5"/>
    <w:rsid w:val="00301A34"/>
    <w:rsid w:val="00301B39"/>
    <w:rsid w:val="00301B43"/>
    <w:rsid w:val="0030206F"/>
    <w:rsid w:val="00302513"/>
    <w:rsid w:val="003027E7"/>
    <w:rsid w:val="00302F96"/>
    <w:rsid w:val="00303835"/>
    <w:rsid w:val="00303ABB"/>
    <w:rsid w:val="00303DFB"/>
    <w:rsid w:val="00304112"/>
    <w:rsid w:val="003041A1"/>
    <w:rsid w:val="00304493"/>
    <w:rsid w:val="003044AB"/>
    <w:rsid w:val="003057BE"/>
    <w:rsid w:val="00305FA2"/>
    <w:rsid w:val="003061D2"/>
    <w:rsid w:val="003065DA"/>
    <w:rsid w:val="003066AD"/>
    <w:rsid w:val="003068F3"/>
    <w:rsid w:val="00306F62"/>
    <w:rsid w:val="00306FAD"/>
    <w:rsid w:val="00307004"/>
    <w:rsid w:val="00307012"/>
    <w:rsid w:val="00307344"/>
    <w:rsid w:val="003076DE"/>
    <w:rsid w:val="0031015A"/>
    <w:rsid w:val="00310193"/>
    <w:rsid w:val="00310214"/>
    <w:rsid w:val="003104DE"/>
    <w:rsid w:val="003108AE"/>
    <w:rsid w:val="00310CD0"/>
    <w:rsid w:val="00310D15"/>
    <w:rsid w:val="00311272"/>
    <w:rsid w:val="00311B3A"/>
    <w:rsid w:val="00311D14"/>
    <w:rsid w:val="003120F6"/>
    <w:rsid w:val="0031219B"/>
    <w:rsid w:val="0031222B"/>
    <w:rsid w:val="00312356"/>
    <w:rsid w:val="00312420"/>
    <w:rsid w:val="003125EC"/>
    <w:rsid w:val="003125FC"/>
    <w:rsid w:val="00312CD7"/>
    <w:rsid w:val="00313122"/>
    <w:rsid w:val="00313232"/>
    <w:rsid w:val="00313727"/>
    <w:rsid w:val="00313F46"/>
    <w:rsid w:val="00314343"/>
    <w:rsid w:val="003143D4"/>
    <w:rsid w:val="003146C1"/>
    <w:rsid w:val="00314C2C"/>
    <w:rsid w:val="003156A9"/>
    <w:rsid w:val="003159D1"/>
    <w:rsid w:val="00315A4F"/>
    <w:rsid w:val="003164EC"/>
    <w:rsid w:val="00317C2E"/>
    <w:rsid w:val="00317EBF"/>
    <w:rsid w:val="00317FF4"/>
    <w:rsid w:val="00320019"/>
    <w:rsid w:val="0032002C"/>
    <w:rsid w:val="0032007D"/>
    <w:rsid w:val="0032032E"/>
    <w:rsid w:val="00320576"/>
    <w:rsid w:val="00320879"/>
    <w:rsid w:val="00320C9E"/>
    <w:rsid w:val="00320EEE"/>
    <w:rsid w:val="0032108A"/>
    <w:rsid w:val="003213D5"/>
    <w:rsid w:val="00321971"/>
    <w:rsid w:val="00321B97"/>
    <w:rsid w:val="00321FA7"/>
    <w:rsid w:val="00322441"/>
    <w:rsid w:val="003228B6"/>
    <w:rsid w:val="00322DB5"/>
    <w:rsid w:val="00322F68"/>
    <w:rsid w:val="00323235"/>
    <w:rsid w:val="003234CC"/>
    <w:rsid w:val="003237AE"/>
    <w:rsid w:val="00323A61"/>
    <w:rsid w:val="00323FA6"/>
    <w:rsid w:val="003243CD"/>
    <w:rsid w:val="0032455B"/>
    <w:rsid w:val="0032462E"/>
    <w:rsid w:val="00324A63"/>
    <w:rsid w:val="00324CAE"/>
    <w:rsid w:val="00324CFE"/>
    <w:rsid w:val="00325726"/>
    <w:rsid w:val="00325A44"/>
    <w:rsid w:val="00326144"/>
    <w:rsid w:val="003263F3"/>
    <w:rsid w:val="003264E2"/>
    <w:rsid w:val="00326600"/>
    <w:rsid w:val="00327000"/>
    <w:rsid w:val="003276F2"/>
    <w:rsid w:val="00327AFB"/>
    <w:rsid w:val="00327B4C"/>
    <w:rsid w:val="00327B96"/>
    <w:rsid w:val="00327CD7"/>
    <w:rsid w:val="00327D50"/>
    <w:rsid w:val="00327E72"/>
    <w:rsid w:val="00327F9C"/>
    <w:rsid w:val="00330309"/>
    <w:rsid w:val="0033080C"/>
    <w:rsid w:val="00330C47"/>
    <w:rsid w:val="00330D49"/>
    <w:rsid w:val="00331A48"/>
    <w:rsid w:val="00331E2D"/>
    <w:rsid w:val="00331E86"/>
    <w:rsid w:val="00331E89"/>
    <w:rsid w:val="00332070"/>
    <w:rsid w:val="00332A7F"/>
    <w:rsid w:val="00332B33"/>
    <w:rsid w:val="00332C9F"/>
    <w:rsid w:val="00333142"/>
    <w:rsid w:val="00333166"/>
    <w:rsid w:val="0033332F"/>
    <w:rsid w:val="003338AE"/>
    <w:rsid w:val="00333ACA"/>
    <w:rsid w:val="00333B79"/>
    <w:rsid w:val="00334091"/>
    <w:rsid w:val="0033427A"/>
    <w:rsid w:val="00334374"/>
    <w:rsid w:val="00334A80"/>
    <w:rsid w:val="00334D7D"/>
    <w:rsid w:val="00334E3F"/>
    <w:rsid w:val="003352FA"/>
    <w:rsid w:val="003353C1"/>
    <w:rsid w:val="003354AE"/>
    <w:rsid w:val="00335517"/>
    <w:rsid w:val="0033554B"/>
    <w:rsid w:val="00335564"/>
    <w:rsid w:val="003355CB"/>
    <w:rsid w:val="0033573C"/>
    <w:rsid w:val="003359A1"/>
    <w:rsid w:val="0033626A"/>
    <w:rsid w:val="00336483"/>
    <w:rsid w:val="0033698D"/>
    <w:rsid w:val="00336ABF"/>
    <w:rsid w:val="00336C60"/>
    <w:rsid w:val="00337068"/>
    <w:rsid w:val="003370F8"/>
    <w:rsid w:val="003371FA"/>
    <w:rsid w:val="003372A8"/>
    <w:rsid w:val="00337322"/>
    <w:rsid w:val="00337577"/>
    <w:rsid w:val="0033765D"/>
    <w:rsid w:val="00337C01"/>
    <w:rsid w:val="00337C3E"/>
    <w:rsid w:val="00340953"/>
    <w:rsid w:val="00340B7C"/>
    <w:rsid w:val="00340FA0"/>
    <w:rsid w:val="0034118E"/>
    <w:rsid w:val="0034170A"/>
    <w:rsid w:val="003418F8"/>
    <w:rsid w:val="00342C5F"/>
    <w:rsid w:val="00342E6E"/>
    <w:rsid w:val="00342FBC"/>
    <w:rsid w:val="00343026"/>
    <w:rsid w:val="00343384"/>
    <w:rsid w:val="003435F9"/>
    <w:rsid w:val="003437DC"/>
    <w:rsid w:val="00343861"/>
    <w:rsid w:val="00343A21"/>
    <w:rsid w:val="00343D41"/>
    <w:rsid w:val="00343E65"/>
    <w:rsid w:val="00343F1A"/>
    <w:rsid w:val="00344175"/>
    <w:rsid w:val="003442C7"/>
    <w:rsid w:val="00344414"/>
    <w:rsid w:val="00344417"/>
    <w:rsid w:val="00344491"/>
    <w:rsid w:val="003447ED"/>
    <w:rsid w:val="00344848"/>
    <w:rsid w:val="00344DE0"/>
    <w:rsid w:val="00344EB0"/>
    <w:rsid w:val="003459EB"/>
    <w:rsid w:val="00346125"/>
    <w:rsid w:val="00346497"/>
    <w:rsid w:val="0034670F"/>
    <w:rsid w:val="00346963"/>
    <w:rsid w:val="00347228"/>
    <w:rsid w:val="003475BD"/>
    <w:rsid w:val="00347658"/>
    <w:rsid w:val="003476DD"/>
    <w:rsid w:val="003478DD"/>
    <w:rsid w:val="003479D6"/>
    <w:rsid w:val="00347BD9"/>
    <w:rsid w:val="00347DC7"/>
    <w:rsid w:val="00347F16"/>
    <w:rsid w:val="00347F51"/>
    <w:rsid w:val="00350194"/>
    <w:rsid w:val="00350756"/>
    <w:rsid w:val="0035098F"/>
    <w:rsid w:val="00350C15"/>
    <w:rsid w:val="00350FEF"/>
    <w:rsid w:val="0035101A"/>
    <w:rsid w:val="003510D7"/>
    <w:rsid w:val="003511BC"/>
    <w:rsid w:val="003513F3"/>
    <w:rsid w:val="00351800"/>
    <w:rsid w:val="00351823"/>
    <w:rsid w:val="00351AF2"/>
    <w:rsid w:val="00351ED2"/>
    <w:rsid w:val="0035266F"/>
    <w:rsid w:val="00352BFF"/>
    <w:rsid w:val="00352E75"/>
    <w:rsid w:val="0035308A"/>
    <w:rsid w:val="003531AB"/>
    <w:rsid w:val="003532CC"/>
    <w:rsid w:val="003535F8"/>
    <w:rsid w:val="0035370F"/>
    <w:rsid w:val="003539E2"/>
    <w:rsid w:val="00353A93"/>
    <w:rsid w:val="00353CA3"/>
    <w:rsid w:val="00353E09"/>
    <w:rsid w:val="00353E7C"/>
    <w:rsid w:val="00353E9E"/>
    <w:rsid w:val="00354318"/>
    <w:rsid w:val="0035434D"/>
    <w:rsid w:val="00354393"/>
    <w:rsid w:val="00354825"/>
    <w:rsid w:val="00354A70"/>
    <w:rsid w:val="00354AFA"/>
    <w:rsid w:val="00354EE6"/>
    <w:rsid w:val="00354F1C"/>
    <w:rsid w:val="0035509F"/>
    <w:rsid w:val="00355288"/>
    <w:rsid w:val="00355692"/>
    <w:rsid w:val="00355B21"/>
    <w:rsid w:val="00355C47"/>
    <w:rsid w:val="00356141"/>
    <w:rsid w:val="00356C25"/>
    <w:rsid w:val="00356D8F"/>
    <w:rsid w:val="00356EAB"/>
    <w:rsid w:val="00356F63"/>
    <w:rsid w:val="00357205"/>
    <w:rsid w:val="00357784"/>
    <w:rsid w:val="003577F3"/>
    <w:rsid w:val="003579E2"/>
    <w:rsid w:val="00357FAC"/>
    <w:rsid w:val="003601E8"/>
    <w:rsid w:val="00360C01"/>
    <w:rsid w:val="00360EDB"/>
    <w:rsid w:val="00361157"/>
    <w:rsid w:val="00361690"/>
    <w:rsid w:val="00361BF9"/>
    <w:rsid w:val="00361D53"/>
    <w:rsid w:val="00361DAC"/>
    <w:rsid w:val="00362101"/>
    <w:rsid w:val="003621A4"/>
    <w:rsid w:val="00362560"/>
    <w:rsid w:val="003626C4"/>
    <w:rsid w:val="00362A1A"/>
    <w:rsid w:val="00362A9F"/>
    <w:rsid w:val="00362EDE"/>
    <w:rsid w:val="00364A5D"/>
    <w:rsid w:val="00364D5A"/>
    <w:rsid w:val="003651D8"/>
    <w:rsid w:val="00365273"/>
    <w:rsid w:val="00365AA3"/>
    <w:rsid w:val="003667CB"/>
    <w:rsid w:val="00367054"/>
    <w:rsid w:val="003670CB"/>
    <w:rsid w:val="00367682"/>
    <w:rsid w:val="003676AC"/>
    <w:rsid w:val="00367805"/>
    <w:rsid w:val="003678F2"/>
    <w:rsid w:val="00367B90"/>
    <w:rsid w:val="00367C4C"/>
    <w:rsid w:val="00367D3B"/>
    <w:rsid w:val="00370371"/>
    <w:rsid w:val="003705BD"/>
    <w:rsid w:val="003708B8"/>
    <w:rsid w:val="0037095E"/>
    <w:rsid w:val="003709D3"/>
    <w:rsid w:val="00370A7A"/>
    <w:rsid w:val="00370BB7"/>
    <w:rsid w:val="00370E08"/>
    <w:rsid w:val="00370E9C"/>
    <w:rsid w:val="00370F63"/>
    <w:rsid w:val="00371FB4"/>
    <w:rsid w:val="00372386"/>
    <w:rsid w:val="0037263C"/>
    <w:rsid w:val="00372668"/>
    <w:rsid w:val="003728EE"/>
    <w:rsid w:val="00372A9C"/>
    <w:rsid w:val="00372CB4"/>
    <w:rsid w:val="00372EA2"/>
    <w:rsid w:val="00372EF5"/>
    <w:rsid w:val="00373524"/>
    <w:rsid w:val="0037354C"/>
    <w:rsid w:val="00373B35"/>
    <w:rsid w:val="00373BFB"/>
    <w:rsid w:val="00374049"/>
    <w:rsid w:val="0037425D"/>
    <w:rsid w:val="003742ED"/>
    <w:rsid w:val="003745E6"/>
    <w:rsid w:val="003748B4"/>
    <w:rsid w:val="00374FEE"/>
    <w:rsid w:val="003751A7"/>
    <w:rsid w:val="00375390"/>
    <w:rsid w:val="003753C6"/>
    <w:rsid w:val="003755FD"/>
    <w:rsid w:val="00375743"/>
    <w:rsid w:val="00375B7E"/>
    <w:rsid w:val="00376028"/>
    <w:rsid w:val="0037652C"/>
    <w:rsid w:val="00376CB8"/>
    <w:rsid w:val="0037726A"/>
    <w:rsid w:val="003773AA"/>
    <w:rsid w:val="00377803"/>
    <w:rsid w:val="00377E8F"/>
    <w:rsid w:val="00380113"/>
    <w:rsid w:val="00380243"/>
    <w:rsid w:val="00380977"/>
    <w:rsid w:val="00380B84"/>
    <w:rsid w:val="00380CB4"/>
    <w:rsid w:val="00380DE1"/>
    <w:rsid w:val="00380E0D"/>
    <w:rsid w:val="003818FF"/>
    <w:rsid w:val="00381AA1"/>
    <w:rsid w:val="00382324"/>
    <w:rsid w:val="003824C2"/>
    <w:rsid w:val="003825A1"/>
    <w:rsid w:val="00382654"/>
    <w:rsid w:val="003827A1"/>
    <w:rsid w:val="003827AC"/>
    <w:rsid w:val="0038308C"/>
    <w:rsid w:val="00383335"/>
    <w:rsid w:val="003834DE"/>
    <w:rsid w:val="0038369C"/>
    <w:rsid w:val="00383CA3"/>
    <w:rsid w:val="00383DE9"/>
    <w:rsid w:val="00384167"/>
    <w:rsid w:val="003844D4"/>
    <w:rsid w:val="0038485E"/>
    <w:rsid w:val="00384CBC"/>
    <w:rsid w:val="00384CBD"/>
    <w:rsid w:val="00384CCA"/>
    <w:rsid w:val="00384DAA"/>
    <w:rsid w:val="00384E38"/>
    <w:rsid w:val="00384FD8"/>
    <w:rsid w:val="0038514B"/>
    <w:rsid w:val="003852B5"/>
    <w:rsid w:val="003852C8"/>
    <w:rsid w:val="003856F0"/>
    <w:rsid w:val="003858DA"/>
    <w:rsid w:val="00385A06"/>
    <w:rsid w:val="00385D82"/>
    <w:rsid w:val="0038606C"/>
    <w:rsid w:val="003861AE"/>
    <w:rsid w:val="003867AB"/>
    <w:rsid w:val="00386932"/>
    <w:rsid w:val="00386CD0"/>
    <w:rsid w:val="00386CD4"/>
    <w:rsid w:val="00386F4E"/>
    <w:rsid w:val="00387010"/>
    <w:rsid w:val="00387061"/>
    <w:rsid w:val="00387653"/>
    <w:rsid w:val="00387CA7"/>
    <w:rsid w:val="00387F04"/>
    <w:rsid w:val="00387F6E"/>
    <w:rsid w:val="0039027A"/>
    <w:rsid w:val="00390890"/>
    <w:rsid w:val="00390A26"/>
    <w:rsid w:val="00390B26"/>
    <w:rsid w:val="00390DB8"/>
    <w:rsid w:val="00390DFA"/>
    <w:rsid w:val="00390FA4"/>
    <w:rsid w:val="0039137A"/>
    <w:rsid w:val="00391383"/>
    <w:rsid w:val="00391664"/>
    <w:rsid w:val="00391C90"/>
    <w:rsid w:val="003924DC"/>
    <w:rsid w:val="00392878"/>
    <w:rsid w:val="003929BF"/>
    <w:rsid w:val="00392A55"/>
    <w:rsid w:val="00393149"/>
    <w:rsid w:val="00393262"/>
    <w:rsid w:val="0039327F"/>
    <w:rsid w:val="003933A9"/>
    <w:rsid w:val="00393907"/>
    <w:rsid w:val="00393EA5"/>
    <w:rsid w:val="00393EFB"/>
    <w:rsid w:val="003943DE"/>
    <w:rsid w:val="00394670"/>
    <w:rsid w:val="003946AC"/>
    <w:rsid w:val="0039476E"/>
    <w:rsid w:val="00394AF8"/>
    <w:rsid w:val="00395184"/>
    <w:rsid w:val="0039534C"/>
    <w:rsid w:val="00395520"/>
    <w:rsid w:val="003958E4"/>
    <w:rsid w:val="0039593D"/>
    <w:rsid w:val="00396B4B"/>
    <w:rsid w:val="00396DA0"/>
    <w:rsid w:val="00396FD9"/>
    <w:rsid w:val="003973FC"/>
    <w:rsid w:val="00397516"/>
    <w:rsid w:val="003975E2"/>
    <w:rsid w:val="003976BF"/>
    <w:rsid w:val="00397929"/>
    <w:rsid w:val="003A0054"/>
    <w:rsid w:val="003A007F"/>
    <w:rsid w:val="003A0576"/>
    <w:rsid w:val="003A0785"/>
    <w:rsid w:val="003A08F3"/>
    <w:rsid w:val="003A0C78"/>
    <w:rsid w:val="003A0EBF"/>
    <w:rsid w:val="003A13D2"/>
    <w:rsid w:val="003A14F6"/>
    <w:rsid w:val="003A166D"/>
    <w:rsid w:val="003A1B25"/>
    <w:rsid w:val="003A2524"/>
    <w:rsid w:val="003A254D"/>
    <w:rsid w:val="003A2CCF"/>
    <w:rsid w:val="003A32B0"/>
    <w:rsid w:val="003A34CC"/>
    <w:rsid w:val="003A3686"/>
    <w:rsid w:val="003A38CC"/>
    <w:rsid w:val="003A3A0D"/>
    <w:rsid w:val="003A3B28"/>
    <w:rsid w:val="003A3BFD"/>
    <w:rsid w:val="003A3E00"/>
    <w:rsid w:val="003A3E15"/>
    <w:rsid w:val="003A457E"/>
    <w:rsid w:val="003A4885"/>
    <w:rsid w:val="003A4891"/>
    <w:rsid w:val="003A4EEE"/>
    <w:rsid w:val="003A531B"/>
    <w:rsid w:val="003A548B"/>
    <w:rsid w:val="003A553A"/>
    <w:rsid w:val="003A5580"/>
    <w:rsid w:val="003A5BC9"/>
    <w:rsid w:val="003A6147"/>
    <w:rsid w:val="003A67D0"/>
    <w:rsid w:val="003A6A23"/>
    <w:rsid w:val="003A6B1F"/>
    <w:rsid w:val="003A6CCA"/>
    <w:rsid w:val="003A6E59"/>
    <w:rsid w:val="003A7C65"/>
    <w:rsid w:val="003B0182"/>
    <w:rsid w:val="003B0259"/>
    <w:rsid w:val="003B0960"/>
    <w:rsid w:val="003B0A90"/>
    <w:rsid w:val="003B1221"/>
    <w:rsid w:val="003B128F"/>
    <w:rsid w:val="003B1C48"/>
    <w:rsid w:val="003B1CEC"/>
    <w:rsid w:val="003B2354"/>
    <w:rsid w:val="003B2AE5"/>
    <w:rsid w:val="003B2F67"/>
    <w:rsid w:val="003B2FA9"/>
    <w:rsid w:val="003B2FEB"/>
    <w:rsid w:val="003B2FF2"/>
    <w:rsid w:val="003B328A"/>
    <w:rsid w:val="003B33B5"/>
    <w:rsid w:val="003B353F"/>
    <w:rsid w:val="003B3607"/>
    <w:rsid w:val="003B3CB4"/>
    <w:rsid w:val="003B3D88"/>
    <w:rsid w:val="003B4007"/>
    <w:rsid w:val="003B414A"/>
    <w:rsid w:val="003B4540"/>
    <w:rsid w:val="003B4823"/>
    <w:rsid w:val="003B4965"/>
    <w:rsid w:val="003B4A93"/>
    <w:rsid w:val="003B4F82"/>
    <w:rsid w:val="003B5666"/>
    <w:rsid w:val="003B5BE6"/>
    <w:rsid w:val="003B5DD0"/>
    <w:rsid w:val="003B5FED"/>
    <w:rsid w:val="003B6581"/>
    <w:rsid w:val="003B6688"/>
    <w:rsid w:val="003B6868"/>
    <w:rsid w:val="003B686F"/>
    <w:rsid w:val="003B7857"/>
    <w:rsid w:val="003B7E63"/>
    <w:rsid w:val="003C0089"/>
    <w:rsid w:val="003C00D7"/>
    <w:rsid w:val="003C02CF"/>
    <w:rsid w:val="003C036E"/>
    <w:rsid w:val="003C08DE"/>
    <w:rsid w:val="003C0F54"/>
    <w:rsid w:val="003C1341"/>
    <w:rsid w:val="003C163C"/>
    <w:rsid w:val="003C1863"/>
    <w:rsid w:val="003C18D0"/>
    <w:rsid w:val="003C1C91"/>
    <w:rsid w:val="003C1E0A"/>
    <w:rsid w:val="003C1EAB"/>
    <w:rsid w:val="003C1F10"/>
    <w:rsid w:val="003C2502"/>
    <w:rsid w:val="003C2727"/>
    <w:rsid w:val="003C2816"/>
    <w:rsid w:val="003C2E7B"/>
    <w:rsid w:val="003C3496"/>
    <w:rsid w:val="003C3791"/>
    <w:rsid w:val="003C3867"/>
    <w:rsid w:val="003C3915"/>
    <w:rsid w:val="003C3AF3"/>
    <w:rsid w:val="003C3DC2"/>
    <w:rsid w:val="003C3FAE"/>
    <w:rsid w:val="003C41AF"/>
    <w:rsid w:val="003C47A8"/>
    <w:rsid w:val="003C4934"/>
    <w:rsid w:val="003C494E"/>
    <w:rsid w:val="003C4DB3"/>
    <w:rsid w:val="003C51D7"/>
    <w:rsid w:val="003C53E2"/>
    <w:rsid w:val="003C5B22"/>
    <w:rsid w:val="003C5C10"/>
    <w:rsid w:val="003C6369"/>
    <w:rsid w:val="003C639E"/>
    <w:rsid w:val="003C6406"/>
    <w:rsid w:val="003C6588"/>
    <w:rsid w:val="003C6645"/>
    <w:rsid w:val="003C66CE"/>
    <w:rsid w:val="003C6E64"/>
    <w:rsid w:val="003C6F81"/>
    <w:rsid w:val="003C7173"/>
    <w:rsid w:val="003C71E2"/>
    <w:rsid w:val="003C73C5"/>
    <w:rsid w:val="003C7664"/>
    <w:rsid w:val="003C7BC4"/>
    <w:rsid w:val="003D00F3"/>
    <w:rsid w:val="003D018F"/>
    <w:rsid w:val="003D0361"/>
    <w:rsid w:val="003D043B"/>
    <w:rsid w:val="003D09B6"/>
    <w:rsid w:val="003D0D01"/>
    <w:rsid w:val="003D0DFC"/>
    <w:rsid w:val="003D0EDD"/>
    <w:rsid w:val="003D0F1B"/>
    <w:rsid w:val="003D100C"/>
    <w:rsid w:val="003D1232"/>
    <w:rsid w:val="003D13A9"/>
    <w:rsid w:val="003D17C6"/>
    <w:rsid w:val="003D17E7"/>
    <w:rsid w:val="003D1CDE"/>
    <w:rsid w:val="003D1D07"/>
    <w:rsid w:val="003D1D90"/>
    <w:rsid w:val="003D21E5"/>
    <w:rsid w:val="003D24EE"/>
    <w:rsid w:val="003D2831"/>
    <w:rsid w:val="003D2EC4"/>
    <w:rsid w:val="003D33A1"/>
    <w:rsid w:val="003D37E1"/>
    <w:rsid w:val="003D3C68"/>
    <w:rsid w:val="003D4121"/>
    <w:rsid w:val="003D4222"/>
    <w:rsid w:val="003D46E9"/>
    <w:rsid w:val="003D4900"/>
    <w:rsid w:val="003D51DA"/>
    <w:rsid w:val="003D5218"/>
    <w:rsid w:val="003D5713"/>
    <w:rsid w:val="003D5955"/>
    <w:rsid w:val="003D5E45"/>
    <w:rsid w:val="003D5E78"/>
    <w:rsid w:val="003D60CD"/>
    <w:rsid w:val="003D6335"/>
    <w:rsid w:val="003D66E0"/>
    <w:rsid w:val="003D67BF"/>
    <w:rsid w:val="003D69A2"/>
    <w:rsid w:val="003D7121"/>
    <w:rsid w:val="003D7374"/>
    <w:rsid w:val="003D763E"/>
    <w:rsid w:val="003D76BE"/>
    <w:rsid w:val="003D7907"/>
    <w:rsid w:val="003D7936"/>
    <w:rsid w:val="003D7A26"/>
    <w:rsid w:val="003D7A86"/>
    <w:rsid w:val="003D7AAB"/>
    <w:rsid w:val="003D7DB5"/>
    <w:rsid w:val="003D7E26"/>
    <w:rsid w:val="003D7FD4"/>
    <w:rsid w:val="003E02CD"/>
    <w:rsid w:val="003E03AE"/>
    <w:rsid w:val="003E0DB8"/>
    <w:rsid w:val="003E1642"/>
    <w:rsid w:val="003E1728"/>
    <w:rsid w:val="003E17AA"/>
    <w:rsid w:val="003E1A1A"/>
    <w:rsid w:val="003E1D5C"/>
    <w:rsid w:val="003E1FED"/>
    <w:rsid w:val="003E20A2"/>
    <w:rsid w:val="003E24C1"/>
    <w:rsid w:val="003E26CB"/>
    <w:rsid w:val="003E27EE"/>
    <w:rsid w:val="003E2E6E"/>
    <w:rsid w:val="003E2E8D"/>
    <w:rsid w:val="003E2F01"/>
    <w:rsid w:val="003E327B"/>
    <w:rsid w:val="003E32A2"/>
    <w:rsid w:val="003E33CA"/>
    <w:rsid w:val="003E3777"/>
    <w:rsid w:val="003E38EC"/>
    <w:rsid w:val="003E3955"/>
    <w:rsid w:val="003E3C64"/>
    <w:rsid w:val="003E3E31"/>
    <w:rsid w:val="003E3EC0"/>
    <w:rsid w:val="003E4305"/>
    <w:rsid w:val="003E4371"/>
    <w:rsid w:val="003E44E0"/>
    <w:rsid w:val="003E4600"/>
    <w:rsid w:val="003E48B3"/>
    <w:rsid w:val="003E4A46"/>
    <w:rsid w:val="003E4DE6"/>
    <w:rsid w:val="003E5256"/>
    <w:rsid w:val="003E5417"/>
    <w:rsid w:val="003E59AA"/>
    <w:rsid w:val="003E5C0D"/>
    <w:rsid w:val="003E5E09"/>
    <w:rsid w:val="003E6635"/>
    <w:rsid w:val="003E668A"/>
    <w:rsid w:val="003E6895"/>
    <w:rsid w:val="003E6AEE"/>
    <w:rsid w:val="003E6B6A"/>
    <w:rsid w:val="003E6B6F"/>
    <w:rsid w:val="003E6BC5"/>
    <w:rsid w:val="003E6E9B"/>
    <w:rsid w:val="003E6F21"/>
    <w:rsid w:val="003E6F96"/>
    <w:rsid w:val="003E72CA"/>
    <w:rsid w:val="003E7644"/>
    <w:rsid w:val="003E765E"/>
    <w:rsid w:val="003E78EE"/>
    <w:rsid w:val="003E7D91"/>
    <w:rsid w:val="003E7FA4"/>
    <w:rsid w:val="003F001E"/>
    <w:rsid w:val="003F00A2"/>
    <w:rsid w:val="003F022D"/>
    <w:rsid w:val="003F08B4"/>
    <w:rsid w:val="003F0EF6"/>
    <w:rsid w:val="003F10FF"/>
    <w:rsid w:val="003F12C4"/>
    <w:rsid w:val="003F1346"/>
    <w:rsid w:val="003F1794"/>
    <w:rsid w:val="003F1B3B"/>
    <w:rsid w:val="003F1E3D"/>
    <w:rsid w:val="003F232E"/>
    <w:rsid w:val="003F234C"/>
    <w:rsid w:val="003F2D9D"/>
    <w:rsid w:val="003F2E19"/>
    <w:rsid w:val="003F2F0B"/>
    <w:rsid w:val="003F30EC"/>
    <w:rsid w:val="003F34F1"/>
    <w:rsid w:val="003F3661"/>
    <w:rsid w:val="003F36F6"/>
    <w:rsid w:val="003F372C"/>
    <w:rsid w:val="003F3FE0"/>
    <w:rsid w:val="003F44A3"/>
    <w:rsid w:val="003F4658"/>
    <w:rsid w:val="003F4D6E"/>
    <w:rsid w:val="003F4D8B"/>
    <w:rsid w:val="003F54D4"/>
    <w:rsid w:val="003F5BC6"/>
    <w:rsid w:val="003F5BED"/>
    <w:rsid w:val="003F5D1E"/>
    <w:rsid w:val="003F5E6E"/>
    <w:rsid w:val="003F625B"/>
    <w:rsid w:val="003F63E8"/>
    <w:rsid w:val="003F6AE7"/>
    <w:rsid w:val="003F6C55"/>
    <w:rsid w:val="003F6DA4"/>
    <w:rsid w:val="003F725A"/>
    <w:rsid w:val="003F7621"/>
    <w:rsid w:val="003F7A48"/>
    <w:rsid w:val="003F7F6C"/>
    <w:rsid w:val="004000F5"/>
    <w:rsid w:val="004003FA"/>
    <w:rsid w:val="0040061A"/>
    <w:rsid w:val="004006A5"/>
    <w:rsid w:val="00400918"/>
    <w:rsid w:val="0040092D"/>
    <w:rsid w:val="00400C25"/>
    <w:rsid w:val="00400FE1"/>
    <w:rsid w:val="004010C5"/>
    <w:rsid w:val="0040143D"/>
    <w:rsid w:val="004017BA"/>
    <w:rsid w:val="00401CF3"/>
    <w:rsid w:val="00401E3C"/>
    <w:rsid w:val="0040204D"/>
    <w:rsid w:val="0040244D"/>
    <w:rsid w:val="004024EF"/>
    <w:rsid w:val="0040256C"/>
    <w:rsid w:val="00402794"/>
    <w:rsid w:val="00402B45"/>
    <w:rsid w:val="00402E2E"/>
    <w:rsid w:val="004033C9"/>
    <w:rsid w:val="00404295"/>
    <w:rsid w:val="0040458D"/>
    <w:rsid w:val="0040469C"/>
    <w:rsid w:val="004047CB"/>
    <w:rsid w:val="0040522E"/>
    <w:rsid w:val="0040564A"/>
    <w:rsid w:val="00405CD8"/>
    <w:rsid w:val="00406107"/>
    <w:rsid w:val="00406269"/>
    <w:rsid w:val="0040629D"/>
    <w:rsid w:val="00406510"/>
    <w:rsid w:val="00406F08"/>
    <w:rsid w:val="0040768A"/>
    <w:rsid w:val="004077B9"/>
    <w:rsid w:val="0040786E"/>
    <w:rsid w:val="00407A6F"/>
    <w:rsid w:val="00407C6C"/>
    <w:rsid w:val="00407DBB"/>
    <w:rsid w:val="00410317"/>
    <w:rsid w:val="00410354"/>
    <w:rsid w:val="00410607"/>
    <w:rsid w:val="00410B87"/>
    <w:rsid w:val="00411A1C"/>
    <w:rsid w:val="00412244"/>
    <w:rsid w:val="0041237F"/>
    <w:rsid w:val="00412B11"/>
    <w:rsid w:val="004130D1"/>
    <w:rsid w:val="0041325E"/>
    <w:rsid w:val="00413341"/>
    <w:rsid w:val="004136DF"/>
    <w:rsid w:val="00413700"/>
    <w:rsid w:val="00413A9B"/>
    <w:rsid w:val="00413B1A"/>
    <w:rsid w:val="00413F54"/>
    <w:rsid w:val="00414061"/>
    <w:rsid w:val="004140EF"/>
    <w:rsid w:val="00414487"/>
    <w:rsid w:val="004144A5"/>
    <w:rsid w:val="00414DF5"/>
    <w:rsid w:val="00414E79"/>
    <w:rsid w:val="00414F7B"/>
    <w:rsid w:val="0041529F"/>
    <w:rsid w:val="0041561D"/>
    <w:rsid w:val="0041565A"/>
    <w:rsid w:val="00415850"/>
    <w:rsid w:val="00415933"/>
    <w:rsid w:val="00415C2C"/>
    <w:rsid w:val="00415CA6"/>
    <w:rsid w:val="00415F0C"/>
    <w:rsid w:val="00416848"/>
    <w:rsid w:val="00416C49"/>
    <w:rsid w:val="00416D7E"/>
    <w:rsid w:val="00416F90"/>
    <w:rsid w:val="0041705E"/>
    <w:rsid w:val="004174CB"/>
    <w:rsid w:val="004175B6"/>
    <w:rsid w:val="004177FA"/>
    <w:rsid w:val="00417973"/>
    <w:rsid w:val="004179E7"/>
    <w:rsid w:val="00417D4A"/>
    <w:rsid w:val="004200FA"/>
    <w:rsid w:val="004203F3"/>
    <w:rsid w:val="00421E56"/>
    <w:rsid w:val="00421FA9"/>
    <w:rsid w:val="0042203A"/>
    <w:rsid w:val="0042203E"/>
    <w:rsid w:val="00422044"/>
    <w:rsid w:val="004221CD"/>
    <w:rsid w:val="0042233E"/>
    <w:rsid w:val="00422493"/>
    <w:rsid w:val="004224AB"/>
    <w:rsid w:val="00422579"/>
    <w:rsid w:val="00422A3B"/>
    <w:rsid w:val="00422CC9"/>
    <w:rsid w:val="00423203"/>
    <w:rsid w:val="00424114"/>
    <w:rsid w:val="004242A6"/>
    <w:rsid w:val="00424530"/>
    <w:rsid w:val="00424F0C"/>
    <w:rsid w:val="004250BF"/>
    <w:rsid w:val="00425653"/>
    <w:rsid w:val="00425714"/>
    <w:rsid w:val="00425BB0"/>
    <w:rsid w:val="00425CCB"/>
    <w:rsid w:val="00425E28"/>
    <w:rsid w:val="004265A9"/>
    <w:rsid w:val="00426A6A"/>
    <w:rsid w:val="00427241"/>
    <w:rsid w:val="00427509"/>
    <w:rsid w:val="00427536"/>
    <w:rsid w:val="0042754D"/>
    <w:rsid w:val="004305FD"/>
    <w:rsid w:val="004309A3"/>
    <w:rsid w:val="00430E01"/>
    <w:rsid w:val="00430F2D"/>
    <w:rsid w:val="0043132B"/>
    <w:rsid w:val="00431E29"/>
    <w:rsid w:val="0043205F"/>
    <w:rsid w:val="00432094"/>
    <w:rsid w:val="00432356"/>
    <w:rsid w:val="0043245B"/>
    <w:rsid w:val="004324F8"/>
    <w:rsid w:val="00432E45"/>
    <w:rsid w:val="0043302F"/>
    <w:rsid w:val="004333F3"/>
    <w:rsid w:val="004336AD"/>
    <w:rsid w:val="00433896"/>
    <w:rsid w:val="00433AC7"/>
    <w:rsid w:val="00433BA3"/>
    <w:rsid w:val="00433CA3"/>
    <w:rsid w:val="00433E7E"/>
    <w:rsid w:val="00434002"/>
    <w:rsid w:val="0043449F"/>
    <w:rsid w:val="00434A82"/>
    <w:rsid w:val="00434D55"/>
    <w:rsid w:val="00434FD2"/>
    <w:rsid w:val="00435003"/>
    <w:rsid w:val="004351DD"/>
    <w:rsid w:val="0043523C"/>
    <w:rsid w:val="004353B0"/>
    <w:rsid w:val="004354C8"/>
    <w:rsid w:val="004354FB"/>
    <w:rsid w:val="00435A33"/>
    <w:rsid w:val="00435BDA"/>
    <w:rsid w:val="00436BE8"/>
    <w:rsid w:val="00436C24"/>
    <w:rsid w:val="00437183"/>
    <w:rsid w:val="0043774A"/>
    <w:rsid w:val="00440063"/>
    <w:rsid w:val="00440491"/>
    <w:rsid w:val="004404DA"/>
    <w:rsid w:val="00440D30"/>
    <w:rsid w:val="00440E5D"/>
    <w:rsid w:val="00441338"/>
    <w:rsid w:val="004419B8"/>
    <w:rsid w:val="00441B12"/>
    <w:rsid w:val="00441CED"/>
    <w:rsid w:val="004423C2"/>
    <w:rsid w:val="004427B9"/>
    <w:rsid w:val="00442850"/>
    <w:rsid w:val="004429B8"/>
    <w:rsid w:val="00442EFB"/>
    <w:rsid w:val="0044314F"/>
    <w:rsid w:val="00443551"/>
    <w:rsid w:val="00444108"/>
    <w:rsid w:val="0044449D"/>
    <w:rsid w:val="0044478A"/>
    <w:rsid w:val="00444B75"/>
    <w:rsid w:val="004451EE"/>
    <w:rsid w:val="0044545A"/>
    <w:rsid w:val="004456C4"/>
    <w:rsid w:val="0044604F"/>
    <w:rsid w:val="004460E5"/>
    <w:rsid w:val="004464D7"/>
    <w:rsid w:val="004464F4"/>
    <w:rsid w:val="004468B9"/>
    <w:rsid w:val="004469C0"/>
    <w:rsid w:val="00446FB0"/>
    <w:rsid w:val="00446FEF"/>
    <w:rsid w:val="0045028F"/>
    <w:rsid w:val="00450EE4"/>
    <w:rsid w:val="00451023"/>
    <w:rsid w:val="0045103F"/>
    <w:rsid w:val="00451717"/>
    <w:rsid w:val="00451727"/>
    <w:rsid w:val="00451A71"/>
    <w:rsid w:val="00451D9E"/>
    <w:rsid w:val="00451F45"/>
    <w:rsid w:val="004525BD"/>
    <w:rsid w:val="00452729"/>
    <w:rsid w:val="004527CA"/>
    <w:rsid w:val="00452979"/>
    <w:rsid w:val="00452A69"/>
    <w:rsid w:val="00452CF9"/>
    <w:rsid w:val="004535EB"/>
    <w:rsid w:val="00453DBC"/>
    <w:rsid w:val="00453FEC"/>
    <w:rsid w:val="0045428D"/>
    <w:rsid w:val="004543B0"/>
    <w:rsid w:val="0045478E"/>
    <w:rsid w:val="004547F9"/>
    <w:rsid w:val="00454A90"/>
    <w:rsid w:val="00454D48"/>
    <w:rsid w:val="00454FFE"/>
    <w:rsid w:val="004551D7"/>
    <w:rsid w:val="00455647"/>
    <w:rsid w:val="00455720"/>
    <w:rsid w:val="0045588B"/>
    <w:rsid w:val="00455B1F"/>
    <w:rsid w:val="00455BB1"/>
    <w:rsid w:val="00455D41"/>
    <w:rsid w:val="00455E49"/>
    <w:rsid w:val="004560D7"/>
    <w:rsid w:val="0045620A"/>
    <w:rsid w:val="0045656C"/>
    <w:rsid w:val="004572A5"/>
    <w:rsid w:val="0045746E"/>
    <w:rsid w:val="00457580"/>
    <w:rsid w:val="00457780"/>
    <w:rsid w:val="00457E9B"/>
    <w:rsid w:val="0046040E"/>
    <w:rsid w:val="004607BA"/>
    <w:rsid w:val="00460813"/>
    <w:rsid w:val="004612A5"/>
    <w:rsid w:val="0046131C"/>
    <w:rsid w:val="00461A93"/>
    <w:rsid w:val="004626D4"/>
    <w:rsid w:val="004629C3"/>
    <w:rsid w:val="00462A1E"/>
    <w:rsid w:val="00462B20"/>
    <w:rsid w:val="004635CF"/>
    <w:rsid w:val="004637AE"/>
    <w:rsid w:val="00463DBA"/>
    <w:rsid w:val="004643DD"/>
    <w:rsid w:val="00464CDA"/>
    <w:rsid w:val="00465C75"/>
    <w:rsid w:val="00465E41"/>
    <w:rsid w:val="00465EB1"/>
    <w:rsid w:val="00466451"/>
    <w:rsid w:val="004668AB"/>
    <w:rsid w:val="004669A0"/>
    <w:rsid w:val="00466B39"/>
    <w:rsid w:val="0046711A"/>
    <w:rsid w:val="00467134"/>
    <w:rsid w:val="004672E6"/>
    <w:rsid w:val="0046791F"/>
    <w:rsid w:val="00467A5F"/>
    <w:rsid w:val="00467D79"/>
    <w:rsid w:val="004700F0"/>
    <w:rsid w:val="00470453"/>
    <w:rsid w:val="00470456"/>
    <w:rsid w:val="004706A2"/>
    <w:rsid w:val="00470F29"/>
    <w:rsid w:val="004710C6"/>
    <w:rsid w:val="00471431"/>
    <w:rsid w:val="0047146B"/>
    <w:rsid w:val="0047155D"/>
    <w:rsid w:val="00471713"/>
    <w:rsid w:val="00471B83"/>
    <w:rsid w:val="00472321"/>
    <w:rsid w:val="004725B9"/>
    <w:rsid w:val="0047286C"/>
    <w:rsid w:val="004735F7"/>
    <w:rsid w:val="0047394D"/>
    <w:rsid w:val="00473AC2"/>
    <w:rsid w:val="00473BB3"/>
    <w:rsid w:val="00473C11"/>
    <w:rsid w:val="00473C3F"/>
    <w:rsid w:val="00473F8F"/>
    <w:rsid w:val="004743D4"/>
    <w:rsid w:val="004746EC"/>
    <w:rsid w:val="00474767"/>
    <w:rsid w:val="00474DB6"/>
    <w:rsid w:val="00474E4D"/>
    <w:rsid w:val="00474E7C"/>
    <w:rsid w:val="00474FA0"/>
    <w:rsid w:val="00474FB0"/>
    <w:rsid w:val="004751CE"/>
    <w:rsid w:val="0047566C"/>
    <w:rsid w:val="00475968"/>
    <w:rsid w:val="00475A1B"/>
    <w:rsid w:val="004760C1"/>
    <w:rsid w:val="00476589"/>
    <w:rsid w:val="00476950"/>
    <w:rsid w:val="00476F20"/>
    <w:rsid w:val="00477300"/>
    <w:rsid w:val="00477306"/>
    <w:rsid w:val="00477545"/>
    <w:rsid w:val="004775C8"/>
    <w:rsid w:val="00477DC9"/>
    <w:rsid w:val="00477EBD"/>
    <w:rsid w:val="004801DA"/>
    <w:rsid w:val="00480B2D"/>
    <w:rsid w:val="00480C60"/>
    <w:rsid w:val="00480F88"/>
    <w:rsid w:val="004811C3"/>
    <w:rsid w:val="00481318"/>
    <w:rsid w:val="00481363"/>
    <w:rsid w:val="00481897"/>
    <w:rsid w:val="00481A04"/>
    <w:rsid w:val="00481A4A"/>
    <w:rsid w:val="00481EBB"/>
    <w:rsid w:val="0048252D"/>
    <w:rsid w:val="00482C3F"/>
    <w:rsid w:val="00482DE4"/>
    <w:rsid w:val="004835E7"/>
    <w:rsid w:val="004836AC"/>
    <w:rsid w:val="004836BB"/>
    <w:rsid w:val="00483F9E"/>
    <w:rsid w:val="00484255"/>
    <w:rsid w:val="0048432B"/>
    <w:rsid w:val="004844D1"/>
    <w:rsid w:val="004847FA"/>
    <w:rsid w:val="004849AD"/>
    <w:rsid w:val="00484B23"/>
    <w:rsid w:val="0048533C"/>
    <w:rsid w:val="004853F5"/>
    <w:rsid w:val="004856B7"/>
    <w:rsid w:val="0048583C"/>
    <w:rsid w:val="00485920"/>
    <w:rsid w:val="004859AA"/>
    <w:rsid w:val="004859BA"/>
    <w:rsid w:val="004859C8"/>
    <w:rsid w:val="00485D5B"/>
    <w:rsid w:val="00485DA3"/>
    <w:rsid w:val="00485EA9"/>
    <w:rsid w:val="00486463"/>
    <w:rsid w:val="0048679D"/>
    <w:rsid w:val="0048698A"/>
    <w:rsid w:val="00486C50"/>
    <w:rsid w:val="00486DC0"/>
    <w:rsid w:val="00486E39"/>
    <w:rsid w:val="00486F7D"/>
    <w:rsid w:val="0048711D"/>
    <w:rsid w:val="0048739D"/>
    <w:rsid w:val="004873AB"/>
    <w:rsid w:val="004873BC"/>
    <w:rsid w:val="004875B2"/>
    <w:rsid w:val="00487C0D"/>
    <w:rsid w:val="0049028F"/>
    <w:rsid w:val="00490524"/>
    <w:rsid w:val="0049054E"/>
    <w:rsid w:val="00490B50"/>
    <w:rsid w:val="00490BB3"/>
    <w:rsid w:val="00490C62"/>
    <w:rsid w:val="00490D58"/>
    <w:rsid w:val="004911A8"/>
    <w:rsid w:val="0049127B"/>
    <w:rsid w:val="00491954"/>
    <w:rsid w:val="00491960"/>
    <w:rsid w:val="00491A7F"/>
    <w:rsid w:val="00491C79"/>
    <w:rsid w:val="0049207D"/>
    <w:rsid w:val="00492361"/>
    <w:rsid w:val="0049283C"/>
    <w:rsid w:val="004929D9"/>
    <w:rsid w:val="00492D8E"/>
    <w:rsid w:val="004931FB"/>
    <w:rsid w:val="0049330E"/>
    <w:rsid w:val="00493744"/>
    <w:rsid w:val="0049412B"/>
    <w:rsid w:val="0049423D"/>
    <w:rsid w:val="00494269"/>
    <w:rsid w:val="004945FB"/>
    <w:rsid w:val="004946D2"/>
    <w:rsid w:val="00494839"/>
    <w:rsid w:val="0049499B"/>
    <w:rsid w:val="00494A3C"/>
    <w:rsid w:val="00494BD3"/>
    <w:rsid w:val="0049501F"/>
    <w:rsid w:val="00495989"/>
    <w:rsid w:val="00495B02"/>
    <w:rsid w:val="00495D67"/>
    <w:rsid w:val="00495E10"/>
    <w:rsid w:val="00496093"/>
    <w:rsid w:val="00496128"/>
    <w:rsid w:val="00496137"/>
    <w:rsid w:val="004962B1"/>
    <w:rsid w:val="004965CE"/>
    <w:rsid w:val="00497155"/>
    <w:rsid w:val="004971EF"/>
    <w:rsid w:val="0049786D"/>
    <w:rsid w:val="00497874"/>
    <w:rsid w:val="00497DB5"/>
    <w:rsid w:val="004A0ADC"/>
    <w:rsid w:val="004A0C55"/>
    <w:rsid w:val="004A0D6B"/>
    <w:rsid w:val="004A0EA6"/>
    <w:rsid w:val="004A104C"/>
    <w:rsid w:val="004A1225"/>
    <w:rsid w:val="004A18BC"/>
    <w:rsid w:val="004A1BDD"/>
    <w:rsid w:val="004A1DAF"/>
    <w:rsid w:val="004A2A1A"/>
    <w:rsid w:val="004A2B02"/>
    <w:rsid w:val="004A3111"/>
    <w:rsid w:val="004A3338"/>
    <w:rsid w:val="004A3FB4"/>
    <w:rsid w:val="004A4236"/>
    <w:rsid w:val="004A4284"/>
    <w:rsid w:val="004A43D4"/>
    <w:rsid w:val="004A4B09"/>
    <w:rsid w:val="004A4E24"/>
    <w:rsid w:val="004A5017"/>
    <w:rsid w:val="004A5252"/>
    <w:rsid w:val="004A5278"/>
    <w:rsid w:val="004A5422"/>
    <w:rsid w:val="004A5CB8"/>
    <w:rsid w:val="004A5EFC"/>
    <w:rsid w:val="004A6301"/>
    <w:rsid w:val="004A6377"/>
    <w:rsid w:val="004A6466"/>
    <w:rsid w:val="004A66C5"/>
    <w:rsid w:val="004A684D"/>
    <w:rsid w:val="004A6B7E"/>
    <w:rsid w:val="004A6BB7"/>
    <w:rsid w:val="004A6CF7"/>
    <w:rsid w:val="004A721C"/>
    <w:rsid w:val="004A721D"/>
    <w:rsid w:val="004A7545"/>
    <w:rsid w:val="004A75B6"/>
    <w:rsid w:val="004A775D"/>
    <w:rsid w:val="004A7859"/>
    <w:rsid w:val="004A794A"/>
    <w:rsid w:val="004A7A70"/>
    <w:rsid w:val="004B0765"/>
    <w:rsid w:val="004B08E3"/>
    <w:rsid w:val="004B1370"/>
    <w:rsid w:val="004B16A6"/>
    <w:rsid w:val="004B1FA4"/>
    <w:rsid w:val="004B287C"/>
    <w:rsid w:val="004B2C24"/>
    <w:rsid w:val="004B2C25"/>
    <w:rsid w:val="004B2DFD"/>
    <w:rsid w:val="004B2F18"/>
    <w:rsid w:val="004B3856"/>
    <w:rsid w:val="004B3B80"/>
    <w:rsid w:val="004B3C6E"/>
    <w:rsid w:val="004B3DE2"/>
    <w:rsid w:val="004B3ED5"/>
    <w:rsid w:val="004B41A2"/>
    <w:rsid w:val="004B462C"/>
    <w:rsid w:val="004B5007"/>
    <w:rsid w:val="004B533E"/>
    <w:rsid w:val="004B567E"/>
    <w:rsid w:val="004B56E4"/>
    <w:rsid w:val="004B598B"/>
    <w:rsid w:val="004B5B3F"/>
    <w:rsid w:val="004B60C8"/>
    <w:rsid w:val="004B611B"/>
    <w:rsid w:val="004B6168"/>
    <w:rsid w:val="004B6205"/>
    <w:rsid w:val="004B6A08"/>
    <w:rsid w:val="004B7136"/>
    <w:rsid w:val="004B7498"/>
    <w:rsid w:val="004B76EE"/>
    <w:rsid w:val="004B7C21"/>
    <w:rsid w:val="004B7C63"/>
    <w:rsid w:val="004C00A2"/>
    <w:rsid w:val="004C01D4"/>
    <w:rsid w:val="004C0383"/>
    <w:rsid w:val="004C03F2"/>
    <w:rsid w:val="004C0525"/>
    <w:rsid w:val="004C0571"/>
    <w:rsid w:val="004C06E1"/>
    <w:rsid w:val="004C0BDF"/>
    <w:rsid w:val="004C0D07"/>
    <w:rsid w:val="004C1B7F"/>
    <w:rsid w:val="004C1C92"/>
    <w:rsid w:val="004C1F14"/>
    <w:rsid w:val="004C1FC8"/>
    <w:rsid w:val="004C24DC"/>
    <w:rsid w:val="004C2533"/>
    <w:rsid w:val="004C257A"/>
    <w:rsid w:val="004C2653"/>
    <w:rsid w:val="004C2FA2"/>
    <w:rsid w:val="004C31A2"/>
    <w:rsid w:val="004C3362"/>
    <w:rsid w:val="004C3604"/>
    <w:rsid w:val="004C3ED6"/>
    <w:rsid w:val="004C4048"/>
    <w:rsid w:val="004C41A8"/>
    <w:rsid w:val="004C4543"/>
    <w:rsid w:val="004C4E23"/>
    <w:rsid w:val="004C5211"/>
    <w:rsid w:val="004C5478"/>
    <w:rsid w:val="004C54A0"/>
    <w:rsid w:val="004C5FC6"/>
    <w:rsid w:val="004C6272"/>
    <w:rsid w:val="004C6590"/>
    <w:rsid w:val="004C689F"/>
    <w:rsid w:val="004C6A18"/>
    <w:rsid w:val="004C73CE"/>
    <w:rsid w:val="004C78B0"/>
    <w:rsid w:val="004C7ABE"/>
    <w:rsid w:val="004D0368"/>
    <w:rsid w:val="004D08AB"/>
    <w:rsid w:val="004D0CB8"/>
    <w:rsid w:val="004D0E0A"/>
    <w:rsid w:val="004D0E7C"/>
    <w:rsid w:val="004D1275"/>
    <w:rsid w:val="004D1A31"/>
    <w:rsid w:val="004D1B2C"/>
    <w:rsid w:val="004D2188"/>
    <w:rsid w:val="004D2523"/>
    <w:rsid w:val="004D270D"/>
    <w:rsid w:val="004D29B5"/>
    <w:rsid w:val="004D2ABE"/>
    <w:rsid w:val="004D2E2C"/>
    <w:rsid w:val="004D2E31"/>
    <w:rsid w:val="004D308C"/>
    <w:rsid w:val="004D31D3"/>
    <w:rsid w:val="004D34E6"/>
    <w:rsid w:val="004D3502"/>
    <w:rsid w:val="004D35B6"/>
    <w:rsid w:val="004D3E1D"/>
    <w:rsid w:val="004D3F6D"/>
    <w:rsid w:val="004D405E"/>
    <w:rsid w:val="004D42A1"/>
    <w:rsid w:val="004D436B"/>
    <w:rsid w:val="004D44A1"/>
    <w:rsid w:val="004D45D9"/>
    <w:rsid w:val="004D47B6"/>
    <w:rsid w:val="004D4915"/>
    <w:rsid w:val="004D54BA"/>
    <w:rsid w:val="004D560B"/>
    <w:rsid w:val="004D5971"/>
    <w:rsid w:val="004D5B9D"/>
    <w:rsid w:val="004D5CD4"/>
    <w:rsid w:val="004D5DE2"/>
    <w:rsid w:val="004D5F1E"/>
    <w:rsid w:val="004D5F23"/>
    <w:rsid w:val="004D6099"/>
    <w:rsid w:val="004D60B4"/>
    <w:rsid w:val="004D618E"/>
    <w:rsid w:val="004D6628"/>
    <w:rsid w:val="004D684B"/>
    <w:rsid w:val="004D69BF"/>
    <w:rsid w:val="004D6B94"/>
    <w:rsid w:val="004D6DC5"/>
    <w:rsid w:val="004D6E09"/>
    <w:rsid w:val="004D739B"/>
    <w:rsid w:val="004D7471"/>
    <w:rsid w:val="004D795B"/>
    <w:rsid w:val="004D7960"/>
    <w:rsid w:val="004D7E27"/>
    <w:rsid w:val="004E0D53"/>
    <w:rsid w:val="004E0F72"/>
    <w:rsid w:val="004E133C"/>
    <w:rsid w:val="004E160B"/>
    <w:rsid w:val="004E1795"/>
    <w:rsid w:val="004E2243"/>
    <w:rsid w:val="004E238A"/>
    <w:rsid w:val="004E2A73"/>
    <w:rsid w:val="004E2AEB"/>
    <w:rsid w:val="004E344D"/>
    <w:rsid w:val="004E39B9"/>
    <w:rsid w:val="004E3E76"/>
    <w:rsid w:val="004E3F4A"/>
    <w:rsid w:val="004E4735"/>
    <w:rsid w:val="004E49F2"/>
    <w:rsid w:val="004E4ADF"/>
    <w:rsid w:val="004E537B"/>
    <w:rsid w:val="004E5978"/>
    <w:rsid w:val="004E654D"/>
    <w:rsid w:val="004E65A8"/>
    <w:rsid w:val="004E671B"/>
    <w:rsid w:val="004E6759"/>
    <w:rsid w:val="004E763C"/>
    <w:rsid w:val="004E7755"/>
    <w:rsid w:val="004E77E8"/>
    <w:rsid w:val="004E7CCC"/>
    <w:rsid w:val="004E7CFA"/>
    <w:rsid w:val="004F003D"/>
    <w:rsid w:val="004F00CD"/>
    <w:rsid w:val="004F00D6"/>
    <w:rsid w:val="004F0238"/>
    <w:rsid w:val="004F0695"/>
    <w:rsid w:val="004F0C2E"/>
    <w:rsid w:val="004F0E2D"/>
    <w:rsid w:val="004F113D"/>
    <w:rsid w:val="004F1311"/>
    <w:rsid w:val="004F2182"/>
    <w:rsid w:val="004F237B"/>
    <w:rsid w:val="004F2945"/>
    <w:rsid w:val="004F34E2"/>
    <w:rsid w:val="004F359B"/>
    <w:rsid w:val="004F3903"/>
    <w:rsid w:val="004F396D"/>
    <w:rsid w:val="004F3C16"/>
    <w:rsid w:val="004F454C"/>
    <w:rsid w:val="004F455B"/>
    <w:rsid w:val="004F462E"/>
    <w:rsid w:val="004F49EE"/>
    <w:rsid w:val="004F4ABE"/>
    <w:rsid w:val="004F4F48"/>
    <w:rsid w:val="004F4FA8"/>
    <w:rsid w:val="004F5137"/>
    <w:rsid w:val="004F53A3"/>
    <w:rsid w:val="004F5430"/>
    <w:rsid w:val="004F5AB3"/>
    <w:rsid w:val="004F5D5B"/>
    <w:rsid w:val="004F5F30"/>
    <w:rsid w:val="004F6096"/>
    <w:rsid w:val="004F6613"/>
    <w:rsid w:val="004F6B09"/>
    <w:rsid w:val="004F6B62"/>
    <w:rsid w:val="004F6E19"/>
    <w:rsid w:val="004F6F7B"/>
    <w:rsid w:val="004F710C"/>
    <w:rsid w:val="004F713E"/>
    <w:rsid w:val="004F71B1"/>
    <w:rsid w:val="004F7539"/>
    <w:rsid w:val="004F7DE7"/>
    <w:rsid w:val="004F7F32"/>
    <w:rsid w:val="0050056D"/>
    <w:rsid w:val="0050077A"/>
    <w:rsid w:val="00500C9C"/>
    <w:rsid w:val="00500FD9"/>
    <w:rsid w:val="00501669"/>
    <w:rsid w:val="0050278A"/>
    <w:rsid w:val="00502AD1"/>
    <w:rsid w:val="00502C73"/>
    <w:rsid w:val="00503064"/>
    <w:rsid w:val="00503268"/>
    <w:rsid w:val="00503415"/>
    <w:rsid w:val="005034ED"/>
    <w:rsid w:val="005038DD"/>
    <w:rsid w:val="0050398F"/>
    <w:rsid w:val="00503A28"/>
    <w:rsid w:val="005041D3"/>
    <w:rsid w:val="0050430A"/>
    <w:rsid w:val="00504392"/>
    <w:rsid w:val="00504989"/>
    <w:rsid w:val="00505643"/>
    <w:rsid w:val="005068AC"/>
    <w:rsid w:val="005069E3"/>
    <w:rsid w:val="00506A77"/>
    <w:rsid w:val="00506B6B"/>
    <w:rsid w:val="00506C31"/>
    <w:rsid w:val="00506D94"/>
    <w:rsid w:val="00506DD9"/>
    <w:rsid w:val="0050700C"/>
    <w:rsid w:val="005073B7"/>
    <w:rsid w:val="0050757E"/>
    <w:rsid w:val="00507596"/>
    <w:rsid w:val="00507751"/>
    <w:rsid w:val="005079EC"/>
    <w:rsid w:val="00510691"/>
    <w:rsid w:val="00510A2D"/>
    <w:rsid w:val="005110B3"/>
    <w:rsid w:val="005114CF"/>
    <w:rsid w:val="005115D8"/>
    <w:rsid w:val="0051164A"/>
    <w:rsid w:val="005118AD"/>
    <w:rsid w:val="005120F5"/>
    <w:rsid w:val="0051221F"/>
    <w:rsid w:val="005122E2"/>
    <w:rsid w:val="00512344"/>
    <w:rsid w:val="005124A8"/>
    <w:rsid w:val="00512533"/>
    <w:rsid w:val="0051333E"/>
    <w:rsid w:val="005138CE"/>
    <w:rsid w:val="00513976"/>
    <w:rsid w:val="005139F9"/>
    <w:rsid w:val="00513C36"/>
    <w:rsid w:val="005144B2"/>
    <w:rsid w:val="005145B6"/>
    <w:rsid w:val="00514703"/>
    <w:rsid w:val="00514974"/>
    <w:rsid w:val="00514A0D"/>
    <w:rsid w:val="00515073"/>
    <w:rsid w:val="00515445"/>
    <w:rsid w:val="005155D1"/>
    <w:rsid w:val="0051569B"/>
    <w:rsid w:val="00515DA8"/>
    <w:rsid w:val="00516483"/>
    <w:rsid w:val="00516B4A"/>
    <w:rsid w:val="00516D55"/>
    <w:rsid w:val="005170FD"/>
    <w:rsid w:val="00517472"/>
    <w:rsid w:val="00517AFB"/>
    <w:rsid w:val="00517DA2"/>
    <w:rsid w:val="00517E89"/>
    <w:rsid w:val="005200E3"/>
    <w:rsid w:val="0052021B"/>
    <w:rsid w:val="00520900"/>
    <w:rsid w:val="00520A93"/>
    <w:rsid w:val="00520F17"/>
    <w:rsid w:val="005212A5"/>
    <w:rsid w:val="0052167A"/>
    <w:rsid w:val="00521790"/>
    <w:rsid w:val="00521AC0"/>
    <w:rsid w:val="00521B94"/>
    <w:rsid w:val="0052247A"/>
    <w:rsid w:val="00522500"/>
    <w:rsid w:val="0052255B"/>
    <w:rsid w:val="00522679"/>
    <w:rsid w:val="005228AC"/>
    <w:rsid w:val="00522B52"/>
    <w:rsid w:val="00523638"/>
    <w:rsid w:val="00523941"/>
    <w:rsid w:val="00523A9E"/>
    <w:rsid w:val="00523ABA"/>
    <w:rsid w:val="00523C74"/>
    <w:rsid w:val="00523F62"/>
    <w:rsid w:val="0052412E"/>
    <w:rsid w:val="00524921"/>
    <w:rsid w:val="00524D43"/>
    <w:rsid w:val="0052511E"/>
    <w:rsid w:val="005251C1"/>
    <w:rsid w:val="00525491"/>
    <w:rsid w:val="005257B2"/>
    <w:rsid w:val="00525A6F"/>
    <w:rsid w:val="00525B40"/>
    <w:rsid w:val="00525C26"/>
    <w:rsid w:val="00525F6F"/>
    <w:rsid w:val="005263E5"/>
    <w:rsid w:val="005268F3"/>
    <w:rsid w:val="00526A7F"/>
    <w:rsid w:val="00526C46"/>
    <w:rsid w:val="00526CF8"/>
    <w:rsid w:val="00527056"/>
    <w:rsid w:val="005273B9"/>
    <w:rsid w:val="005274C2"/>
    <w:rsid w:val="0052768B"/>
    <w:rsid w:val="00527B4A"/>
    <w:rsid w:val="00527D35"/>
    <w:rsid w:val="005302A8"/>
    <w:rsid w:val="005305EA"/>
    <w:rsid w:val="0053095A"/>
    <w:rsid w:val="005309F2"/>
    <w:rsid w:val="00530BB9"/>
    <w:rsid w:val="00530C8C"/>
    <w:rsid w:val="00530C9A"/>
    <w:rsid w:val="00530FAA"/>
    <w:rsid w:val="00531684"/>
    <w:rsid w:val="005316F7"/>
    <w:rsid w:val="00531BA8"/>
    <w:rsid w:val="005320D8"/>
    <w:rsid w:val="00532115"/>
    <w:rsid w:val="00532310"/>
    <w:rsid w:val="0053248E"/>
    <w:rsid w:val="00532931"/>
    <w:rsid w:val="00532A52"/>
    <w:rsid w:val="00532EEB"/>
    <w:rsid w:val="00533477"/>
    <w:rsid w:val="00533D0D"/>
    <w:rsid w:val="00533DD9"/>
    <w:rsid w:val="00533EEB"/>
    <w:rsid w:val="005343F1"/>
    <w:rsid w:val="00534BC2"/>
    <w:rsid w:val="00534D2A"/>
    <w:rsid w:val="00534D47"/>
    <w:rsid w:val="005354E3"/>
    <w:rsid w:val="00535675"/>
    <w:rsid w:val="00535FD0"/>
    <w:rsid w:val="00536050"/>
    <w:rsid w:val="00536061"/>
    <w:rsid w:val="00536270"/>
    <w:rsid w:val="00536335"/>
    <w:rsid w:val="00536715"/>
    <w:rsid w:val="00536BAD"/>
    <w:rsid w:val="0053766F"/>
    <w:rsid w:val="005378B1"/>
    <w:rsid w:val="0053793D"/>
    <w:rsid w:val="0054000B"/>
    <w:rsid w:val="00540436"/>
    <w:rsid w:val="005409AE"/>
    <w:rsid w:val="00540AF0"/>
    <w:rsid w:val="00540EE7"/>
    <w:rsid w:val="00541081"/>
    <w:rsid w:val="00541B43"/>
    <w:rsid w:val="00541CEB"/>
    <w:rsid w:val="00541ED9"/>
    <w:rsid w:val="005422D1"/>
    <w:rsid w:val="00542403"/>
    <w:rsid w:val="005425FB"/>
    <w:rsid w:val="005426A9"/>
    <w:rsid w:val="005427FC"/>
    <w:rsid w:val="00542BC3"/>
    <w:rsid w:val="00542D71"/>
    <w:rsid w:val="0054305A"/>
    <w:rsid w:val="00543467"/>
    <w:rsid w:val="00543760"/>
    <w:rsid w:val="0054434A"/>
    <w:rsid w:val="005445C7"/>
    <w:rsid w:val="0054477E"/>
    <w:rsid w:val="00544AB8"/>
    <w:rsid w:val="00544BEA"/>
    <w:rsid w:val="00545A77"/>
    <w:rsid w:val="00545DB9"/>
    <w:rsid w:val="005469E9"/>
    <w:rsid w:val="005475C1"/>
    <w:rsid w:val="0054788B"/>
    <w:rsid w:val="005479DB"/>
    <w:rsid w:val="00547A50"/>
    <w:rsid w:val="005502C1"/>
    <w:rsid w:val="00550577"/>
    <w:rsid w:val="00550D9B"/>
    <w:rsid w:val="005510FF"/>
    <w:rsid w:val="00551C6B"/>
    <w:rsid w:val="00551D01"/>
    <w:rsid w:val="00552282"/>
    <w:rsid w:val="0055256D"/>
    <w:rsid w:val="005527D0"/>
    <w:rsid w:val="005528AF"/>
    <w:rsid w:val="00552CBD"/>
    <w:rsid w:val="00552E97"/>
    <w:rsid w:val="00553706"/>
    <w:rsid w:val="005538B4"/>
    <w:rsid w:val="00553A66"/>
    <w:rsid w:val="00553D0C"/>
    <w:rsid w:val="005542AE"/>
    <w:rsid w:val="00554784"/>
    <w:rsid w:val="00554A0D"/>
    <w:rsid w:val="00554B51"/>
    <w:rsid w:val="00555C8C"/>
    <w:rsid w:val="00555E07"/>
    <w:rsid w:val="00556193"/>
    <w:rsid w:val="0055622C"/>
    <w:rsid w:val="0055636A"/>
    <w:rsid w:val="005567DD"/>
    <w:rsid w:val="0055685B"/>
    <w:rsid w:val="00557615"/>
    <w:rsid w:val="00557672"/>
    <w:rsid w:val="00557E0C"/>
    <w:rsid w:val="00557FF7"/>
    <w:rsid w:val="0056046F"/>
    <w:rsid w:val="00560856"/>
    <w:rsid w:val="00560D74"/>
    <w:rsid w:val="005612EB"/>
    <w:rsid w:val="005615CA"/>
    <w:rsid w:val="00561AE7"/>
    <w:rsid w:val="00561B17"/>
    <w:rsid w:val="00562037"/>
    <w:rsid w:val="00562531"/>
    <w:rsid w:val="0056272F"/>
    <w:rsid w:val="005627E0"/>
    <w:rsid w:val="00562B92"/>
    <w:rsid w:val="00562BBB"/>
    <w:rsid w:val="00563269"/>
    <w:rsid w:val="00563278"/>
    <w:rsid w:val="00563C71"/>
    <w:rsid w:val="005645C8"/>
    <w:rsid w:val="0056464F"/>
    <w:rsid w:val="005646BA"/>
    <w:rsid w:val="005649E9"/>
    <w:rsid w:val="00564CBA"/>
    <w:rsid w:val="00564E03"/>
    <w:rsid w:val="005650F7"/>
    <w:rsid w:val="005651F3"/>
    <w:rsid w:val="0056544A"/>
    <w:rsid w:val="00565ADA"/>
    <w:rsid w:val="005660C4"/>
    <w:rsid w:val="005662BB"/>
    <w:rsid w:val="00566302"/>
    <w:rsid w:val="00566797"/>
    <w:rsid w:val="00567206"/>
    <w:rsid w:val="005673C9"/>
    <w:rsid w:val="005677F7"/>
    <w:rsid w:val="0056793B"/>
    <w:rsid w:val="00567C9D"/>
    <w:rsid w:val="00567E4B"/>
    <w:rsid w:val="00567E8C"/>
    <w:rsid w:val="0057086C"/>
    <w:rsid w:val="00570889"/>
    <w:rsid w:val="00570908"/>
    <w:rsid w:val="00570BE8"/>
    <w:rsid w:val="00570DF0"/>
    <w:rsid w:val="0057104B"/>
    <w:rsid w:val="005719D9"/>
    <w:rsid w:val="00571F7B"/>
    <w:rsid w:val="00572380"/>
    <w:rsid w:val="00572922"/>
    <w:rsid w:val="005729A0"/>
    <w:rsid w:val="00572AF8"/>
    <w:rsid w:val="0057396E"/>
    <w:rsid w:val="00573A9C"/>
    <w:rsid w:val="00573A9E"/>
    <w:rsid w:val="00573C09"/>
    <w:rsid w:val="00574266"/>
    <w:rsid w:val="005745BF"/>
    <w:rsid w:val="00574668"/>
    <w:rsid w:val="00574A69"/>
    <w:rsid w:val="00574B59"/>
    <w:rsid w:val="00574C0E"/>
    <w:rsid w:val="00575125"/>
    <w:rsid w:val="00575907"/>
    <w:rsid w:val="00576257"/>
    <w:rsid w:val="005765CB"/>
    <w:rsid w:val="005766BE"/>
    <w:rsid w:val="005766EB"/>
    <w:rsid w:val="00576A22"/>
    <w:rsid w:val="005771A5"/>
    <w:rsid w:val="00577259"/>
    <w:rsid w:val="00577634"/>
    <w:rsid w:val="00577920"/>
    <w:rsid w:val="005801E2"/>
    <w:rsid w:val="00580437"/>
    <w:rsid w:val="005809D0"/>
    <w:rsid w:val="005809D7"/>
    <w:rsid w:val="00581759"/>
    <w:rsid w:val="00581AEE"/>
    <w:rsid w:val="00581E20"/>
    <w:rsid w:val="0058217E"/>
    <w:rsid w:val="00582D87"/>
    <w:rsid w:val="00582F72"/>
    <w:rsid w:val="0058338D"/>
    <w:rsid w:val="00583421"/>
    <w:rsid w:val="005836F6"/>
    <w:rsid w:val="005839E1"/>
    <w:rsid w:val="00583C9F"/>
    <w:rsid w:val="00584047"/>
    <w:rsid w:val="00584162"/>
    <w:rsid w:val="005844AA"/>
    <w:rsid w:val="005844F6"/>
    <w:rsid w:val="005847A7"/>
    <w:rsid w:val="00584A24"/>
    <w:rsid w:val="00584AA5"/>
    <w:rsid w:val="00584FE4"/>
    <w:rsid w:val="005850D7"/>
    <w:rsid w:val="005851B0"/>
    <w:rsid w:val="005853A5"/>
    <w:rsid w:val="0058564B"/>
    <w:rsid w:val="00585B81"/>
    <w:rsid w:val="0058654B"/>
    <w:rsid w:val="0058684C"/>
    <w:rsid w:val="00586ABA"/>
    <w:rsid w:val="00586AF6"/>
    <w:rsid w:val="00586B77"/>
    <w:rsid w:val="00587055"/>
    <w:rsid w:val="0058705A"/>
    <w:rsid w:val="005870C4"/>
    <w:rsid w:val="0058712C"/>
    <w:rsid w:val="00587515"/>
    <w:rsid w:val="005875BD"/>
    <w:rsid w:val="00587700"/>
    <w:rsid w:val="00587C45"/>
    <w:rsid w:val="00590228"/>
    <w:rsid w:val="0059026C"/>
    <w:rsid w:val="005902E5"/>
    <w:rsid w:val="0059035C"/>
    <w:rsid w:val="005904F9"/>
    <w:rsid w:val="0059050F"/>
    <w:rsid w:val="0059058A"/>
    <w:rsid w:val="00590B6F"/>
    <w:rsid w:val="00590C7F"/>
    <w:rsid w:val="0059130B"/>
    <w:rsid w:val="0059179A"/>
    <w:rsid w:val="00591B54"/>
    <w:rsid w:val="00591E0B"/>
    <w:rsid w:val="00591F21"/>
    <w:rsid w:val="00591F23"/>
    <w:rsid w:val="00591F25"/>
    <w:rsid w:val="00592510"/>
    <w:rsid w:val="00592637"/>
    <w:rsid w:val="0059280C"/>
    <w:rsid w:val="00592B39"/>
    <w:rsid w:val="00592FE3"/>
    <w:rsid w:val="00593078"/>
    <w:rsid w:val="00593A5F"/>
    <w:rsid w:val="00593B7A"/>
    <w:rsid w:val="00594160"/>
    <w:rsid w:val="005941E9"/>
    <w:rsid w:val="00594409"/>
    <w:rsid w:val="00594A80"/>
    <w:rsid w:val="00594B5F"/>
    <w:rsid w:val="00594EC0"/>
    <w:rsid w:val="00595060"/>
    <w:rsid w:val="00595143"/>
    <w:rsid w:val="0059519E"/>
    <w:rsid w:val="0059544F"/>
    <w:rsid w:val="005954B0"/>
    <w:rsid w:val="005956FE"/>
    <w:rsid w:val="0059572C"/>
    <w:rsid w:val="005958EF"/>
    <w:rsid w:val="005961A5"/>
    <w:rsid w:val="005961AA"/>
    <w:rsid w:val="005964D1"/>
    <w:rsid w:val="00596A50"/>
    <w:rsid w:val="00596C89"/>
    <w:rsid w:val="00596E61"/>
    <w:rsid w:val="0059724D"/>
    <w:rsid w:val="00597313"/>
    <w:rsid w:val="0059745C"/>
    <w:rsid w:val="005975A4"/>
    <w:rsid w:val="00597ACB"/>
    <w:rsid w:val="005A0286"/>
    <w:rsid w:val="005A02A3"/>
    <w:rsid w:val="005A0301"/>
    <w:rsid w:val="005A086D"/>
    <w:rsid w:val="005A0CB3"/>
    <w:rsid w:val="005A1750"/>
    <w:rsid w:val="005A18B4"/>
    <w:rsid w:val="005A194C"/>
    <w:rsid w:val="005A1CFC"/>
    <w:rsid w:val="005A1E7B"/>
    <w:rsid w:val="005A2082"/>
    <w:rsid w:val="005A27AB"/>
    <w:rsid w:val="005A299F"/>
    <w:rsid w:val="005A29CA"/>
    <w:rsid w:val="005A2DF5"/>
    <w:rsid w:val="005A4900"/>
    <w:rsid w:val="005A4BF8"/>
    <w:rsid w:val="005A53AF"/>
    <w:rsid w:val="005A5CA0"/>
    <w:rsid w:val="005A5F23"/>
    <w:rsid w:val="005A610D"/>
    <w:rsid w:val="005A710A"/>
    <w:rsid w:val="005A72CC"/>
    <w:rsid w:val="005A76AD"/>
    <w:rsid w:val="005A7DAA"/>
    <w:rsid w:val="005B01A4"/>
    <w:rsid w:val="005B06D3"/>
    <w:rsid w:val="005B0ACD"/>
    <w:rsid w:val="005B0D7B"/>
    <w:rsid w:val="005B0F63"/>
    <w:rsid w:val="005B0F8B"/>
    <w:rsid w:val="005B1699"/>
    <w:rsid w:val="005B16A8"/>
    <w:rsid w:val="005B16B6"/>
    <w:rsid w:val="005B1C49"/>
    <w:rsid w:val="005B21BC"/>
    <w:rsid w:val="005B2890"/>
    <w:rsid w:val="005B28B6"/>
    <w:rsid w:val="005B2A5F"/>
    <w:rsid w:val="005B2B1F"/>
    <w:rsid w:val="005B2CC5"/>
    <w:rsid w:val="005B312A"/>
    <w:rsid w:val="005B34CA"/>
    <w:rsid w:val="005B39CA"/>
    <w:rsid w:val="005B3F6A"/>
    <w:rsid w:val="005B421C"/>
    <w:rsid w:val="005B4505"/>
    <w:rsid w:val="005B4618"/>
    <w:rsid w:val="005B471A"/>
    <w:rsid w:val="005B485D"/>
    <w:rsid w:val="005B4D5A"/>
    <w:rsid w:val="005B4DBB"/>
    <w:rsid w:val="005B52F3"/>
    <w:rsid w:val="005B5343"/>
    <w:rsid w:val="005B55BC"/>
    <w:rsid w:val="005B64E1"/>
    <w:rsid w:val="005B6B9C"/>
    <w:rsid w:val="005B6CB1"/>
    <w:rsid w:val="005B6EED"/>
    <w:rsid w:val="005B7139"/>
    <w:rsid w:val="005B7261"/>
    <w:rsid w:val="005B7BF2"/>
    <w:rsid w:val="005B7C79"/>
    <w:rsid w:val="005C028C"/>
    <w:rsid w:val="005C0678"/>
    <w:rsid w:val="005C096A"/>
    <w:rsid w:val="005C0C74"/>
    <w:rsid w:val="005C1676"/>
    <w:rsid w:val="005C1863"/>
    <w:rsid w:val="005C19D9"/>
    <w:rsid w:val="005C1CE0"/>
    <w:rsid w:val="005C1FD7"/>
    <w:rsid w:val="005C23A9"/>
    <w:rsid w:val="005C25C9"/>
    <w:rsid w:val="005C296D"/>
    <w:rsid w:val="005C29F4"/>
    <w:rsid w:val="005C333E"/>
    <w:rsid w:val="005C3498"/>
    <w:rsid w:val="005C37F2"/>
    <w:rsid w:val="005C3800"/>
    <w:rsid w:val="005C41DA"/>
    <w:rsid w:val="005C420A"/>
    <w:rsid w:val="005C4498"/>
    <w:rsid w:val="005C4AC8"/>
    <w:rsid w:val="005C4AC9"/>
    <w:rsid w:val="005C4CA1"/>
    <w:rsid w:val="005C50ED"/>
    <w:rsid w:val="005C52EF"/>
    <w:rsid w:val="005C54FF"/>
    <w:rsid w:val="005C5D18"/>
    <w:rsid w:val="005C5E75"/>
    <w:rsid w:val="005C5F24"/>
    <w:rsid w:val="005C6035"/>
    <w:rsid w:val="005C6194"/>
    <w:rsid w:val="005C68F0"/>
    <w:rsid w:val="005C6C14"/>
    <w:rsid w:val="005C6D21"/>
    <w:rsid w:val="005D0373"/>
    <w:rsid w:val="005D04C6"/>
    <w:rsid w:val="005D04E0"/>
    <w:rsid w:val="005D05C5"/>
    <w:rsid w:val="005D0C51"/>
    <w:rsid w:val="005D0D2A"/>
    <w:rsid w:val="005D0FFC"/>
    <w:rsid w:val="005D10D4"/>
    <w:rsid w:val="005D12E6"/>
    <w:rsid w:val="005D1A6A"/>
    <w:rsid w:val="005D1AED"/>
    <w:rsid w:val="005D1DC5"/>
    <w:rsid w:val="005D1F14"/>
    <w:rsid w:val="005D1F86"/>
    <w:rsid w:val="005D20FC"/>
    <w:rsid w:val="005D2262"/>
    <w:rsid w:val="005D26D8"/>
    <w:rsid w:val="005D27BB"/>
    <w:rsid w:val="005D2858"/>
    <w:rsid w:val="005D2A53"/>
    <w:rsid w:val="005D2E2A"/>
    <w:rsid w:val="005D3095"/>
    <w:rsid w:val="005D402B"/>
    <w:rsid w:val="005D43F9"/>
    <w:rsid w:val="005D479E"/>
    <w:rsid w:val="005D4A35"/>
    <w:rsid w:val="005D4A4F"/>
    <w:rsid w:val="005D4B15"/>
    <w:rsid w:val="005D53DC"/>
    <w:rsid w:val="005D5523"/>
    <w:rsid w:val="005D5704"/>
    <w:rsid w:val="005D57C3"/>
    <w:rsid w:val="005D595E"/>
    <w:rsid w:val="005D5AF3"/>
    <w:rsid w:val="005D5F6B"/>
    <w:rsid w:val="005D62F8"/>
    <w:rsid w:val="005D6825"/>
    <w:rsid w:val="005D6925"/>
    <w:rsid w:val="005D6BEE"/>
    <w:rsid w:val="005D6DE7"/>
    <w:rsid w:val="005D6EDD"/>
    <w:rsid w:val="005D7161"/>
    <w:rsid w:val="005E0432"/>
    <w:rsid w:val="005E0444"/>
    <w:rsid w:val="005E0BB6"/>
    <w:rsid w:val="005E142D"/>
    <w:rsid w:val="005E159B"/>
    <w:rsid w:val="005E1805"/>
    <w:rsid w:val="005E1CAB"/>
    <w:rsid w:val="005E1ED8"/>
    <w:rsid w:val="005E1EFB"/>
    <w:rsid w:val="005E1F4E"/>
    <w:rsid w:val="005E2239"/>
    <w:rsid w:val="005E22A8"/>
    <w:rsid w:val="005E288A"/>
    <w:rsid w:val="005E2A2B"/>
    <w:rsid w:val="005E2D76"/>
    <w:rsid w:val="005E2D98"/>
    <w:rsid w:val="005E33AC"/>
    <w:rsid w:val="005E35F6"/>
    <w:rsid w:val="005E3E48"/>
    <w:rsid w:val="005E43B5"/>
    <w:rsid w:val="005E46A2"/>
    <w:rsid w:val="005E4B0E"/>
    <w:rsid w:val="005E4B4F"/>
    <w:rsid w:val="005E4F91"/>
    <w:rsid w:val="005E4FA0"/>
    <w:rsid w:val="005E4FCA"/>
    <w:rsid w:val="005E5171"/>
    <w:rsid w:val="005E5193"/>
    <w:rsid w:val="005E5713"/>
    <w:rsid w:val="005E5E47"/>
    <w:rsid w:val="005E64B5"/>
    <w:rsid w:val="005E6622"/>
    <w:rsid w:val="005E6FCD"/>
    <w:rsid w:val="005E7D37"/>
    <w:rsid w:val="005E7D4A"/>
    <w:rsid w:val="005F01DF"/>
    <w:rsid w:val="005F143D"/>
    <w:rsid w:val="005F17B6"/>
    <w:rsid w:val="005F1978"/>
    <w:rsid w:val="005F1A2F"/>
    <w:rsid w:val="005F1A9B"/>
    <w:rsid w:val="005F1ACB"/>
    <w:rsid w:val="005F1AD9"/>
    <w:rsid w:val="005F1D7D"/>
    <w:rsid w:val="005F2630"/>
    <w:rsid w:val="005F26EE"/>
    <w:rsid w:val="005F26F7"/>
    <w:rsid w:val="005F2CA5"/>
    <w:rsid w:val="005F2D51"/>
    <w:rsid w:val="005F3358"/>
    <w:rsid w:val="005F380C"/>
    <w:rsid w:val="005F41BE"/>
    <w:rsid w:val="005F48E5"/>
    <w:rsid w:val="005F4FEA"/>
    <w:rsid w:val="005F5C72"/>
    <w:rsid w:val="005F6154"/>
    <w:rsid w:val="005F65D5"/>
    <w:rsid w:val="005F684A"/>
    <w:rsid w:val="005F6942"/>
    <w:rsid w:val="005F6EB4"/>
    <w:rsid w:val="005F6F2C"/>
    <w:rsid w:val="005F781E"/>
    <w:rsid w:val="005F7B20"/>
    <w:rsid w:val="005F7C85"/>
    <w:rsid w:val="005F7DFB"/>
    <w:rsid w:val="0060019E"/>
    <w:rsid w:val="006009BB"/>
    <w:rsid w:val="00600AB7"/>
    <w:rsid w:val="00600E2C"/>
    <w:rsid w:val="00600E38"/>
    <w:rsid w:val="00600F03"/>
    <w:rsid w:val="006013F6"/>
    <w:rsid w:val="0060173A"/>
    <w:rsid w:val="006021E3"/>
    <w:rsid w:val="00602271"/>
    <w:rsid w:val="00602A19"/>
    <w:rsid w:val="00602E1D"/>
    <w:rsid w:val="00603319"/>
    <w:rsid w:val="0060380F"/>
    <w:rsid w:val="006038F4"/>
    <w:rsid w:val="006039B3"/>
    <w:rsid w:val="00603C25"/>
    <w:rsid w:val="00603CB1"/>
    <w:rsid w:val="00603E13"/>
    <w:rsid w:val="00603F25"/>
    <w:rsid w:val="00604B44"/>
    <w:rsid w:val="006050F1"/>
    <w:rsid w:val="0060518E"/>
    <w:rsid w:val="00605199"/>
    <w:rsid w:val="00605705"/>
    <w:rsid w:val="00605AF4"/>
    <w:rsid w:val="00605BF9"/>
    <w:rsid w:val="0060603A"/>
    <w:rsid w:val="006060F0"/>
    <w:rsid w:val="00607179"/>
    <w:rsid w:val="006073FD"/>
    <w:rsid w:val="006074D4"/>
    <w:rsid w:val="00610213"/>
    <w:rsid w:val="0061045F"/>
    <w:rsid w:val="006105F5"/>
    <w:rsid w:val="006109C4"/>
    <w:rsid w:val="00611193"/>
    <w:rsid w:val="006113A8"/>
    <w:rsid w:val="00611E75"/>
    <w:rsid w:val="00612138"/>
    <w:rsid w:val="0061236B"/>
    <w:rsid w:val="00612499"/>
    <w:rsid w:val="00612814"/>
    <w:rsid w:val="00612DC2"/>
    <w:rsid w:val="00612E3C"/>
    <w:rsid w:val="006131C1"/>
    <w:rsid w:val="00613709"/>
    <w:rsid w:val="00613965"/>
    <w:rsid w:val="00613E51"/>
    <w:rsid w:val="00613E9E"/>
    <w:rsid w:val="00613EAB"/>
    <w:rsid w:val="00614B7C"/>
    <w:rsid w:val="00614C04"/>
    <w:rsid w:val="00614DB2"/>
    <w:rsid w:val="00615669"/>
    <w:rsid w:val="006156E9"/>
    <w:rsid w:val="00615801"/>
    <w:rsid w:val="00615871"/>
    <w:rsid w:val="00615C0F"/>
    <w:rsid w:val="00615D20"/>
    <w:rsid w:val="00615F8A"/>
    <w:rsid w:val="00616027"/>
    <w:rsid w:val="00616047"/>
    <w:rsid w:val="006160D2"/>
    <w:rsid w:val="006162FF"/>
    <w:rsid w:val="00616711"/>
    <w:rsid w:val="00616A04"/>
    <w:rsid w:val="0061707F"/>
    <w:rsid w:val="006173B9"/>
    <w:rsid w:val="00617B06"/>
    <w:rsid w:val="00617FCD"/>
    <w:rsid w:val="00620468"/>
    <w:rsid w:val="00620A87"/>
    <w:rsid w:val="00620C6E"/>
    <w:rsid w:val="00621526"/>
    <w:rsid w:val="006218F1"/>
    <w:rsid w:val="00621A24"/>
    <w:rsid w:val="00621FFE"/>
    <w:rsid w:val="00622477"/>
    <w:rsid w:val="00622CCE"/>
    <w:rsid w:val="00622FDE"/>
    <w:rsid w:val="006234BB"/>
    <w:rsid w:val="0062356E"/>
    <w:rsid w:val="0062357C"/>
    <w:rsid w:val="00623B80"/>
    <w:rsid w:val="00623D2C"/>
    <w:rsid w:val="00624534"/>
    <w:rsid w:val="006246E9"/>
    <w:rsid w:val="00624A9E"/>
    <w:rsid w:val="00624C27"/>
    <w:rsid w:val="00624E51"/>
    <w:rsid w:val="00625744"/>
    <w:rsid w:val="0062598D"/>
    <w:rsid w:val="00625EA0"/>
    <w:rsid w:val="00625EEF"/>
    <w:rsid w:val="0062648F"/>
    <w:rsid w:val="00626606"/>
    <w:rsid w:val="00626905"/>
    <w:rsid w:val="00626974"/>
    <w:rsid w:val="00626D2B"/>
    <w:rsid w:val="00626DEC"/>
    <w:rsid w:val="006273F7"/>
    <w:rsid w:val="00630488"/>
    <w:rsid w:val="006306A9"/>
    <w:rsid w:val="006307C2"/>
    <w:rsid w:val="00630A1A"/>
    <w:rsid w:val="00630A96"/>
    <w:rsid w:val="00631554"/>
    <w:rsid w:val="006317D1"/>
    <w:rsid w:val="0063187F"/>
    <w:rsid w:val="00631CF4"/>
    <w:rsid w:val="00631DE9"/>
    <w:rsid w:val="00632005"/>
    <w:rsid w:val="006322DA"/>
    <w:rsid w:val="0063230B"/>
    <w:rsid w:val="00632880"/>
    <w:rsid w:val="00632AF9"/>
    <w:rsid w:val="00632DC7"/>
    <w:rsid w:val="00632F2E"/>
    <w:rsid w:val="0063374A"/>
    <w:rsid w:val="00633BB9"/>
    <w:rsid w:val="00633C8C"/>
    <w:rsid w:val="00634424"/>
    <w:rsid w:val="00634A4C"/>
    <w:rsid w:val="0063510A"/>
    <w:rsid w:val="00635982"/>
    <w:rsid w:val="00635BCF"/>
    <w:rsid w:val="00635BE5"/>
    <w:rsid w:val="00635D59"/>
    <w:rsid w:val="00635E74"/>
    <w:rsid w:val="00635F9F"/>
    <w:rsid w:val="00635FE4"/>
    <w:rsid w:val="0063628F"/>
    <w:rsid w:val="006366D0"/>
    <w:rsid w:val="006366D6"/>
    <w:rsid w:val="0063689E"/>
    <w:rsid w:val="00636A14"/>
    <w:rsid w:val="00636B37"/>
    <w:rsid w:val="00637387"/>
    <w:rsid w:val="006379D6"/>
    <w:rsid w:val="00637BD5"/>
    <w:rsid w:val="00637D81"/>
    <w:rsid w:val="00637FFE"/>
    <w:rsid w:val="00640268"/>
    <w:rsid w:val="0064087B"/>
    <w:rsid w:val="00640989"/>
    <w:rsid w:val="00640CA1"/>
    <w:rsid w:val="00640CB3"/>
    <w:rsid w:val="00640DB6"/>
    <w:rsid w:val="0064120C"/>
    <w:rsid w:val="00641384"/>
    <w:rsid w:val="00641B83"/>
    <w:rsid w:val="00641E50"/>
    <w:rsid w:val="00641F9C"/>
    <w:rsid w:val="006421B1"/>
    <w:rsid w:val="00642267"/>
    <w:rsid w:val="006423E8"/>
    <w:rsid w:val="00642A69"/>
    <w:rsid w:val="00643041"/>
    <w:rsid w:val="0064323F"/>
    <w:rsid w:val="006432D0"/>
    <w:rsid w:val="00643EB6"/>
    <w:rsid w:val="00644104"/>
    <w:rsid w:val="0064461E"/>
    <w:rsid w:val="00644C01"/>
    <w:rsid w:val="006452CC"/>
    <w:rsid w:val="0064560D"/>
    <w:rsid w:val="0064582A"/>
    <w:rsid w:val="0064590C"/>
    <w:rsid w:val="00645DA4"/>
    <w:rsid w:val="006460A6"/>
    <w:rsid w:val="00646148"/>
    <w:rsid w:val="00646461"/>
    <w:rsid w:val="00646503"/>
    <w:rsid w:val="00646C2B"/>
    <w:rsid w:val="00647155"/>
    <w:rsid w:val="006473AA"/>
    <w:rsid w:val="00650120"/>
    <w:rsid w:val="00650526"/>
    <w:rsid w:val="0065053B"/>
    <w:rsid w:val="006507B2"/>
    <w:rsid w:val="00650AC3"/>
    <w:rsid w:val="00650CB5"/>
    <w:rsid w:val="0065112B"/>
    <w:rsid w:val="0065165E"/>
    <w:rsid w:val="006529DF"/>
    <w:rsid w:val="00652AB7"/>
    <w:rsid w:val="0065301D"/>
    <w:rsid w:val="006531AE"/>
    <w:rsid w:val="006533AD"/>
    <w:rsid w:val="0065352E"/>
    <w:rsid w:val="006537E4"/>
    <w:rsid w:val="0065393A"/>
    <w:rsid w:val="00653992"/>
    <w:rsid w:val="006539B3"/>
    <w:rsid w:val="00653B8E"/>
    <w:rsid w:val="00653C1D"/>
    <w:rsid w:val="00653FEB"/>
    <w:rsid w:val="00654316"/>
    <w:rsid w:val="00654661"/>
    <w:rsid w:val="006546CB"/>
    <w:rsid w:val="00654944"/>
    <w:rsid w:val="00654C16"/>
    <w:rsid w:val="00655337"/>
    <w:rsid w:val="006555EA"/>
    <w:rsid w:val="006559E2"/>
    <w:rsid w:val="00655C29"/>
    <w:rsid w:val="00656205"/>
    <w:rsid w:val="0065681F"/>
    <w:rsid w:val="00656A4C"/>
    <w:rsid w:val="00657249"/>
    <w:rsid w:val="00657893"/>
    <w:rsid w:val="0065793B"/>
    <w:rsid w:val="0065795F"/>
    <w:rsid w:val="00657985"/>
    <w:rsid w:val="00657CF4"/>
    <w:rsid w:val="00660E23"/>
    <w:rsid w:val="00660ECC"/>
    <w:rsid w:val="00660F27"/>
    <w:rsid w:val="006614A8"/>
    <w:rsid w:val="00661E31"/>
    <w:rsid w:val="00662069"/>
    <w:rsid w:val="00662624"/>
    <w:rsid w:val="0066296B"/>
    <w:rsid w:val="00662BCC"/>
    <w:rsid w:val="0066328B"/>
    <w:rsid w:val="0066339A"/>
    <w:rsid w:val="006633EE"/>
    <w:rsid w:val="0066374A"/>
    <w:rsid w:val="0066382E"/>
    <w:rsid w:val="006638FA"/>
    <w:rsid w:val="00663A20"/>
    <w:rsid w:val="00663F4C"/>
    <w:rsid w:val="006644E5"/>
    <w:rsid w:val="00664797"/>
    <w:rsid w:val="00664B98"/>
    <w:rsid w:val="0066516E"/>
    <w:rsid w:val="00665330"/>
    <w:rsid w:val="00665336"/>
    <w:rsid w:val="0066541E"/>
    <w:rsid w:val="006654BF"/>
    <w:rsid w:val="00665941"/>
    <w:rsid w:val="00665954"/>
    <w:rsid w:val="006659F5"/>
    <w:rsid w:val="00665AC2"/>
    <w:rsid w:val="00665C23"/>
    <w:rsid w:val="00665C5B"/>
    <w:rsid w:val="00665FAA"/>
    <w:rsid w:val="00666172"/>
    <w:rsid w:val="0066695F"/>
    <w:rsid w:val="00667158"/>
    <w:rsid w:val="00667274"/>
    <w:rsid w:val="0066770B"/>
    <w:rsid w:val="00670251"/>
    <w:rsid w:val="006707AB"/>
    <w:rsid w:val="00670855"/>
    <w:rsid w:val="00670B45"/>
    <w:rsid w:val="00670BB9"/>
    <w:rsid w:val="00670BF3"/>
    <w:rsid w:val="00670D78"/>
    <w:rsid w:val="00670FC3"/>
    <w:rsid w:val="00671155"/>
    <w:rsid w:val="0067142B"/>
    <w:rsid w:val="00671847"/>
    <w:rsid w:val="0067189D"/>
    <w:rsid w:val="006718FD"/>
    <w:rsid w:val="00671FE5"/>
    <w:rsid w:val="006721FD"/>
    <w:rsid w:val="006725FA"/>
    <w:rsid w:val="0067362B"/>
    <w:rsid w:val="006739F8"/>
    <w:rsid w:val="00673A13"/>
    <w:rsid w:val="00673F95"/>
    <w:rsid w:val="00674235"/>
    <w:rsid w:val="006747E5"/>
    <w:rsid w:val="00674A9C"/>
    <w:rsid w:val="00674EAC"/>
    <w:rsid w:val="006753D1"/>
    <w:rsid w:val="0067551E"/>
    <w:rsid w:val="00675A4D"/>
    <w:rsid w:val="00675DD7"/>
    <w:rsid w:val="00675DD9"/>
    <w:rsid w:val="0067602F"/>
    <w:rsid w:val="0067654A"/>
    <w:rsid w:val="0067658C"/>
    <w:rsid w:val="0067667E"/>
    <w:rsid w:val="00676896"/>
    <w:rsid w:val="00676B49"/>
    <w:rsid w:val="00676DE9"/>
    <w:rsid w:val="00677354"/>
    <w:rsid w:val="006775FE"/>
    <w:rsid w:val="00677671"/>
    <w:rsid w:val="006777C5"/>
    <w:rsid w:val="00680117"/>
    <w:rsid w:val="006803DB"/>
    <w:rsid w:val="006805D5"/>
    <w:rsid w:val="00680712"/>
    <w:rsid w:val="00680792"/>
    <w:rsid w:val="006809D0"/>
    <w:rsid w:val="00680A0A"/>
    <w:rsid w:val="00681061"/>
    <w:rsid w:val="0068149C"/>
    <w:rsid w:val="00681863"/>
    <w:rsid w:val="00681C92"/>
    <w:rsid w:val="00681F35"/>
    <w:rsid w:val="0068271D"/>
    <w:rsid w:val="0068289E"/>
    <w:rsid w:val="00682B39"/>
    <w:rsid w:val="00682CC4"/>
    <w:rsid w:val="00682D49"/>
    <w:rsid w:val="00682DC5"/>
    <w:rsid w:val="00682EA9"/>
    <w:rsid w:val="00682EC2"/>
    <w:rsid w:val="00682F29"/>
    <w:rsid w:val="006830E4"/>
    <w:rsid w:val="0068343A"/>
    <w:rsid w:val="00683726"/>
    <w:rsid w:val="0068396F"/>
    <w:rsid w:val="00684560"/>
    <w:rsid w:val="0068464A"/>
    <w:rsid w:val="00684717"/>
    <w:rsid w:val="00684723"/>
    <w:rsid w:val="006848EA"/>
    <w:rsid w:val="00684D99"/>
    <w:rsid w:val="00684DB9"/>
    <w:rsid w:val="00684F26"/>
    <w:rsid w:val="00685028"/>
    <w:rsid w:val="00685048"/>
    <w:rsid w:val="00685315"/>
    <w:rsid w:val="00685573"/>
    <w:rsid w:val="0068559C"/>
    <w:rsid w:val="00685726"/>
    <w:rsid w:val="00685A93"/>
    <w:rsid w:val="00685DC7"/>
    <w:rsid w:val="006860D6"/>
    <w:rsid w:val="00686F8C"/>
    <w:rsid w:val="006870E9"/>
    <w:rsid w:val="00687689"/>
    <w:rsid w:val="006876BF"/>
    <w:rsid w:val="00687CE3"/>
    <w:rsid w:val="00687E80"/>
    <w:rsid w:val="00687F31"/>
    <w:rsid w:val="006904B4"/>
    <w:rsid w:val="00690A7F"/>
    <w:rsid w:val="00690BCB"/>
    <w:rsid w:val="00690C2E"/>
    <w:rsid w:val="00690D3D"/>
    <w:rsid w:val="00690FD9"/>
    <w:rsid w:val="00691665"/>
    <w:rsid w:val="00691C52"/>
    <w:rsid w:val="00691CB9"/>
    <w:rsid w:val="00691CC4"/>
    <w:rsid w:val="00691CE1"/>
    <w:rsid w:val="00692288"/>
    <w:rsid w:val="00693100"/>
    <w:rsid w:val="00693EFF"/>
    <w:rsid w:val="0069456B"/>
    <w:rsid w:val="00694A26"/>
    <w:rsid w:val="00694B11"/>
    <w:rsid w:val="00694F52"/>
    <w:rsid w:val="00695342"/>
    <w:rsid w:val="00695A5A"/>
    <w:rsid w:val="00695A67"/>
    <w:rsid w:val="00695E0A"/>
    <w:rsid w:val="00695E4D"/>
    <w:rsid w:val="00696029"/>
    <w:rsid w:val="0069602F"/>
    <w:rsid w:val="006962F3"/>
    <w:rsid w:val="00696729"/>
    <w:rsid w:val="00696B8B"/>
    <w:rsid w:val="00696E91"/>
    <w:rsid w:val="00697B36"/>
    <w:rsid w:val="00697D22"/>
    <w:rsid w:val="00697D77"/>
    <w:rsid w:val="006A00C9"/>
    <w:rsid w:val="006A0100"/>
    <w:rsid w:val="006A077F"/>
    <w:rsid w:val="006A0A2C"/>
    <w:rsid w:val="006A0AAA"/>
    <w:rsid w:val="006A0B7A"/>
    <w:rsid w:val="006A0DAD"/>
    <w:rsid w:val="006A0E03"/>
    <w:rsid w:val="006A160A"/>
    <w:rsid w:val="006A17C7"/>
    <w:rsid w:val="006A1C4F"/>
    <w:rsid w:val="006A219E"/>
    <w:rsid w:val="006A22C1"/>
    <w:rsid w:val="006A2338"/>
    <w:rsid w:val="006A26A7"/>
    <w:rsid w:val="006A26BA"/>
    <w:rsid w:val="006A2EC3"/>
    <w:rsid w:val="006A306D"/>
    <w:rsid w:val="006A3378"/>
    <w:rsid w:val="006A3DD0"/>
    <w:rsid w:val="006A4250"/>
    <w:rsid w:val="006A43A9"/>
    <w:rsid w:val="006A43B9"/>
    <w:rsid w:val="006A4548"/>
    <w:rsid w:val="006A4901"/>
    <w:rsid w:val="006A4ECB"/>
    <w:rsid w:val="006A4F49"/>
    <w:rsid w:val="006A507E"/>
    <w:rsid w:val="006A51B9"/>
    <w:rsid w:val="006A6750"/>
    <w:rsid w:val="006A6B23"/>
    <w:rsid w:val="006A70BC"/>
    <w:rsid w:val="006A78CF"/>
    <w:rsid w:val="006A7B63"/>
    <w:rsid w:val="006B022F"/>
    <w:rsid w:val="006B032F"/>
    <w:rsid w:val="006B0520"/>
    <w:rsid w:val="006B0B9D"/>
    <w:rsid w:val="006B0C31"/>
    <w:rsid w:val="006B0CE4"/>
    <w:rsid w:val="006B0F35"/>
    <w:rsid w:val="006B1599"/>
    <w:rsid w:val="006B1829"/>
    <w:rsid w:val="006B19A3"/>
    <w:rsid w:val="006B2612"/>
    <w:rsid w:val="006B2C79"/>
    <w:rsid w:val="006B2E54"/>
    <w:rsid w:val="006B312B"/>
    <w:rsid w:val="006B317B"/>
    <w:rsid w:val="006B3269"/>
    <w:rsid w:val="006B3370"/>
    <w:rsid w:val="006B36D3"/>
    <w:rsid w:val="006B38D2"/>
    <w:rsid w:val="006B3BA6"/>
    <w:rsid w:val="006B405A"/>
    <w:rsid w:val="006B4A27"/>
    <w:rsid w:val="006B4C72"/>
    <w:rsid w:val="006B5310"/>
    <w:rsid w:val="006B54BE"/>
    <w:rsid w:val="006B553C"/>
    <w:rsid w:val="006B5801"/>
    <w:rsid w:val="006B5982"/>
    <w:rsid w:val="006B5A8C"/>
    <w:rsid w:val="006B5BC9"/>
    <w:rsid w:val="006B5D1B"/>
    <w:rsid w:val="006B611B"/>
    <w:rsid w:val="006B616C"/>
    <w:rsid w:val="006B6427"/>
    <w:rsid w:val="006B6D3E"/>
    <w:rsid w:val="006B6D8A"/>
    <w:rsid w:val="006B6F3B"/>
    <w:rsid w:val="006B7020"/>
    <w:rsid w:val="006B72F9"/>
    <w:rsid w:val="006B7648"/>
    <w:rsid w:val="006B7758"/>
    <w:rsid w:val="006B7930"/>
    <w:rsid w:val="006B7CE0"/>
    <w:rsid w:val="006C0044"/>
    <w:rsid w:val="006C0CDF"/>
    <w:rsid w:val="006C0F05"/>
    <w:rsid w:val="006C1251"/>
    <w:rsid w:val="006C132A"/>
    <w:rsid w:val="006C16C7"/>
    <w:rsid w:val="006C16EB"/>
    <w:rsid w:val="006C1A09"/>
    <w:rsid w:val="006C1E14"/>
    <w:rsid w:val="006C1E40"/>
    <w:rsid w:val="006C212F"/>
    <w:rsid w:val="006C21C1"/>
    <w:rsid w:val="006C26B3"/>
    <w:rsid w:val="006C2BBE"/>
    <w:rsid w:val="006C2E0D"/>
    <w:rsid w:val="006C3171"/>
    <w:rsid w:val="006C3EF4"/>
    <w:rsid w:val="006C3F49"/>
    <w:rsid w:val="006C4924"/>
    <w:rsid w:val="006C4959"/>
    <w:rsid w:val="006C4A95"/>
    <w:rsid w:val="006C4BCB"/>
    <w:rsid w:val="006C530B"/>
    <w:rsid w:val="006C562E"/>
    <w:rsid w:val="006C5D4E"/>
    <w:rsid w:val="006C6247"/>
    <w:rsid w:val="006C665A"/>
    <w:rsid w:val="006C6C40"/>
    <w:rsid w:val="006C6F38"/>
    <w:rsid w:val="006C700E"/>
    <w:rsid w:val="006C7040"/>
    <w:rsid w:val="006C7329"/>
    <w:rsid w:val="006C76AC"/>
    <w:rsid w:val="006C774E"/>
    <w:rsid w:val="006C7921"/>
    <w:rsid w:val="006C7CB9"/>
    <w:rsid w:val="006C7D2A"/>
    <w:rsid w:val="006D041B"/>
    <w:rsid w:val="006D08D2"/>
    <w:rsid w:val="006D0D39"/>
    <w:rsid w:val="006D0F36"/>
    <w:rsid w:val="006D12D7"/>
    <w:rsid w:val="006D14AE"/>
    <w:rsid w:val="006D16C2"/>
    <w:rsid w:val="006D1A9D"/>
    <w:rsid w:val="006D1CB1"/>
    <w:rsid w:val="006D1D72"/>
    <w:rsid w:val="006D1DF7"/>
    <w:rsid w:val="006D2101"/>
    <w:rsid w:val="006D2A09"/>
    <w:rsid w:val="006D2B04"/>
    <w:rsid w:val="006D2B4A"/>
    <w:rsid w:val="006D2DAD"/>
    <w:rsid w:val="006D2DAF"/>
    <w:rsid w:val="006D2F40"/>
    <w:rsid w:val="006D2F5C"/>
    <w:rsid w:val="006D32C4"/>
    <w:rsid w:val="006D381E"/>
    <w:rsid w:val="006D3FC6"/>
    <w:rsid w:val="006D44A4"/>
    <w:rsid w:val="006D48A9"/>
    <w:rsid w:val="006D49EB"/>
    <w:rsid w:val="006D4ACA"/>
    <w:rsid w:val="006D4F8D"/>
    <w:rsid w:val="006D4FCB"/>
    <w:rsid w:val="006D5809"/>
    <w:rsid w:val="006D5A31"/>
    <w:rsid w:val="006D5B85"/>
    <w:rsid w:val="006D5C42"/>
    <w:rsid w:val="006D5E19"/>
    <w:rsid w:val="006D6194"/>
    <w:rsid w:val="006D623D"/>
    <w:rsid w:val="006D6523"/>
    <w:rsid w:val="006D72E7"/>
    <w:rsid w:val="006D7613"/>
    <w:rsid w:val="006D7718"/>
    <w:rsid w:val="006D7991"/>
    <w:rsid w:val="006E00CB"/>
    <w:rsid w:val="006E02E6"/>
    <w:rsid w:val="006E0489"/>
    <w:rsid w:val="006E0533"/>
    <w:rsid w:val="006E0743"/>
    <w:rsid w:val="006E0D04"/>
    <w:rsid w:val="006E1155"/>
    <w:rsid w:val="006E2058"/>
    <w:rsid w:val="006E25FD"/>
    <w:rsid w:val="006E2B2A"/>
    <w:rsid w:val="006E2EB4"/>
    <w:rsid w:val="006E2EBD"/>
    <w:rsid w:val="006E2F2C"/>
    <w:rsid w:val="006E3028"/>
    <w:rsid w:val="006E32E0"/>
    <w:rsid w:val="006E3B38"/>
    <w:rsid w:val="006E3B4C"/>
    <w:rsid w:val="006E3B7D"/>
    <w:rsid w:val="006E3F0A"/>
    <w:rsid w:val="006E4196"/>
    <w:rsid w:val="006E4585"/>
    <w:rsid w:val="006E4635"/>
    <w:rsid w:val="006E4694"/>
    <w:rsid w:val="006E4AD8"/>
    <w:rsid w:val="006E4B57"/>
    <w:rsid w:val="006E4F94"/>
    <w:rsid w:val="006E501C"/>
    <w:rsid w:val="006E50C6"/>
    <w:rsid w:val="006E57B0"/>
    <w:rsid w:val="006E5841"/>
    <w:rsid w:val="006E59E0"/>
    <w:rsid w:val="006E5A5E"/>
    <w:rsid w:val="006E6EB6"/>
    <w:rsid w:val="006E78D3"/>
    <w:rsid w:val="006E7CD5"/>
    <w:rsid w:val="006F04E2"/>
    <w:rsid w:val="006F07AE"/>
    <w:rsid w:val="006F0CE1"/>
    <w:rsid w:val="006F1193"/>
    <w:rsid w:val="006F1DA6"/>
    <w:rsid w:val="006F22E3"/>
    <w:rsid w:val="006F2383"/>
    <w:rsid w:val="006F29C5"/>
    <w:rsid w:val="006F2C9D"/>
    <w:rsid w:val="006F2CF5"/>
    <w:rsid w:val="006F3365"/>
    <w:rsid w:val="006F3581"/>
    <w:rsid w:val="006F370D"/>
    <w:rsid w:val="006F3B0F"/>
    <w:rsid w:val="006F3E23"/>
    <w:rsid w:val="006F4809"/>
    <w:rsid w:val="006F4D8D"/>
    <w:rsid w:val="006F5270"/>
    <w:rsid w:val="006F57F7"/>
    <w:rsid w:val="006F57F8"/>
    <w:rsid w:val="006F5AB0"/>
    <w:rsid w:val="006F63AA"/>
    <w:rsid w:val="006F6452"/>
    <w:rsid w:val="006F71E2"/>
    <w:rsid w:val="006F75F8"/>
    <w:rsid w:val="006F79B1"/>
    <w:rsid w:val="00700329"/>
    <w:rsid w:val="007003B8"/>
    <w:rsid w:val="00700493"/>
    <w:rsid w:val="007008F2"/>
    <w:rsid w:val="00700F74"/>
    <w:rsid w:val="007010F2"/>
    <w:rsid w:val="00701B48"/>
    <w:rsid w:val="00701CDD"/>
    <w:rsid w:val="00701F55"/>
    <w:rsid w:val="00701F6D"/>
    <w:rsid w:val="0070253B"/>
    <w:rsid w:val="00702A89"/>
    <w:rsid w:val="00702A8D"/>
    <w:rsid w:val="00702BF0"/>
    <w:rsid w:val="00703388"/>
    <w:rsid w:val="00703510"/>
    <w:rsid w:val="007035C0"/>
    <w:rsid w:val="00703948"/>
    <w:rsid w:val="00703AA3"/>
    <w:rsid w:val="00703FE8"/>
    <w:rsid w:val="007041BE"/>
    <w:rsid w:val="00704A29"/>
    <w:rsid w:val="00704EDD"/>
    <w:rsid w:val="00704F62"/>
    <w:rsid w:val="0070506B"/>
    <w:rsid w:val="007055C6"/>
    <w:rsid w:val="0070575B"/>
    <w:rsid w:val="00705D4F"/>
    <w:rsid w:val="00705DD8"/>
    <w:rsid w:val="00705EB5"/>
    <w:rsid w:val="00705F76"/>
    <w:rsid w:val="007060E6"/>
    <w:rsid w:val="0070664B"/>
    <w:rsid w:val="0070670B"/>
    <w:rsid w:val="00706768"/>
    <w:rsid w:val="00706BB9"/>
    <w:rsid w:val="00706C83"/>
    <w:rsid w:val="007070B3"/>
    <w:rsid w:val="007072E5"/>
    <w:rsid w:val="00707B6F"/>
    <w:rsid w:val="00707E87"/>
    <w:rsid w:val="00709B5A"/>
    <w:rsid w:val="00710419"/>
    <w:rsid w:val="007106C7"/>
    <w:rsid w:val="00710AFE"/>
    <w:rsid w:val="00710B26"/>
    <w:rsid w:val="00710EF8"/>
    <w:rsid w:val="0071129E"/>
    <w:rsid w:val="007112D1"/>
    <w:rsid w:val="00711869"/>
    <w:rsid w:val="007118C0"/>
    <w:rsid w:val="00711BE7"/>
    <w:rsid w:val="00711D8F"/>
    <w:rsid w:val="00711E2E"/>
    <w:rsid w:val="00711E5E"/>
    <w:rsid w:val="00711EEA"/>
    <w:rsid w:val="00712382"/>
    <w:rsid w:val="00712896"/>
    <w:rsid w:val="0071295D"/>
    <w:rsid w:val="00712E0D"/>
    <w:rsid w:val="00712EF5"/>
    <w:rsid w:val="00713244"/>
    <w:rsid w:val="00713561"/>
    <w:rsid w:val="007139DD"/>
    <w:rsid w:val="007141F8"/>
    <w:rsid w:val="0071450F"/>
    <w:rsid w:val="007145C0"/>
    <w:rsid w:val="007145F7"/>
    <w:rsid w:val="00714ADE"/>
    <w:rsid w:val="00714B95"/>
    <w:rsid w:val="00714EA9"/>
    <w:rsid w:val="00714EE7"/>
    <w:rsid w:val="00715731"/>
    <w:rsid w:val="00715BE6"/>
    <w:rsid w:val="00716269"/>
    <w:rsid w:val="0071670C"/>
    <w:rsid w:val="00716791"/>
    <w:rsid w:val="00716982"/>
    <w:rsid w:val="00716B60"/>
    <w:rsid w:val="00716E25"/>
    <w:rsid w:val="00716FCB"/>
    <w:rsid w:val="00716FFB"/>
    <w:rsid w:val="00717158"/>
    <w:rsid w:val="007171ED"/>
    <w:rsid w:val="00717371"/>
    <w:rsid w:val="00717481"/>
    <w:rsid w:val="00717B1B"/>
    <w:rsid w:val="00717C10"/>
    <w:rsid w:val="00720019"/>
    <w:rsid w:val="007205A5"/>
    <w:rsid w:val="0072064F"/>
    <w:rsid w:val="00720AE5"/>
    <w:rsid w:val="00720B05"/>
    <w:rsid w:val="0072114E"/>
    <w:rsid w:val="007218F6"/>
    <w:rsid w:val="00721D82"/>
    <w:rsid w:val="00722269"/>
    <w:rsid w:val="007226D3"/>
    <w:rsid w:val="0072322F"/>
    <w:rsid w:val="00723E92"/>
    <w:rsid w:val="007240B9"/>
    <w:rsid w:val="007244C8"/>
    <w:rsid w:val="0072464A"/>
    <w:rsid w:val="00725069"/>
    <w:rsid w:val="00725097"/>
    <w:rsid w:val="0072537A"/>
    <w:rsid w:val="007254CE"/>
    <w:rsid w:val="007259CA"/>
    <w:rsid w:val="007259EB"/>
    <w:rsid w:val="00725BC3"/>
    <w:rsid w:val="00726059"/>
    <w:rsid w:val="0072606E"/>
    <w:rsid w:val="00726219"/>
    <w:rsid w:val="0072658D"/>
    <w:rsid w:val="0072682E"/>
    <w:rsid w:val="00726B8B"/>
    <w:rsid w:val="00726C6E"/>
    <w:rsid w:val="00727224"/>
    <w:rsid w:val="0072732A"/>
    <w:rsid w:val="007275D3"/>
    <w:rsid w:val="00730065"/>
    <w:rsid w:val="00730302"/>
    <w:rsid w:val="007303B1"/>
    <w:rsid w:val="00730433"/>
    <w:rsid w:val="00730451"/>
    <w:rsid w:val="007304DD"/>
    <w:rsid w:val="007304E0"/>
    <w:rsid w:val="0073069C"/>
    <w:rsid w:val="007308DB"/>
    <w:rsid w:val="00730BA4"/>
    <w:rsid w:val="00730DA9"/>
    <w:rsid w:val="00730FD3"/>
    <w:rsid w:val="0073109C"/>
    <w:rsid w:val="007310A3"/>
    <w:rsid w:val="00731594"/>
    <w:rsid w:val="00731CB6"/>
    <w:rsid w:val="00731DAF"/>
    <w:rsid w:val="00731F93"/>
    <w:rsid w:val="00731FB3"/>
    <w:rsid w:val="007326F9"/>
    <w:rsid w:val="00732830"/>
    <w:rsid w:val="007328A3"/>
    <w:rsid w:val="007331DC"/>
    <w:rsid w:val="007333B0"/>
    <w:rsid w:val="00733860"/>
    <w:rsid w:val="007338AC"/>
    <w:rsid w:val="00733AB1"/>
    <w:rsid w:val="00733B4F"/>
    <w:rsid w:val="00733CF9"/>
    <w:rsid w:val="007340BD"/>
    <w:rsid w:val="00734149"/>
    <w:rsid w:val="007343E3"/>
    <w:rsid w:val="007344CB"/>
    <w:rsid w:val="00734652"/>
    <w:rsid w:val="007347E7"/>
    <w:rsid w:val="00734E96"/>
    <w:rsid w:val="007354B0"/>
    <w:rsid w:val="00735506"/>
    <w:rsid w:val="00735822"/>
    <w:rsid w:val="0073583E"/>
    <w:rsid w:val="007359E1"/>
    <w:rsid w:val="00735A98"/>
    <w:rsid w:val="00735B84"/>
    <w:rsid w:val="00735ED9"/>
    <w:rsid w:val="00735EFA"/>
    <w:rsid w:val="00736094"/>
    <w:rsid w:val="00736CF1"/>
    <w:rsid w:val="00737182"/>
    <w:rsid w:val="007372E3"/>
    <w:rsid w:val="00737A42"/>
    <w:rsid w:val="007400CE"/>
    <w:rsid w:val="007401DC"/>
    <w:rsid w:val="00740878"/>
    <w:rsid w:val="00740CDE"/>
    <w:rsid w:val="00741287"/>
    <w:rsid w:val="00741607"/>
    <w:rsid w:val="00741739"/>
    <w:rsid w:val="0074184B"/>
    <w:rsid w:val="007418FC"/>
    <w:rsid w:val="00741BBA"/>
    <w:rsid w:val="00741CEF"/>
    <w:rsid w:val="00741F02"/>
    <w:rsid w:val="007422B0"/>
    <w:rsid w:val="00742642"/>
    <w:rsid w:val="00742EAB"/>
    <w:rsid w:val="0074305D"/>
    <w:rsid w:val="007434CE"/>
    <w:rsid w:val="00743DCA"/>
    <w:rsid w:val="00744196"/>
    <w:rsid w:val="007442AB"/>
    <w:rsid w:val="00744328"/>
    <w:rsid w:val="007445E7"/>
    <w:rsid w:val="007447B2"/>
    <w:rsid w:val="00744B59"/>
    <w:rsid w:val="00744ED0"/>
    <w:rsid w:val="0074511E"/>
    <w:rsid w:val="0074537A"/>
    <w:rsid w:val="00745482"/>
    <w:rsid w:val="007457A4"/>
    <w:rsid w:val="007457F3"/>
    <w:rsid w:val="00745AB7"/>
    <w:rsid w:val="00745B79"/>
    <w:rsid w:val="00745D53"/>
    <w:rsid w:val="00746B11"/>
    <w:rsid w:val="00747453"/>
    <w:rsid w:val="00747721"/>
    <w:rsid w:val="00747946"/>
    <w:rsid w:val="00747A39"/>
    <w:rsid w:val="00750006"/>
    <w:rsid w:val="00750097"/>
    <w:rsid w:val="00750329"/>
    <w:rsid w:val="00750630"/>
    <w:rsid w:val="0075086D"/>
    <w:rsid w:val="00750A15"/>
    <w:rsid w:val="00751268"/>
    <w:rsid w:val="007518AA"/>
    <w:rsid w:val="007518C9"/>
    <w:rsid w:val="00751D66"/>
    <w:rsid w:val="00752873"/>
    <w:rsid w:val="00752F1E"/>
    <w:rsid w:val="007533F8"/>
    <w:rsid w:val="0075340B"/>
    <w:rsid w:val="00753601"/>
    <w:rsid w:val="00753901"/>
    <w:rsid w:val="00754189"/>
    <w:rsid w:val="007544C6"/>
    <w:rsid w:val="00754751"/>
    <w:rsid w:val="00754A86"/>
    <w:rsid w:val="00754AC8"/>
    <w:rsid w:val="0075504C"/>
    <w:rsid w:val="007550DE"/>
    <w:rsid w:val="007551EE"/>
    <w:rsid w:val="00755218"/>
    <w:rsid w:val="0075521D"/>
    <w:rsid w:val="0075538E"/>
    <w:rsid w:val="007555FF"/>
    <w:rsid w:val="00755835"/>
    <w:rsid w:val="00755D8C"/>
    <w:rsid w:val="007560E7"/>
    <w:rsid w:val="007565FE"/>
    <w:rsid w:val="0075660C"/>
    <w:rsid w:val="00756748"/>
    <w:rsid w:val="007568D4"/>
    <w:rsid w:val="00756B6F"/>
    <w:rsid w:val="00756C76"/>
    <w:rsid w:val="00756DBF"/>
    <w:rsid w:val="007571D0"/>
    <w:rsid w:val="0075723F"/>
    <w:rsid w:val="00757273"/>
    <w:rsid w:val="007572DE"/>
    <w:rsid w:val="007576F1"/>
    <w:rsid w:val="0075772B"/>
    <w:rsid w:val="007577FA"/>
    <w:rsid w:val="0075788A"/>
    <w:rsid w:val="00757C23"/>
    <w:rsid w:val="00757F2D"/>
    <w:rsid w:val="00760524"/>
    <w:rsid w:val="0076062C"/>
    <w:rsid w:val="007606E1"/>
    <w:rsid w:val="00760881"/>
    <w:rsid w:val="007611F8"/>
    <w:rsid w:val="007615A4"/>
    <w:rsid w:val="00761652"/>
    <w:rsid w:val="00761731"/>
    <w:rsid w:val="00761AC3"/>
    <w:rsid w:val="00761BCA"/>
    <w:rsid w:val="00761D89"/>
    <w:rsid w:val="00762915"/>
    <w:rsid w:val="00762EC3"/>
    <w:rsid w:val="00763004"/>
    <w:rsid w:val="00763402"/>
    <w:rsid w:val="00763976"/>
    <w:rsid w:val="007639D7"/>
    <w:rsid w:val="00763ED8"/>
    <w:rsid w:val="00763F0C"/>
    <w:rsid w:val="00764042"/>
    <w:rsid w:val="00764120"/>
    <w:rsid w:val="00764841"/>
    <w:rsid w:val="007648B0"/>
    <w:rsid w:val="00764DAC"/>
    <w:rsid w:val="00764ECC"/>
    <w:rsid w:val="007650E2"/>
    <w:rsid w:val="00765186"/>
    <w:rsid w:val="00765450"/>
    <w:rsid w:val="0076563E"/>
    <w:rsid w:val="00765B05"/>
    <w:rsid w:val="00765D0F"/>
    <w:rsid w:val="007662B9"/>
    <w:rsid w:val="00766929"/>
    <w:rsid w:val="00766D0F"/>
    <w:rsid w:val="00766E2F"/>
    <w:rsid w:val="00766F4D"/>
    <w:rsid w:val="0076710A"/>
    <w:rsid w:val="007671D1"/>
    <w:rsid w:val="00767643"/>
    <w:rsid w:val="0076776C"/>
    <w:rsid w:val="00767B4F"/>
    <w:rsid w:val="00767F77"/>
    <w:rsid w:val="00770200"/>
    <w:rsid w:val="0077029C"/>
    <w:rsid w:val="007702B4"/>
    <w:rsid w:val="007702C8"/>
    <w:rsid w:val="0077067E"/>
    <w:rsid w:val="00770BF5"/>
    <w:rsid w:val="00770E00"/>
    <w:rsid w:val="007710DE"/>
    <w:rsid w:val="0077128A"/>
    <w:rsid w:val="00771295"/>
    <w:rsid w:val="007715A4"/>
    <w:rsid w:val="00771A0B"/>
    <w:rsid w:val="00772096"/>
    <w:rsid w:val="00772E0B"/>
    <w:rsid w:val="007730CA"/>
    <w:rsid w:val="007731AA"/>
    <w:rsid w:val="0077343F"/>
    <w:rsid w:val="00773AB8"/>
    <w:rsid w:val="00773DFE"/>
    <w:rsid w:val="00773FD0"/>
    <w:rsid w:val="007740F0"/>
    <w:rsid w:val="00774354"/>
    <w:rsid w:val="00774950"/>
    <w:rsid w:val="007749FB"/>
    <w:rsid w:val="00774B72"/>
    <w:rsid w:val="0077500E"/>
    <w:rsid w:val="00775537"/>
    <w:rsid w:val="00775B79"/>
    <w:rsid w:val="00775BF7"/>
    <w:rsid w:val="00775E1E"/>
    <w:rsid w:val="0077607F"/>
    <w:rsid w:val="00776261"/>
    <w:rsid w:val="00776268"/>
    <w:rsid w:val="007764D3"/>
    <w:rsid w:val="00776DEC"/>
    <w:rsid w:val="0078004C"/>
    <w:rsid w:val="007801B3"/>
    <w:rsid w:val="0078041A"/>
    <w:rsid w:val="007804B3"/>
    <w:rsid w:val="007805AE"/>
    <w:rsid w:val="00780756"/>
    <w:rsid w:val="00781087"/>
    <w:rsid w:val="0078132E"/>
    <w:rsid w:val="007816C7"/>
    <w:rsid w:val="007822D9"/>
    <w:rsid w:val="00782862"/>
    <w:rsid w:val="007829ED"/>
    <w:rsid w:val="00782E2D"/>
    <w:rsid w:val="00782F6F"/>
    <w:rsid w:val="00782FA4"/>
    <w:rsid w:val="007831CD"/>
    <w:rsid w:val="00783755"/>
    <w:rsid w:val="00783A9B"/>
    <w:rsid w:val="007840E0"/>
    <w:rsid w:val="007841A3"/>
    <w:rsid w:val="00784404"/>
    <w:rsid w:val="00784FD8"/>
    <w:rsid w:val="00785022"/>
    <w:rsid w:val="00785125"/>
    <w:rsid w:val="00785353"/>
    <w:rsid w:val="0078540E"/>
    <w:rsid w:val="00785990"/>
    <w:rsid w:val="00786140"/>
    <w:rsid w:val="007863B8"/>
    <w:rsid w:val="007864CF"/>
    <w:rsid w:val="00786A08"/>
    <w:rsid w:val="00786C8E"/>
    <w:rsid w:val="00786DBF"/>
    <w:rsid w:val="0078723B"/>
    <w:rsid w:val="007878D2"/>
    <w:rsid w:val="00787989"/>
    <w:rsid w:val="00787ECB"/>
    <w:rsid w:val="00787EE9"/>
    <w:rsid w:val="00787F8F"/>
    <w:rsid w:val="007900BE"/>
    <w:rsid w:val="0079051D"/>
    <w:rsid w:val="00790CD5"/>
    <w:rsid w:val="00790FAA"/>
    <w:rsid w:val="0079103A"/>
    <w:rsid w:val="0079112A"/>
    <w:rsid w:val="00791532"/>
    <w:rsid w:val="0079162A"/>
    <w:rsid w:val="00791B99"/>
    <w:rsid w:val="007921C6"/>
    <w:rsid w:val="00792A22"/>
    <w:rsid w:val="00792B14"/>
    <w:rsid w:val="00792BE5"/>
    <w:rsid w:val="007937F1"/>
    <w:rsid w:val="0079386F"/>
    <w:rsid w:val="007939FA"/>
    <w:rsid w:val="00794095"/>
    <w:rsid w:val="00794161"/>
    <w:rsid w:val="007941C6"/>
    <w:rsid w:val="007942B6"/>
    <w:rsid w:val="007944EF"/>
    <w:rsid w:val="0079457D"/>
    <w:rsid w:val="0079459E"/>
    <w:rsid w:val="007945AB"/>
    <w:rsid w:val="00794E18"/>
    <w:rsid w:val="00794FF1"/>
    <w:rsid w:val="0079502E"/>
    <w:rsid w:val="0079548D"/>
    <w:rsid w:val="00795BFF"/>
    <w:rsid w:val="00795F69"/>
    <w:rsid w:val="0079677F"/>
    <w:rsid w:val="007967B2"/>
    <w:rsid w:val="00796A93"/>
    <w:rsid w:val="00797110"/>
    <w:rsid w:val="0079769E"/>
    <w:rsid w:val="00797EAB"/>
    <w:rsid w:val="00797FBE"/>
    <w:rsid w:val="007A03C3"/>
    <w:rsid w:val="007A04B2"/>
    <w:rsid w:val="007A0AB2"/>
    <w:rsid w:val="007A0F67"/>
    <w:rsid w:val="007A1369"/>
    <w:rsid w:val="007A1C83"/>
    <w:rsid w:val="007A21BB"/>
    <w:rsid w:val="007A233A"/>
    <w:rsid w:val="007A243D"/>
    <w:rsid w:val="007A2496"/>
    <w:rsid w:val="007A2ADD"/>
    <w:rsid w:val="007A2B3C"/>
    <w:rsid w:val="007A31DB"/>
    <w:rsid w:val="007A35AF"/>
    <w:rsid w:val="007A36F2"/>
    <w:rsid w:val="007A3794"/>
    <w:rsid w:val="007A3E70"/>
    <w:rsid w:val="007A3FBC"/>
    <w:rsid w:val="007A4129"/>
    <w:rsid w:val="007A4159"/>
    <w:rsid w:val="007A4260"/>
    <w:rsid w:val="007A475C"/>
    <w:rsid w:val="007A4886"/>
    <w:rsid w:val="007A4EA1"/>
    <w:rsid w:val="007A50C3"/>
    <w:rsid w:val="007A510D"/>
    <w:rsid w:val="007A55CD"/>
    <w:rsid w:val="007A571C"/>
    <w:rsid w:val="007A5930"/>
    <w:rsid w:val="007A602C"/>
    <w:rsid w:val="007A6441"/>
    <w:rsid w:val="007A6907"/>
    <w:rsid w:val="007A6A04"/>
    <w:rsid w:val="007A6B99"/>
    <w:rsid w:val="007A6CB6"/>
    <w:rsid w:val="007A6CE5"/>
    <w:rsid w:val="007A6EE8"/>
    <w:rsid w:val="007A7330"/>
    <w:rsid w:val="007A776B"/>
    <w:rsid w:val="007A7799"/>
    <w:rsid w:val="007A7A22"/>
    <w:rsid w:val="007A7D78"/>
    <w:rsid w:val="007B0192"/>
    <w:rsid w:val="007B07BB"/>
    <w:rsid w:val="007B095A"/>
    <w:rsid w:val="007B0AFA"/>
    <w:rsid w:val="007B0B31"/>
    <w:rsid w:val="007B0C96"/>
    <w:rsid w:val="007B1185"/>
    <w:rsid w:val="007B14D9"/>
    <w:rsid w:val="007B156A"/>
    <w:rsid w:val="007B1603"/>
    <w:rsid w:val="007B1D13"/>
    <w:rsid w:val="007B22BE"/>
    <w:rsid w:val="007B2393"/>
    <w:rsid w:val="007B25DF"/>
    <w:rsid w:val="007B2996"/>
    <w:rsid w:val="007B2BFB"/>
    <w:rsid w:val="007B2CDC"/>
    <w:rsid w:val="007B2D6A"/>
    <w:rsid w:val="007B2ECE"/>
    <w:rsid w:val="007B2F3E"/>
    <w:rsid w:val="007B38FB"/>
    <w:rsid w:val="007B3981"/>
    <w:rsid w:val="007B3B42"/>
    <w:rsid w:val="007B3EF5"/>
    <w:rsid w:val="007B3F0D"/>
    <w:rsid w:val="007B461F"/>
    <w:rsid w:val="007B562D"/>
    <w:rsid w:val="007B58F3"/>
    <w:rsid w:val="007B5C19"/>
    <w:rsid w:val="007B5E0B"/>
    <w:rsid w:val="007B5E7C"/>
    <w:rsid w:val="007B62B5"/>
    <w:rsid w:val="007B694D"/>
    <w:rsid w:val="007B6A6F"/>
    <w:rsid w:val="007B732B"/>
    <w:rsid w:val="007B7AB7"/>
    <w:rsid w:val="007C0094"/>
    <w:rsid w:val="007C0458"/>
    <w:rsid w:val="007C0522"/>
    <w:rsid w:val="007C0973"/>
    <w:rsid w:val="007C0BD8"/>
    <w:rsid w:val="007C0E5B"/>
    <w:rsid w:val="007C1300"/>
    <w:rsid w:val="007C1555"/>
    <w:rsid w:val="007C168D"/>
    <w:rsid w:val="007C1996"/>
    <w:rsid w:val="007C1D93"/>
    <w:rsid w:val="007C1EC4"/>
    <w:rsid w:val="007C2934"/>
    <w:rsid w:val="007C2DEA"/>
    <w:rsid w:val="007C2E80"/>
    <w:rsid w:val="007C2FE4"/>
    <w:rsid w:val="007C37F0"/>
    <w:rsid w:val="007C3F9B"/>
    <w:rsid w:val="007C3FBC"/>
    <w:rsid w:val="007C428F"/>
    <w:rsid w:val="007C4A4D"/>
    <w:rsid w:val="007C4B97"/>
    <w:rsid w:val="007C4E33"/>
    <w:rsid w:val="007C52D6"/>
    <w:rsid w:val="007C54A0"/>
    <w:rsid w:val="007C5F6D"/>
    <w:rsid w:val="007C655B"/>
    <w:rsid w:val="007C7730"/>
    <w:rsid w:val="007C77F5"/>
    <w:rsid w:val="007C7A43"/>
    <w:rsid w:val="007D0753"/>
    <w:rsid w:val="007D0837"/>
    <w:rsid w:val="007D0869"/>
    <w:rsid w:val="007D089E"/>
    <w:rsid w:val="007D08A8"/>
    <w:rsid w:val="007D0B88"/>
    <w:rsid w:val="007D0BE9"/>
    <w:rsid w:val="007D0CE3"/>
    <w:rsid w:val="007D0D2A"/>
    <w:rsid w:val="007D0F07"/>
    <w:rsid w:val="007D0F50"/>
    <w:rsid w:val="007D122C"/>
    <w:rsid w:val="007D144B"/>
    <w:rsid w:val="007D147B"/>
    <w:rsid w:val="007D198E"/>
    <w:rsid w:val="007D1C5C"/>
    <w:rsid w:val="007D1C60"/>
    <w:rsid w:val="007D2077"/>
    <w:rsid w:val="007D279E"/>
    <w:rsid w:val="007D2A37"/>
    <w:rsid w:val="007D2E49"/>
    <w:rsid w:val="007D327F"/>
    <w:rsid w:val="007D33EA"/>
    <w:rsid w:val="007D3D66"/>
    <w:rsid w:val="007D3EB7"/>
    <w:rsid w:val="007D3EB9"/>
    <w:rsid w:val="007D3FA3"/>
    <w:rsid w:val="007D4290"/>
    <w:rsid w:val="007D456D"/>
    <w:rsid w:val="007D460F"/>
    <w:rsid w:val="007D461A"/>
    <w:rsid w:val="007D46B3"/>
    <w:rsid w:val="007D4743"/>
    <w:rsid w:val="007D499F"/>
    <w:rsid w:val="007D49BA"/>
    <w:rsid w:val="007D4C5D"/>
    <w:rsid w:val="007D4CC7"/>
    <w:rsid w:val="007D4DEE"/>
    <w:rsid w:val="007D4E61"/>
    <w:rsid w:val="007D50C5"/>
    <w:rsid w:val="007D598C"/>
    <w:rsid w:val="007D61A6"/>
    <w:rsid w:val="007D620B"/>
    <w:rsid w:val="007D6231"/>
    <w:rsid w:val="007D743B"/>
    <w:rsid w:val="007D7729"/>
    <w:rsid w:val="007D78FF"/>
    <w:rsid w:val="007D7EB2"/>
    <w:rsid w:val="007E00F9"/>
    <w:rsid w:val="007E03D9"/>
    <w:rsid w:val="007E06A9"/>
    <w:rsid w:val="007E1000"/>
    <w:rsid w:val="007E1125"/>
    <w:rsid w:val="007E115A"/>
    <w:rsid w:val="007E15F3"/>
    <w:rsid w:val="007E1C31"/>
    <w:rsid w:val="007E1CFC"/>
    <w:rsid w:val="007E1FBE"/>
    <w:rsid w:val="007E2394"/>
    <w:rsid w:val="007E2862"/>
    <w:rsid w:val="007E2F26"/>
    <w:rsid w:val="007E2F95"/>
    <w:rsid w:val="007E3022"/>
    <w:rsid w:val="007E32A9"/>
    <w:rsid w:val="007E35E6"/>
    <w:rsid w:val="007E383C"/>
    <w:rsid w:val="007E3E9D"/>
    <w:rsid w:val="007E4102"/>
    <w:rsid w:val="007E441F"/>
    <w:rsid w:val="007E4B2D"/>
    <w:rsid w:val="007E5948"/>
    <w:rsid w:val="007E5CD7"/>
    <w:rsid w:val="007E5DF5"/>
    <w:rsid w:val="007E6DE8"/>
    <w:rsid w:val="007E723F"/>
    <w:rsid w:val="007E73CA"/>
    <w:rsid w:val="007E763D"/>
    <w:rsid w:val="007F0480"/>
    <w:rsid w:val="007F0AF4"/>
    <w:rsid w:val="007F0C03"/>
    <w:rsid w:val="007F129C"/>
    <w:rsid w:val="007F1496"/>
    <w:rsid w:val="007F178D"/>
    <w:rsid w:val="007F1B9D"/>
    <w:rsid w:val="007F1F9C"/>
    <w:rsid w:val="007F221B"/>
    <w:rsid w:val="007F2492"/>
    <w:rsid w:val="007F2CD4"/>
    <w:rsid w:val="007F2DFA"/>
    <w:rsid w:val="007F2E70"/>
    <w:rsid w:val="007F3008"/>
    <w:rsid w:val="007F31C2"/>
    <w:rsid w:val="007F357D"/>
    <w:rsid w:val="007F3676"/>
    <w:rsid w:val="007F3942"/>
    <w:rsid w:val="007F3F5B"/>
    <w:rsid w:val="007F4263"/>
    <w:rsid w:val="007F4527"/>
    <w:rsid w:val="007F4636"/>
    <w:rsid w:val="007F46BF"/>
    <w:rsid w:val="007F4C71"/>
    <w:rsid w:val="007F4E18"/>
    <w:rsid w:val="007F53E3"/>
    <w:rsid w:val="007F54BD"/>
    <w:rsid w:val="007F5A3B"/>
    <w:rsid w:val="007F5BE7"/>
    <w:rsid w:val="007F5C7E"/>
    <w:rsid w:val="007F6504"/>
    <w:rsid w:val="007F690F"/>
    <w:rsid w:val="007F6C1F"/>
    <w:rsid w:val="007F7239"/>
    <w:rsid w:val="00800375"/>
    <w:rsid w:val="00800726"/>
    <w:rsid w:val="0080080E"/>
    <w:rsid w:val="00800913"/>
    <w:rsid w:val="00800955"/>
    <w:rsid w:val="0080161B"/>
    <w:rsid w:val="00801C51"/>
    <w:rsid w:val="008024E2"/>
    <w:rsid w:val="008030D7"/>
    <w:rsid w:val="0080337F"/>
    <w:rsid w:val="00803A7A"/>
    <w:rsid w:val="00803CC0"/>
    <w:rsid w:val="00803DCE"/>
    <w:rsid w:val="00804401"/>
    <w:rsid w:val="00804B45"/>
    <w:rsid w:val="00804D9D"/>
    <w:rsid w:val="00804DBA"/>
    <w:rsid w:val="00805130"/>
    <w:rsid w:val="00805284"/>
    <w:rsid w:val="008055D3"/>
    <w:rsid w:val="00805EA9"/>
    <w:rsid w:val="00805F1E"/>
    <w:rsid w:val="008061A2"/>
    <w:rsid w:val="00806357"/>
    <w:rsid w:val="00806451"/>
    <w:rsid w:val="008066DF"/>
    <w:rsid w:val="0080698C"/>
    <w:rsid w:val="00806D78"/>
    <w:rsid w:val="00806DF1"/>
    <w:rsid w:val="00807703"/>
    <w:rsid w:val="008077FF"/>
    <w:rsid w:val="00807BF3"/>
    <w:rsid w:val="00807C23"/>
    <w:rsid w:val="00807D82"/>
    <w:rsid w:val="00807E66"/>
    <w:rsid w:val="00807F4B"/>
    <w:rsid w:val="00810057"/>
    <w:rsid w:val="00810301"/>
    <w:rsid w:val="0081037C"/>
    <w:rsid w:val="008103FF"/>
    <w:rsid w:val="008111F8"/>
    <w:rsid w:val="00811272"/>
    <w:rsid w:val="00811441"/>
    <w:rsid w:val="00811B3F"/>
    <w:rsid w:val="00812447"/>
    <w:rsid w:val="00812599"/>
    <w:rsid w:val="00813310"/>
    <w:rsid w:val="00813553"/>
    <w:rsid w:val="00813739"/>
    <w:rsid w:val="00813E49"/>
    <w:rsid w:val="00814103"/>
    <w:rsid w:val="008145D7"/>
    <w:rsid w:val="0081477C"/>
    <w:rsid w:val="00814BCE"/>
    <w:rsid w:val="00814C1F"/>
    <w:rsid w:val="00814CF6"/>
    <w:rsid w:val="00815027"/>
    <w:rsid w:val="008156EA"/>
    <w:rsid w:val="008157F8"/>
    <w:rsid w:val="008164A8"/>
    <w:rsid w:val="008166A5"/>
    <w:rsid w:val="0081686C"/>
    <w:rsid w:val="0081691B"/>
    <w:rsid w:val="00817D5B"/>
    <w:rsid w:val="00817DA3"/>
    <w:rsid w:val="0082045C"/>
    <w:rsid w:val="008204C3"/>
    <w:rsid w:val="008204D4"/>
    <w:rsid w:val="00820642"/>
    <w:rsid w:val="0082070A"/>
    <w:rsid w:val="00820F84"/>
    <w:rsid w:val="008214D1"/>
    <w:rsid w:val="00821737"/>
    <w:rsid w:val="00821883"/>
    <w:rsid w:val="00821B82"/>
    <w:rsid w:val="00821F1F"/>
    <w:rsid w:val="00821F59"/>
    <w:rsid w:val="008220A5"/>
    <w:rsid w:val="008220ED"/>
    <w:rsid w:val="00822568"/>
    <w:rsid w:val="008226B8"/>
    <w:rsid w:val="0082296D"/>
    <w:rsid w:val="00822C44"/>
    <w:rsid w:val="00822E27"/>
    <w:rsid w:val="00823025"/>
    <w:rsid w:val="00823240"/>
    <w:rsid w:val="0082362A"/>
    <w:rsid w:val="00823CA0"/>
    <w:rsid w:val="008240BC"/>
    <w:rsid w:val="00824B85"/>
    <w:rsid w:val="00824C6C"/>
    <w:rsid w:val="00824DB7"/>
    <w:rsid w:val="00824DD0"/>
    <w:rsid w:val="00824F38"/>
    <w:rsid w:val="00824FFB"/>
    <w:rsid w:val="008251F8"/>
    <w:rsid w:val="0082560D"/>
    <w:rsid w:val="00825662"/>
    <w:rsid w:val="008257D0"/>
    <w:rsid w:val="0082583E"/>
    <w:rsid w:val="00825C19"/>
    <w:rsid w:val="00825EAC"/>
    <w:rsid w:val="0082633D"/>
    <w:rsid w:val="0082643F"/>
    <w:rsid w:val="00826573"/>
    <w:rsid w:val="00826FAF"/>
    <w:rsid w:val="00827288"/>
    <w:rsid w:val="00827652"/>
    <w:rsid w:val="00827CFC"/>
    <w:rsid w:val="00827D2A"/>
    <w:rsid w:val="00827DD3"/>
    <w:rsid w:val="00830682"/>
    <w:rsid w:val="00830769"/>
    <w:rsid w:val="008308D8"/>
    <w:rsid w:val="00830B30"/>
    <w:rsid w:val="008316AF"/>
    <w:rsid w:val="00831706"/>
    <w:rsid w:val="008317D7"/>
    <w:rsid w:val="00831AC9"/>
    <w:rsid w:val="00831E91"/>
    <w:rsid w:val="00832436"/>
    <w:rsid w:val="008325F1"/>
    <w:rsid w:val="00832656"/>
    <w:rsid w:val="0083298F"/>
    <w:rsid w:val="00832EB8"/>
    <w:rsid w:val="00833ADE"/>
    <w:rsid w:val="00834014"/>
    <w:rsid w:val="008340DA"/>
    <w:rsid w:val="00834338"/>
    <w:rsid w:val="0083460B"/>
    <w:rsid w:val="00834B6E"/>
    <w:rsid w:val="00834BC0"/>
    <w:rsid w:val="00835410"/>
    <w:rsid w:val="00835772"/>
    <w:rsid w:val="00835B63"/>
    <w:rsid w:val="00835C6A"/>
    <w:rsid w:val="008365DA"/>
    <w:rsid w:val="00836B3F"/>
    <w:rsid w:val="00836FCF"/>
    <w:rsid w:val="00836FD3"/>
    <w:rsid w:val="0083773C"/>
    <w:rsid w:val="00837A21"/>
    <w:rsid w:val="00837CB7"/>
    <w:rsid w:val="00837FA6"/>
    <w:rsid w:val="00840080"/>
    <w:rsid w:val="008401BE"/>
    <w:rsid w:val="00840236"/>
    <w:rsid w:val="0084035A"/>
    <w:rsid w:val="008406BE"/>
    <w:rsid w:val="008409E7"/>
    <w:rsid w:val="00841055"/>
    <w:rsid w:val="00841104"/>
    <w:rsid w:val="00841270"/>
    <w:rsid w:val="008417AD"/>
    <w:rsid w:val="008418EE"/>
    <w:rsid w:val="008419B4"/>
    <w:rsid w:val="00841C4B"/>
    <w:rsid w:val="00841EDF"/>
    <w:rsid w:val="00842B8E"/>
    <w:rsid w:val="00843165"/>
    <w:rsid w:val="0084378D"/>
    <w:rsid w:val="008438F4"/>
    <w:rsid w:val="00843907"/>
    <w:rsid w:val="00843B8A"/>
    <w:rsid w:val="008444C3"/>
    <w:rsid w:val="00844907"/>
    <w:rsid w:val="008449F0"/>
    <w:rsid w:val="00844B2D"/>
    <w:rsid w:val="00844C4A"/>
    <w:rsid w:val="00844E0A"/>
    <w:rsid w:val="0084545B"/>
    <w:rsid w:val="008457F8"/>
    <w:rsid w:val="00845AB1"/>
    <w:rsid w:val="00845B5C"/>
    <w:rsid w:val="00845C79"/>
    <w:rsid w:val="00845D9F"/>
    <w:rsid w:val="00845E37"/>
    <w:rsid w:val="00845F54"/>
    <w:rsid w:val="00846184"/>
    <w:rsid w:val="0084653C"/>
    <w:rsid w:val="00846735"/>
    <w:rsid w:val="00846ADF"/>
    <w:rsid w:val="00846E2B"/>
    <w:rsid w:val="00847106"/>
    <w:rsid w:val="008471B4"/>
    <w:rsid w:val="008474DA"/>
    <w:rsid w:val="00847A98"/>
    <w:rsid w:val="00847AC1"/>
    <w:rsid w:val="00847CBA"/>
    <w:rsid w:val="00847DC8"/>
    <w:rsid w:val="00850164"/>
    <w:rsid w:val="0085024C"/>
    <w:rsid w:val="0085066D"/>
    <w:rsid w:val="00850758"/>
    <w:rsid w:val="00850BF4"/>
    <w:rsid w:val="00851369"/>
    <w:rsid w:val="00851930"/>
    <w:rsid w:val="00852299"/>
    <w:rsid w:val="00852330"/>
    <w:rsid w:val="008526B0"/>
    <w:rsid w:val="0085273A"/>
    <w:rsid w:val="008527FC"/>
    <w:rsid w:val="00852CD0"/>
    <w:rsid w:val="00852EEA"/>
    <w:rsid w:val="00852F5C"/>
    <w:rsid w:val="0085367C"/>
    <w:rsid w:val="0085369A"/>
    <w:rsid w:val="008537DA"/>
    <w:rsid w:val="00853DC9"/>
    <w:rsid w:val="00854263"/>
    <w:rsid w:val="008543AC"/>
    <w:rsid w:val="008543CF"/>
    <w:rsid w:val="00854463"/>
    <w:rsid w:val="008547F5"/>
    <w:rsid w:val="00854860"/>
    <w:rsid w:val="00854C61"/>
    <w:rsid w:val="008551F6"/>
    <w:rsid w:val="00855304"/>
    <w:rsid w:val="0085582D"/>
    <w:rsid w:val="008559A7"/>
    <w:rsid w:val="00855A63"/>
    <w:rsid w:val="00855F7A"/>
    <w:rsid w:val="008566B5"/>
    <w:rsid w:val="00856A5E"/>
    <w:rsid w:val="00856C7B"/>
    <w:rsid w:val="00856D12"/>
    <w:rsid w:val="00856D48"/>
    <w:rsid w:val="00856FC9"/>
    <w:rsid w:val="00857388"/>
    <w:rsid w:val="008578D7"/>
    <w:rsid w:val="00857BBA"/>
    <w:rsid w:val="008600FC"/>
    <w:rsid w:val="0086012B"/>
    <w:rsid w:val="0086021F"/>
    <w:rsid w:val="00860B9B"/>
    <w:rsid w:val="00860E60"/>
    <w:rsid w:val="00861B80"/>
    <w:rsid w:val="00861E91"/>
    <w:rsid w:val="00861EC5"/>
    <w:rsid w:val="00861EEE"/>
    <w:rsid w:val="00861F24"/>
    <w:rsid w:val="0086205C"/>
    <w:rsid w:val="00862167"/>
    <w:rsid w:val="00862AF8"/>
    <w:rsid w:val="00862C61"/>
    <w:rsid w:val="00862ED8"/>
    <w:rsid w:val="00862F54"/>
    <w:rsid w:val="00862FC3"/>
    <w:rsid w:val="008634F0"/>
    <w:rsid w:val="00863852"/>
    <w:rsid w:val="00863B2D"/>
    <w:rsid w:val="00863ED0"/>
    <w:rsid w:val="00863F68"/>
    <w:rsid w:val="008642D6"/>
    <w:rsid w:val="00864858"/>
    <w:rsid w:val="00864AAF"/>
    <w:rsid w:val="00864E21"/>
    <w:rsid w:val="00865829"/>
    <w:rsid w:val="0086584A"/>
    <w:rsid w:val="00865D0F"/>
    <w:rsid w:val="008660FC"/>
    <w:rsid w:val="00866558"/>
    <w:rsid w:val="008668FC"/>
    <w:rsid w:val="00866D5B"/>
    <w:rsid w:val="0086720D"/>
    <w:rsid w:val="00867AA6"/>
    <w:rsid w:val="00867B1D"/>
    <w:rsid w:val="00867FE1"/>
    <w:rsid w:val="008703EA"/>
    <w:rsid w:val="00870410"/>
    <w:rsid w:val="0087060A"/>
    <w:rsid w:val="008709EC"/>
    <w:rsid w:val="00870F06"/>
    <w:rsid w:val="00871146"/>
    <w:rsid w:val="0087147A"/>
    <w:rsid w:val="00871F2B"/>
    <w:rsid w:val="00871FA6"/>
    <w:rsid w:val="00871FD4"/>
    <w:rsid w:val="00872096"/>
    <w:rsid w:val="008722DE"/>
    <w:rsid w:val="008723F3"/>
    <w:rsid w:val="00872974"/>
    <w:rsid w:val="008729D6"/>
    <w:rsid w:val="00872C06"/>
    <w:rsid w:val="00873115"/>
    <w:rsid w:val="00873E8E"/>
    <w:rsid w:val="00874042"/>
    <w:rsid w:val="00874257"/>
    <w:rsid w:val="008742F1"/>
    <w:rsid w:val="008746D8"/>
    <w:rsid w:val="008751A8"/>
    <w:rsid w:val="00875A71"/>
    <w:rsid w:val="00875E5E"/>
    <w:rsid w:val="00875ED0"/>
    <w:rsid w:val="008760EA"/>
    <w:rsid w:val="008760F6"/>
    <w:rsid w:val="008761EF"/>
    <w:rsid w:val="008764D3"/>
    <w:rsid w:val="008766B0"/>
    <w:rsid w:val="0087743D"/>
    <w:rsid w:val="0087762C"/>
    <w:rsid w:val="00877918"/>
    <w:rsid w:val="008779DB"/>
    <w:rsid w:val="008800F5"/>
    <w:rsid w:val="00880161"/>
    <w:rsid w:val="0088051C"/>
    <w:rsid w:val="008806B6"/>
    <w:rsid w:val="00880DAA"/>
    <w:rsid w:val="00880FF3"/>
    <w:rsid w:val="0088102C"/>
    <w:rsid w:val="00881455"/>
    <w:rsid w:val="0088168B"/>
    <w:rsid w:val="008817F8"/>
    <w:rsid w:val="00881A20"/>
    <w:rsid w:val="00881A8E"/>
    <w:rsid w:val="00881F96"/>
    <w:rsid w:val="00882275"/>
    <w:rsid w:val="00882CD2"/>
    <w:rsid w:val="00882DE3"/>
    <w:rsid w:val="0088333E"/>
    <w:rsid w:val="00883DEB"/>
    <w:rsid w:val="0088443B"/>
    <w:rsid w:val="00884A66"/>
    <w:rsid w:val="00884F74"/>
    <w:rsid w:val="008852AF"/>
    <w:rsid w:val="008853DD"/>
    <w:rsid w:val="00885789"/>
    <w:rsid w:val="008859A4"/>
    <w:rsid w:val="00885BDE"/>
    <w:rsid w:val="00885D3A"/>
    <w:rsid w:val="008863B5"/>
    <w:rsid w:val="008863CF"/>
    <w:rsid w:val="00886A25"/>
    <w:rsid w:val="00886A64"/>
    <w:rsid w:val="00886AF1"/>
    <w:rsid w:val="00886AFB"/>
    <w:rsid w:val="00887127"/>
    <w:rsid w:val="0088717B"/>
    <w:rsid w:val="008875CF"/>
    <w:rsid w:val="008879A7"/>
    <w:rsid w:val="00887B06"/>
    <w:rsid w:val="00887E8C"/>
    <w:rsid w:val="00890106"/>
    <w:rsid w:val="00890CC6"/>
    <w:rsid w:val="00890D86"/>
    <w:rsid w:val="00890E59"/>
    <w:rsid w:val="008915D8"/>
    <w:rsid w:val="008917D2"/>
    <w:rsid w:val="008924EE"/>
    <w:rsid w:val="008925C0"/>
    <w:rsid w:val="0089269C"/>
    <w:rsid w:val="00892767"/>
    <w:rsid w:val="00892BFB"/>
    <w:rsid w:val="00892E77"/>
    <w:rsid w:val="00893AEF"/>
    <w:rsid w:val="00894179"/>
    <w:rsid w:val="0089490C"/>
    <w:rsid w:val="008950DF"/>
    <w:rsid w:val="00895640"/>
    <w:rsid w:val="0089569A"/>
    <w:rsid w:val="00895730"/>
    <w:rsid w:val="00895957"/>
    <w:rsid w:val="0089596F"/>
    <w:rsid w:val="008959A3"/>
    <w:rsid w:val="008962F8"/>
    <w:rsid w:val="00896482"/>
    <w:rsid w:val="008967F8"/>
    <w:rsid w:val="00896880"/>
    <w:rsid w:val="008968DB"/>
    <w:rsid w:val="008974DC"/>
    <w:rsid w:val="00897570"/>
    <w:rsid w:val="008975D2"/>
    <w:rsid w:val="008A0090"/>
    <w:rsid w:val="008A0318"/>
    <w:rsid w:val="008A09D5"/>
    <w:rsid w:val="008A0C57"/>
    <w:rsid w:val="008A0CCA"/>
    <w:rsid w:val="008A19BA"/>
    <w:rsid w:val="008A19F1"/>
    <w:rsid w:val="008A1CB2"/>
    <w:rsid w:val="008A21BF"/>
    <w:rsid w:val="008A2306"/>
    <w:rsid w:val="008A2382"/>
    <w:rsid w:val="008A2AF4"/>
    <w:rsid w:val="008A2B41"/>
    <w:rsid w:val="008A2F2B"/>
    <w:rsid w:val="008A2FD7"/>
    <w:rsid w:val="008A3147"/>
    <w:rsid w:val="008A31CE"/>
    <w:rsid w:val="008A344C"/>
    <w:rsid w:val="008A3A64"/>
    <w:rsid w:val="008A3AC8"/>
    <w:rsid w:val="008A4344"/>
    <w:rsid w:val="008A5188"/>
    <w:rsid w:val="008A548E"/>
    <w:rsid w:val="008A5548"/>
    <w:rsid w:val="008A57A0"/>
    <w:rsid w:val="008A5D71"/>
    <w:rsid w:val="008A5DC0"/>
    <w:rsid w:val="008A5E3E"/>
    <w:rsid w:val="008A5F2A"/>
    <w:rsid w:val="008A6438"/>
    <w:rsid w:val="008A64D9"/>
    <w:rsid w:val="008A656E"/>
    <w:rsid w:val="008A66C9"/>
    <w:rsid w:val="008A6943"/>
    <w:rsid w:val="008A7428"/>
    <w:rsid w:val="008A7D38"/>
    <w:rsid w:val="008B03DA"/>
    <w:rsid w:val="008B05AD"/>
    <w:rsid w:val="008B081C"/>
    <w:rsid w:val="008B090B"/>
    <w:rsid w:val="008B0E6D"/>
    <w:rsid w:val="008B0EA6"/>
    <w:rsid w:val="008B155C"/>
    <w:rsid w:val="008B1882"/>
    <w:rsid w:val="008B1C18"/>
    <w:rsid w:val="008B1EDE"/>
    <w:rsid w:val="008B1F1B"/>
    <w:rsid w:val="008B2369"/>
    <w:rsid w:val="008B2442"/>
    <w:rsid w:val="008B26B6"/>
    <w:rsid w:val="008B27B3"/>
    <w:rsid w:val="008B29E7"/>
    <w:rsid w:val="008B2FFC"/>
    <w:rsid w:val="008B30B4"/>
    <w:rsid w:val="008B3AC8"/>
    <w:rsid w:val="008B44A1"/>
    <w:rsid w:val="008B4590"/>
    <w:rsid w:val="008B47BE"/>
    <w:rsid w:val="008B49D4"/>
    <w:rsid w:val="008B5E66"/>
    <w:rsid w:val="008B6062"/>
    <w:rsid w:val="008B6122"/>
    <w:rsid w:val="008B64A5"/>
    <w:rsid w:val="008B6AD4"/>
    <w:rsid w:val="008B6D86"/>
    <w:rsid w:val="008B6D9F"/>
    <w:rsid w:val="008B6F47"/>
    <w:rsid w:val="008B7039"/>
    <w:rsid w:val="008B76B7"/>
    <w:rsid w:val="008B7762"/>
    <w:rsid w:val="008B77AA"/>
    <w:rsid w:val="008B79EF"/>
    <w:rsid w:val="008C00C1"/>
    <w:rsid w:val="008C01DF"/>
    <w:rsid w:val="008C0244"/>
    <w:rsid w:val="008C04E7"/>
    <w:rsid w:val="008C13C7"/>
    <w:rsid w:val="008C1473"/>
    <w:rsid w:val="008C15FD"/>
    <w:rsid w:val="008C1998"/>
    <w:rsid w:val="008C1A82"/>
    <w:rsid w:val="008C1C58"/>
    <w:rsid w:val="008C2824"/>
    <w:rsid w:val="008C28E0"/>
    <w:rsid w:val="008C2BD1"/>
    <w:rsid w:val="008C3052"/>
    <w:rsid w:val="008C30F4"/>
    <w:rsid w:val="008C324C"/>
    <w:rsid w:val="008C3667"/>
    <w:rsid w:val="008C3703"/>
    <w:rsid w:val="008C3A32"/>
    <w:rsid w:val="008C3ECF"/>
    <w:rsid w:val="008C411B"/>
    <w:rsid w:val="008C44FB"/>
    <w:rsid w:val="008C4CA9"/>
    <w:rsid w:val="008C4CD1"/>
    <w:rsid w:val="008C50AA"/>
    <w:rsid w:val="008C52DF"/>
    <w:rsid w:val="008C5475"/>
    <w:rsid w:val="008C5697"/>
    <w:rsid w:val="008C5775"/>
    <w:rsid w:val="008C5F00"/>
    <w:rsid w:val="008C6013"/>
    <w:rsid w:val="008C62EF"/>
    <w:rsid w:val="008C6692"/>
    <w:rsid w:val="008C6B6B"/>
    <w:rsid w:val="008C6DAE"/>
    <w:rsid w:val="008C6EB8"/>
    <w:rsid w:val="008C6F5E"/>
    <w:rsid w:val="008C71B3"/>
    <w:rsid w:val="008C757D"/>
    <w:rsid w:val="008C77B9"/>
    <w:rsid w:val="008C7A7F"/>
    <w:rsid w:val="008D0B0F"/>
    <w:rsid w:val="008D0F34"/>
    <w:rsid w:val="008D1191"/>
    <w:rsid w:val="008D11B4"/>
    <w:rsid w:val="008D1BAE"/>
    <w:rsid w:val="008D1BCB"/>
    <w:rsid w:val="008D1C02"/>
    <w:rsid w:val="008D1C19"/>
    <w:rsid w:val="008D215A"/>
    <w:rsid w:val="008D27F4"/>
    <w:rsid w:val="008D2939"/>
    <w:rsid w:val="008D2D32"/>
    <w:rsid w:val="008D2E7C"/>
    <w:rsid w:val="008D40B2"/>
    <w:rsid w:val="008D40D3"/>
    <w:rsid w:val="008D4C4D"/>
    <w:rsid w:val="008D4F20"/>
    <w:rsid w:val="008D51A2"/>
    <w:rsid w:val="008D542A"/>
    <w:rsid w:val="008D54F9"/>
    <w:rsid w:val="008D56DE"/>
    <w:rsid w:val="008D5A03"/>
    <w:rsid w:val="008D5A37"/>
    <w:rsid w:val="008D5B85"/>
    <w:rsid w:val="008D5D29"/>
    <w:rsid w:val="008D5EB0"/>
    <w:rsid w:val="008D67D4"/>
    <w:rsid w:val="008D6A3B"/>
    <w:rsid w:val="008D6DA1"/>
    <w:rsid w:val="008D6FB1"/>
    <w:rsid w:val="008D70F8"/>
    <w:rsid w:val="008D77FE"/>
    <w:rsid w:val="008D7903"/>
    <w:rsid w:val="008D7E18"/>
    <w:rsid w:val="008E007B"/>
    <w:rsid w:val="008E0866"/>
    <w:rsid w:val="008E086D"/>
    <w:rsid w:val="008E0C97"/>
    <w:rsid w:val="008E0D12"/>
    <w:rsid w:val="008E0FE4"/>
    <w:rsid w:val="008E151A"/>
    <w:rsid w:val="008E155E"/>
    <w:rsid w:val="008E16C4"/>
    <w:rsid w:val="008E1F40"/>
    <w:rsid w:val="008E1F5A"/>
    <w:rsid w:val="008E22BF"/>
    <w:rsid w:val="008E241A"/>
    <w:rsid w:val="008E251C"/>
    <w:rsid w:val="008E2802"/>
    <w:rsid w:val="008E2C20"/>
    <w:rsid w:val="008E3071"/>
    <w:rsid w:val="008E35FD"/>
    <w:rsid w:val="008E3D42"/>
    <w:rsid w:val="008E3FC2"/>
    <w:rsid w:val="008E40A3"/>
    <w:rsid w:val="008E42DB"/>
    <w:rsid w:val="008E4369"/>
    <w:rsid w:val="008E4387"/>
    <w:rsid w:val="008E44F1"/>
    <w:rsid w:val="008E4503"/>
    <w:rsid w:val="008E4D65"/>
    <w:rsid w:val="008E584A"/>
    <w:rsid w:val="008E5936"/>
    <w:rsid w:val="008E599F"/>
    <w:rsid w:val="008E60AC"/>
    <w:rsid w:val="008E687F"/>
    <w:rsid w:val="008E6A88"/>
    <w:rsid w:val="008E6AC6"/>
    <w:rsid w:val="008E6B7C"/>
    <w:rsid w:val="008E6CFC"/>
    <w:rsid w:val="008E719A"/>
    <w:rsid w:val="008E76E2"/>
    <w:rsid w:val="008E77DF"/>
    <w:rsid w:val="008E7870"/>
    <w:rsid w:val="008E7875"/>
    <w:rsid w:val="008E7CE0"/>
    <w:rsid w:val="008F0114"/>
    <w:rsid w:val="008F07DB"/>
    <w:rsid w:val="008F0AB1"/>
    <w:rsid w:val="008F0BB6"/>
    <w:rsid w:val="008F0DBC"/>
    <w:rsid w:val="008F0EAF"/>
    <w:rsid w:val="008F0F19"/>
    <w:rsid w:val="008F1070"/>
    <w:rsid w:val="008F1DAC"/>
    <w:rsid w:val="008F20DE"/>
    <w:rsid w:val="008F2130"/>
    <w:rsid w:val="008F213F"/>
    <w:rsid w:val="008F231E"/>
    <w:rsid w:val="008F2407"/>
    <w:rsid w:val="008F277E"/>
    <w:rsid w:val="008F2B5D"/>
    <w:rsid w:val="008F2BF4"/>
    <w:rsid w:val="008F2EB9"/>
    <w:rsid w:val="008F3023"/>
    <w:rsid w:val="008F36B3"/>
    <w:rsid w:val="008F38D1"/>
    <w:rsid w:val="008F4387"/>
    <w:rsid w:val="008F43C6"/>
    <w:rsid w:val="008F4812"/>
    <w:rsid w:val="008F48E8"/>
    <w:rsid w:val="008F4A9C"/>
    <w:rsid w:val="008F5139"/>
    <w:rsid w:val="008F54F9"/>
    <w:rsid w:val="008F580A"/>
    <w:rsid w:val="008F677A"/>
    <w:rsid w:val="008F6857"/>
    <w:rsid w:val="008F6883"/>
    <w:rsid w:val="008F68BF"/>
    <w:rsid w:val="008F6959"/>
    <w:rsid w:val="008F6B2A"/>
    <w:rsid w:val="008F6F88"/>
    <w:rsid w:val="008F7229"/>
    <w:rsid w:val="008F75C8"/>
    <w:rsid w:val="008F7872"/>
    <w:rsid w:val="008F79F6"/>
    <w:rsid w:val="008F7F23"/>
    <w:rsid w:val="00900D65"/>
    <w:rsid w:val="00901890"/>
    <w:rsid w:val="00901965"/>
    <w:rsid w:val="00902041"/>
    <w:rsid w:val="009024CE"/>
    <w:rsid w:val="009028EA"/>
    <w:rsid w:val="00902AFD"/>
    <w:rsid w:val="00902D63"/>
    <w:rsid w:val="00902DA8"/>
    <w:rsid w:val="00903112"/>
    <w:rsid w:val="009032CF"/>
    <w:rsid w:val="009037AA"/>
    <w:rsid w:val="009039F1"/>
    <w:rsid w:val="00903B4E"/>
    <w:rsid w:val="00903C44"/>
    <w:rsid w:val="00903CCE"/>
    <w:rsid w:val="00904A5C"/>
    <w:rsid w:val="00904C17"/>
    <w:rsid w:val="00905238"/>
    <w:rsid w:val="00905498"/>
    <w:rsid w:val="009055B7"/>
    <w:rsid w:val="00905DB5"/>
    <w:rsid w:val="0090628C"/>
    <w:rsid w:val="00906373"/>
    <w:rsid w:val="00906479"/>
    <w:rsid w:val="009067DA"/>
    <w:rsid w:val="00906859"/>
    <w:rsid w:val="00907235"/>
    <w:rsid w:val="00907429"/>
    <w:rsid w:val="00907446"/>
    <w:rsid w:val="009075B8"/>
    <w:rsid w:val="0090796A"/>
    <w:rsid w:val="00907DD0"/>
    <w:rsid w:val="00907E18"/>
    <w:rsid w:val="00907E32"/>
    <w:rsid w:val="009101DE"/>
    <w:rsid w:val="00910228"/>
    <w:rsid w:val="00910A95"/>
    <w:rsid w:val="009113A3"/>
    <w:rsid w:val="0091158A"/>
    <w:rsid w:val="00911A82"/>
    <w:rsid w:val="009123B8"/>
    <w:rsid w:val="00912475"/>
    <w:rsid w:val="00912A76"/>
    <w:rsid w:val="00912AB8"/>
    <w:rsid w:val="00912C15"/>
    <w:rsid w:val="00912DD3"/>
    <w:rsid w:val="0091317B"/>
    <w:rsid w:val="00913277"/>
    <w:rsid w:val="00913660"/>
    <w:rsid w:val="00913846"/>
    <w:rsid w:val="00913B9D"/>
    <w:rsid w:val="00913C65"/>
    <w:rsid w:val="0091407B"/>
    <w:rsid w:val="009141CB"/>
    <w:rsid w:val="00914420"/>
    <w:rsid w:val="009146BC"/>
    <w:rsid w:val="00914A48"/>
    <w:rsid w:val="00914AC8"/>
    <w:rsid w:val="00914CCE"/>
    <w:rsid w:val="00914F9A"/>
    <w:rsid w:val="009156A4"/>
    <w:rsid w:val="0091587F"/>
    <w:rsid w:val="00915890"/>
    <w:rsid w:val="00915C19"/>
    <w:rsid w:val="00916072"/>
    <w:rsid w:val="00916205"/>
    <w:rsid w:val="0091666B"/>
    <w:rsid w:val="0091691D"/>
    <w:rsid w:val="00916983"/>
    <w:rsid w:val="009173F6"/>
    <w:rsid w:val="0091795F"/>
    <w:rsid w:val="00917C7F"/>
    <w:rsid w:val="0092039B"/>
    <w:rsid w:val="0092056C"/>
    <w:rsid w:val="00920800"/>
    <w:rsid w:val="0092080E"/>
    <w:rsid w:val="00920C9B"/>
    <w:rsid w:val="00920CE8"/>
    <w:rsid w:val="00920E9E"/>
    <w:rsid w:val="009214F1"/>
    <w:rsid w:val="00922316"/>
    <w:rsid w:val="00922D35"/>
    <w:rsid w:val="00923171"/>
    <w:rsid w:val="009236CB"/>
    <w:rsid w:val="009239DB"/>
    <w:rsid w:val="00923A33"/>
    <w:rsid w:val="00923AE1"/>
    <w:rsid w:val="00923CFC"/>
    <w:rsid w:val="009242CF"/>
    <w:rsid w:val="0092490B"/>
    <w:rsid w:val="00924C35"/>
    <w:rsid w:val="0092534E"/>
    <w:rsid w:val="00925570"/>
    <w:rsid w:val="0092592C"/>
    <w:rsid w:val="0092597E"/>
    <w:rsid w:val="00925D2D"/>
    <w:rsid w:val="00925EBD"/>
    <w:rsid w:val="00925FFB"/>
    <w:rsid w:val="0092693B"/>
    <w:rsid w:val="00926EA9"/>
    <w:rsid w:val="009272CE"/>
    <w:rsid w:val="00927973"/>
    <w:rsid w:val="00927B13"/>
    <w:rsid w:val="00927CB8"/>
    <w:rsid w:val="009306BF"/>
    <w:rsid w:val="00930EA6"/>
    <w:rsid w:val="00930F8B"/>
    <w:rsid w:val="00931D3D"/>
    <w:rsid w:val="00931E88"/>
    <w:rsid w:val="00932125"/>
    <w:rsid w:val="0093249F"/>
    <w:rsid w:val="0093275B"/>
    <w:rsid w:val="0093351C"/>
    <w:rsid w:val="00933852"/>
    <w:rsid w:val="009338C8"/>
    <w:rsid w:val="00933901"/>
    <w:rsid w:val="009345E9"/>
    <w:rsid w:val="00934D64"/>
    <w:rsid w:val="00935276"/>
    <w:rsid w:val="00935A79"/>
    <w:rsid w:val="00935B10"/>
    <w:rsid w:val="00935B67"/>
    <w:rsid w:val="0093600B"/>
    <w:rsid w:val="00936388"/>
    <w:rsid w:val="009365AE"/>
    <w:rsid w:val="00936A01"/>
    <w:rsid w:val="00936F5B"/>
    <w:rsid w:val="009370EF"/>
    <w:rsid w:val="0093717F"/>
    <w:rsid w:val="00937FDC"/>
    <w:rsid w:val="00940027"/>
    <w:rsid w:val="009406FF"/>
    <w:rsid w:val="00940B3F"/>
    <w:rsid w:val="00940D03"/>
    <w:rsid w:val="00940DAF"/>
    <w:rsid w:val="00941247"/>
    <w:rsid w:val="009412A5"/>
    <w:rsid w:val="00941403"/>
    <w:rsid w:val="00941810"/>
    <w:rsid w:val="00941DBF"/>
    <w:rsid w:val="0094221D"/>
    <w:rsid w:val="009426F7"/>
    <w:rsid w:val="0094272F"/>
    <w:rsid w:val="00942AE6"/>
    <w:rsid w:val="00942C32"/>
    <w:rsid w:val="00943032"/>
    <w:rsid w:val="0094307A"/>
    <w:rsid w:val="009433F3"/>
    <w:rsid w:val="0094395F"/>
    <w:rsid w:val="00943C86"/>
    <w:rsid w:val="00943DC7"/>
    <w:rsid w:val="00943E8E"/>
    <w:rsid w:val="0094469E"/>
    <w:rsid w:val="009448A4"/>
    <w:rsid w:val="00944999"/>
    <w:rsid w:val="009449EF"/>
    <w:rsid w:val="009455A6"/>
    <w:rsid w:val="00945959"/>
    <w:rsid w:val="00945B20"/>
    <w:rsid w:val="00945B7C"/>
    <w:rsid w:val="00945E8C"/>
    <w:rsid w:val="00946149"/>
    <w:rsid w:val="009463E7"/>
    <w:rsid w:val="00946747"/>
    <w:rsid w:val="00946AEE"/>
    <w:rsid w:val="00946D65"/>
    <w:rsid w:val="00946F9D"/>
    <w:rsid w:val="00947232"/>
    <w:rsid w:val="00947D0D"/>
    <w:rsid w:val="00947F21"/>
    <w:rsid w:val="009502EB"/>
    <w:rsid w:val="00950541"/>
    <w:rsid w:val="00950BA0"/>
    <w:rsid w:val="00951722"/>
    <w:rsid w:val="009517F8"/>
    <w:rsid w:val="0095188F"/>
    <w:rsid w:val="009518E9"/>
    <w:rsid w:val="00951E43"/>
    <w:rsid w:val="00951F88"/>
    <w:rsid w:val="009523E3"/>
    <w:rsid w:val="009525B4"/>
    <w:rsid w:val="009525CA"/>
    <w:rsid w:val="0095264F"/>
    <w:rsid w:val="00952C48"/>
    <w:rsid w:val="00953042"/>
    <w:rsid w:val="00953250"/>
    <w:rsid w:val="00953B6F"/>
    <w:rsid w:val="00953D65"/>
    <w:rsid w:val="00953F1E"/>
    <w:rsid w:val="00954068"/>
    <w:rsid w:val="0095411A"/>
    <w:rsid w:val="009542DF"/>
    <w:rsid w:val="0095448B"/>
    <w:rsid w:val="009545A9"/>
    <w:rsid w:val="00954806"/>
    <w:rsid w:val="0095498A"/>
    <w:rsid w:val="00954B6B"/>
    <w:rsid w:val="00954BAA"/>
    <w:rsid w:val="00954EAF"/>
    <w:rsid w:val="00955192"/>
    <w:rsid w:val="009554BE"/>
    <w:rsid w:val="009555BF"/>
    <w:rsid w:val="0095573C"/>
    <w:rsid w:val="00955EE4"/>
    <w:rsid w:val="0095615A"/>
    <w:rsid w:val="00956E03"/>
    <w:rsid w:val="009578CA"/>
    <w:rsid w:val="00957A57"/>
    <w:rsid w:val="00957CBB"/>
    <w:rsid w:val="00957E8C"/>
    <w:rsid w:val="009600B5"/>
    <w:rsid w:val="0096068C"/>
    <w:rsid w:val="009611E6"/>
    <w:rsid w:val="00961601"/>
    <w:rsid w:val="00961D24"/>
    <w:rsid w:val="00962269"/>
    <w:rsid w:val="0096245A"/>
    <w:rsid w:val="00962B10"/>
    <w:rsid w:val="00962EEA"/>
    <w:rsid w:val="0096310E"/>
    <w:rsid w:val="009634D0"/>
    <w:rsid w:val="00963550"/>
    <w:rsid w:val="00963663"/>
    <w:rsid w:val="00963CE1"/>
    <w:rsid w:val="0096404B"/>
    <w:rsid w:val="009645B2"/>
    <w:rsid w:val="0096464F"/>
    <w:rsid w:val="00965110"/>
    <w:rsid w:val="009656D5"/>
    <w:rsid w:val="009659FB"/>
    <w:rsid w:val="00965C27"/>
    <w:rsid w:val="00965C58"/>
    <w:rsid w:val="009665AD"/>
    <w:rsid w:val="009669A5"/>
    <w:rsid w:val="00966A21"/>
    <w:rsid w:val="00966C9B"/>
    <w:rsid w:val="00967593"/>
    <w:rsid w:val="00967936"/>
    <w:rsid w:val="00967B6A"/>
    <w:rsid w:val="009702F4"/>
    <w:rsid w:val="00970413"/>
    <w:rsid w:val="00970CA6"/>
    <w:rsid w:val="00970E04"/>
    <w:rsid w:val="009711B8"/>
    <w:rsid w:val="00971877"/>
    <w:rsid w:val="0097189C"/>
    <w:rsid w:val="009719FA"/>
    <w:rsid w:val="00971D35"/>
    <w:rsid w:val="00972B6E"/>
    <w:rsid w:val="009736BB"/>
    <w:rsid w:val="00973D79"/>
    <w:rsid w:val="00973FD8"/>
    <w:rsid w:val="00974733"/>
    <w:rsid w:val="0097478A"/>
    <w:rsid w:val="00974AB9"/>
    <w:rsid w:val="00974B43"/>
    <w:rsid w:val="00974B4A"/>
    <w:rsid w:val="00974E19"/>
    <w:rsid w:val="009751A9"/>
    <w:rsid w:val="0097539E"/>
    <w:rsid w:val="009754DA"/>
    <w:rsid w:val="00975834"/>
    <w:rsid w:val="009758B3"/>
    <w:rsid w:val="00975BFF"/>
    <w:rsid w:val="00975CE0"/>
    <w:rsid w:val="00975F32"/>
    <w:rsid w:val="00975FD7"/>
    <w:rsid w:val="009764B2"/>
    <w:rsid w:val="00976AE9"/>
    <w:rsid w:val="00976B4F"/>
    <w:rsid w:val="00976D4C"/>
    <w:rsid w:val="009776C5"/>
    <w:rsid w:val="00977D7A"/>
    <w:rsid w:val="00977F89"/>
    <w:rsid w:val="00977FCC"/>
    <w:rsid w:val="0098012B"/>
    <w:rsid w:val="009801F1"/>
    <w:rsid w:val="0098048A"/>
    <w:rsid w:val="00980494"/>
    <w:rsid w:val="00980834"/>
    <w:rsid w:val="00980881"/>
    <w:rsid w:val="00980B94"/>
    <w:rsid w:val="00980FC1"/>
    <w:rsid w:val="0098136A"/>
    <w:rsid w:val="009813E6"/>
    <w:rsid w:val="00981DD2"/>
    <w:rsid w:val="00982724"/>
    <w:rsid w:val="00982726"/>
    <w:rsid w:val="0098298B"/>
    <w:rsid w:val="009836A1"/>
    <w:rsid w:val="00983B04"/>
    <w:rsid w:val="009842CA"/>
    <w:rsid w:val="00984674"/>
    <w:rsid w:val="009847CE"/>
    <w:rsid w:val="00984853"/>
    <w:rsid w:val="00984881"/>
    <w:rsid w:val="00984924"/>
    <w:rsid w:val="0098493C"/>
    <w:rsid w:val="00984ADB"/>
    <w:rsid w:val="009851DE"/>
    <w:rsid w:val="00985223"/>
    <w:rsid w:val="00985560"/>
    <w:rsid w:val="00985687"/>
    <w:rsid w:val="00985ACB"/>
    <w:rsid w:val="00985CA1"/>
    <w:rsid w:val="009862CA"/>
    <w:rsid w:val="0098635C"/>
    <w:rsid w:val="009865C4"/>
    <w:rsid w:val="0098661D"/>
    <w:rsid w:val="0098670C"/>
    <w:rsid w:val="0098678D"/>
    <w:rsid w:val="00986CB6"/>
    <w:rsid w:val="009874B0"/>
    <w:rsid w:val="009875ED"/>
    <w:rsid w:val="009875FE"/>
    <w:rsid w:val="0098780B"/>
    <w:rsid w:val="0098794C"/>
    <w:rsid w:val="00987A10"/>
    <w:rsid w:val="00987DDB"/>
    <w:rsid w:val="009900F7"/>
    <w:rsid w:val="00990271"/>
    <w:rsid w:val="0099033C"/>
    <w:rsid w:val="00990466"/>
    <w:rsid w:val="00990482"/>
    <w:rsid w:val="009907E3"/>
    <w:rsid w:val="0099085A"/>
    <w:rsid w:val="00990A4B"/>
    <w:rsid w:val="00990C8B"/>
    <w:rsid w:val="00991400"/>
    <w:rsid w:val="00991589"/>
    <w:rsid w:val="009915FC"/>
    <w:rsid w:val="009918B4"/>
    <w:rsid w:val="00991B90"/>
    <w:rsid w:val="00991CD9"/>
    <w:rsid w:val="0099276F"/>
    <w:rsid w:val="00992865"/>
    <w:rsid w:val="009928C0"/>
    <w:rsid w:val="0099296A"/>
    <w:rsid w:val="009929FD"/>
    <w:rsid w:val="00992CBA"/>
    <w:rsid w:val="00992E04"/>
    <w:rsid w:val="00993059"/>
    <w:rsid w:val="009934AD"/>
    <w:rsid w:val="0099412F"/>
    <w:rsid w:val="009941E1"/>
    <w:rsid w:val="0099423B"/>
    <w:rsid w:val="009947F1"/>
    <w:rsid w:val="0099482E"/>
    <w:rsid w:val="00994B57"/>
    <w:rsid w:val="00994BC1"/>
    <w:rsid w:val="00994F8E"/>
    <w:rsid w:val="00995331"/>
    <w:rsid w:val="0099533B"/>
    <w:rsid w:val="00995751"/>
    <w:rsid w:val="009958CA"/>
    <w:rsid w:val="00995E72"/>
    <w:rsid w:val="009962E3"/>
    <w:rsid w:val="00996452"/>
    <w:rsid w:val="009969A4"/>
    <w:rsid w:val="00996B89"/>
    <w:rsid w:val="009977F6"/>
    <w:rsid w:val="00997D76"/>
    <w:rsid w:val="00997F86"/>
    <w:rsid w:val="009A0136"/>
    <w:rsid w:val="009A018D"/>
    <w:rsid w:val="009A032E"/>
    <w:rsid w:val="009A03CE"/>
    <w:rsid w:val="009A072F"/>
    <w:rsid w:val="009A0824"/>
    <w:rsid w:val="009A0836"/>
    <w:rsid w:val="009A08E0"/>
    <w:rsid w:val="009A0CEE"/>
    <w:rsid w:val="009A0D62"/>
    <w:rsid w:val="009A0E38"/>
    <w:rsid w:val="009A146D"/>
    <w:rsid w:val="009A14B6"/>
    <w:rsid w:val="009A1DDB"/>
    <w:rsid w:val="009A1E1E"/>
    <w:rsid w:val="009A2164"/>
    <w:rsid w:val="009A26C8"/>
    <w:rsid w:val="009A28F9"/>
    <w:rsid w:val="009A28FF"/>
    <w:rsid w:val="009A2CEE"/>
    <w:rsid w:val="009A336E"/>
    <w:rsid w:val="009A3375"/>
    <w:rsid w:val="009A33E8"/>
    <w:rsid w:val="009A3465"/>
    <w:rsid w:val="009A39DA"/>
    <w:rsid w:val="009A443A"/>
    <w:rsid w:val="009A45D0"/>
    <w:rsid w:val="009A4626"/>
    <w:rsid w:val="009A4734"/>
    <w:rsid w:val="009A485B"/>
    <w:rsid w:val="009A4972"/>
    <w:rsid w:val="009A5194"/>
    <w:rsid w:val="009A5730"/>
    <w:rsid w:val="009A590C"/>
    <w:rsid w:val="009A5BD3"/>
    <w:rsid w:val="009A5E00"/>
    <w:rsid w:val="009A614C"/>
    <w:rsid w:val="009A6968"/>
    <w:rsid w:val="009A6A53"/>
    <w:rsid w:val="009A6FC5"/>
    <w:rsid w:val="009A7094"/>
    <w:rsid w:val="009A7B22"/>
    <w:rsid w:val="009A7BBA"/>
    <w:rsid w:val="009B03F0"/>
    <w:rsid w:val="009B0796"/>
    <w:rsid w:val="009B0882"/>
    <w:rsid w:val="009B0B36"/>
    <w:rsid w:val="009B105C"/>
    <w:rsid w:val="009B17A8"/>
    <w:rsid w:val="009B19F4"/>
    <w:rsid w:val="009B2079"/>
    <w:rsid w:val="009B2206"/>
    <w:rsid w:val="009B2E7A"/>
    <w:rsid w:val="009B304D"/>
    <w:rsid w:val="009B3256"/>
    <w:rsid w:val="009B369F"/>
    <w:rsid w:val="009B37D5"/>
    <w:rsid w:val="009B38A3"/>
    <w:rsid w:val="009B391D"/>
    <w:rsid w:val="009B395D"/>
    <w:rsid w:val="009B3C40"/>
    <w:rsid w:val="009B3F1A"/>
    <w:rsid w:val="009B4463"/>
    <w:rsid w:val="009B48DE"/>
    <w:rsid w:val="009B4A01"/>
    <w:rsid w:val="009B4B08"/>
    <w:rsid w:val="009B4D15"/>
    <w:rsid w:val="009B4E0A"/>
    <w:rsid w:val="009B4E2A"/>
    <w:rsid w:val="009B4F68"/>
    <w:rsid w:val="009B5156"/>
    <w:rsid w:val="009B51D7"/>
    <w:rsid w:val="009B5207"/>
    <w:rsid w:val="009B5DFF"/>
    <w:rsid w:val="009B6316"/>
    <w:rsid w:val="009B64DA"/>
    <w:rsid w:val="009B6A39"/>
    <w:rsid w:val="009B6BDC"/>
    <w:rsid w:val="009B6F09"/>
    <w:rsid w:val="009B6F6A"/>
    <w:rsid w:val="009B70D8"/>
    <w:rsid w:val="009B73A2"/>
    <w:rsid w:val="009B73C1"/>
    <w:rsid w:val="009B74AD"/>
    <w:rsid w:val="009B7948"/>
    <w:rsid w:val="009B7A2C"/>
    <w:rsid w:val="009B7A47"/>
    <w:rsid w:val="009B7AA6"/>
    <w:rsid w:val="009B7ACC"/>
    <w:rsid w:val="009C0658"/>
    <w:rsid w:val="009C095E"/>
    <w:rsid w:val="009C0B30"/>
    <w:rsid w:val="009C0BDA"/>
    <w:rsid w:val="009C0CD3"/>
    <w:rsid w:val="009C0E05"/>
    <w:rsid w:val="009C1840"/>
    <w:rsid w:val="009C1D8A"/>
    <w:rsid w:val="009C1E28"/>
    <w:rsid w:val="009C2082"/>
    <w:rsid w:val="009C234A"/>
    <w:rsid w:val="009C2446"/>
    <w:rsid w:val="009C2462"/>
    <w:rsid w:val="009C274A"/>
    <w:rsid w:val="009C2BE8"/>
    <w:rsid w:val="009C2F09"/>
    <w:rsid w:val="009C30FD"/>
    <w:rsid w:val="009C37E5"/>
    <w:rsid w:val="009C3C74"/>
    <w:rsid w:val="009C3E66"/>
    <w:rsid w:val="009C3EBA"/>
    <w:rsid w:val="009C3EFA"/>
    <w:rsid w:val="009C40B6"/>
    <w:rsid w:val="009C414B"/>
    <w:rsid w:val="009C4A4C"/>
    <w:rsid w:val="009C4BAC"/>
    <w:rsid w:val="009C4BE1"/>
    <w:rsid w:val="009C4E28"/>
    <w:rsid w:val="009C537C"/>
    <w:rsid w:val="009C538C"/>
    <w:rsid w:val="009C53D9"/>
    <w:rsid w:val="009C56A5"/>
    <w:rsid w:val="009C584D"/>
    <w:rsid w:val="009C5A9A"/>
    <w:rsid w:val="009C5BBB"/>
    <w:rsid w:val="009C5D14"/>
    <w:rsid w:val="009C5DCB"/>
    <w:rsid w:val="009C6D28"/>
    <w:rsid w:val="009C7279"/>
    <w:rsid w:val="009C7442"/>
    <w:rsid w:val="009C7636"/>
    <w:rsid w:val="009C79F6"/>
    <w:rsid w:val="009C7C2D"/>
    <w:rsid w:val="009D03CB"/>
    <w:rsid w:val="009D03CD"/>
    <w:rsid w:val="009D0A3D"/>
    <w:rsid w:val="009D0AEA"/>
    <w:rsid w:val="009D150A"/>
    <w:rsid w:val="009D1734"/>
    <w:rsid w:val="009D18B7"/>
    <w:rsid w:val="009D1C01"/>
    <w:rsid w:val="009D24A8"/>
    <w:rsid w:val="009D282B"/>
    <w:rsid w:val="009D29D0"/>
    <w:rsid w:val="009D2B65"/>
    <w:rsid w:val="009D308B"/>
    <w:rsid w:val="009D33C9"/>
    <w:rsid w:val="009D3432"/>
    <w:rsid w:val="009D3532"/>
    <w:rsid w:val="009D3754"/>
    <w:rsid w:val="009D39E5"/>
    <w:rsid w:val="009D3D4A"/>
    <w:rsid w:val="009D3E57"/>
    <w:rsid w:val="009D4081"/>
    <w:rsid w:val="009D4BE5"/>
    <w:rsid w:val="009D4D5C"/>
    <w:rsid w:val="009D4DD5"/>
    <w:rsid w:val="009D5174"/>
    <w:rsid w:val="009D5350"/>
    <w:rsid w:val="009D5422"/>
    <w:rsid w:val="009D587C"/>
    <w:rsid w:val="009D59B0"/>
    <w:rsid w:val="009D5B2E"/>
    <w:rsid w:val="009D5DFA"/>
    <w:rsid w:val="009D61A1"/>
    <w:rsid w:val="009D61EF"/>
    <w:rsid w:val="009D61F4"/>
    <w:rsid w:val="009D6F40"/>
    <w:rsid w:val="009D72F9"/>
    <w:rsid w:val="009D76C7"/>
    <w:rsid w:val="009D78EA"/>
    <w:rsid w:val="009D792D"/>
    <w:rsid w:val="009D79C4"/>
    <w:rsid w:val="009D79C5"/>
    <w:rsid w:val="009D79C7"/>
    <w:rsid w:val="009D7A66"/>
    <w:rsid w:val="009D7B46"/>
    <w:rsid w:val="009E020C"/>
    <w:rsid w:val="009E02CE"/>
    <w:rsid w:val="009E02ED"/>
    <w:rsid w:val="009E0888"/>
    <w:rsid w:val="009E08F7"/>
    <w:rsid w:val="009E0C07"/>
    <w:rsid w:val="009E14FC"/>
    <w:rsid w:val="009E15B6"/>
    <w:rsid w:val="009E1795"/>
    <w:rsid w:val="009E17DF"/>
    <w:rsid w:val="009E1B35"/>
    <w:rsid w:val="009E1B90"/>
    <w:rsid w:val="009E2076"/>
    <w:rsid w:val="009E225A"/>
    <w:rsid w:val="009E24BA"/>
    <w:rsid w:val="009E264C"/>
    <w:rsid w:val="009E2DA7"/>
    <w:rsid w:val="009E31D1"/>
    <w:rsid w:val="009E3375"/>
    <w:rsid w:val="009E339A"/>
    <w:rsid w:val="009E380F"/>
    <w:rsid w:val="009E4089"/>
    <w:rsid w:val="009E434E"/>
    <w:rsid w:val="009E4684"/>
    <w:rsid w:val="009E50F2"/>
    <w:rsid w:val="009E523D"/>
    <w:rsid w:val="009E5502"/>
    <w:rsid w:val="009E562B"/>
    <w:rsid w:val="009E60ED"/>
    <w:rsid w:val="009E6274"/>
    <w:rsid w:val="009E6280"/>
    <w:rsid w:val="009E6357"/>
    <w:rsid w:val="009E63E3"/>
    <w:rsid w:val="009E64F3"/>
    <w:rsid w:val="009E67C3"/>
    <w:rsid w:val="009E69FC"/>
    <w:rsid w:val="009E6D0F"/>
    <w:rsid w:val="009E6E6C"/>
    <w:rsid w:val="009E6E9A"/>
    <w:rsid w:val="009E6F54"/>
    <w:rsid w:val="009E724C"/>
    <w:rsid w:val="009E7C99"/>
    <w:rsid w:val="009F010C"/>
    <w:rsid w:val="009F047F"/>
    <w:rsid w:val="009F049B"/>
    <w:rsid w:val="009F08D2"/>
    <w:rsid w:val="009F0B41"/>
    <w:rsid w:val="009F122A"/>
    <w:rsid w:val="009F14F4"/>
    <w:rsid w:val="009F1C53"/>
    <w:rsid w:val="009F20BC"/>
    <w:rsid w:val="009F27A8"/>
    <w:rsid w:val="009F29C5"/>
    <w:rsid w:val="009F2A6C"/>
    <w:rsid w:val="009F2A79"/>
    <w:rsid w:val="009F3175"/>
    <w:rsid w:val="009F37DA"/>
    <w:rsid w:val="009F394C"/>
    <w:rsid w:val="009F3A4C"/>
    <w:rsid w:val="009F3A5D"/>
    <w:rsid w:val="009F3AA9"/>
    <w:rsid w:val="009F3BD6"/>
    <w:rsid w:val="009F3E7F"/>
    <w:rsid w:val="009F400D"/>
    <w:rsid w:val="009F4133"/>
    <w:rsid w:val="009F41B2"/>
    <w:rsid w:val="009F4217"/>
    <w:rsid w:val="009F4BEB"/>
    <w:rsid w:val="009F4FD6"/>
    <w:rsid w:val="009F4FF0"/>
    <w:rsid w:val="009F5235"/>
    <w:rsid w:val="009F5687"/>
    <w:rsid w:val="009F5688"/>
    <w:rsid w:val="009F59A0"/>
    <w:rsid w:val="009F5C9E"/>
    <w:rsid w:val="009F5E32"/>
    <w:rsid w:val="009F62A5"/>
    <w:rsid w:val="009F67B1"/>
    <w:rsid w:val="009F6AE2"/>
    <w:rsid w:val="009F6C26"/>
    <w:rsid w:val="009F6D89"/>
    <w:rsid w:val="009F6DCD"/>
    <w:rsid w:val="009F711E"/>
    <w:rsid w:val="009F71F7"/>
    <w:rsid w:val="009F75F4"/>
    <w:rsid w:val="009F78F8"/>
    <w:rsid w:val="009F79C1"/>
    <w:rsid w:val="009F7B50"/>
    <w:rsid w:val="009F7DA4"/>
    <w:rsid w:val="009F7F6E"/>
    <w:rsid w:val="00A00033"/>
    <w:rsid w:val="00A000CE"/>
    <w:rsid w:val="00A0028C"/>
    <w:rsid w:val="00A0038B"/>
    <w:rsid w:val="00A00493"/>
    <w:rsid w:val="00A004DB"/>
    <w:rsid w:val="00A00576"/>
    <w:rsid w:val="00A005B0"/>
    <w:rsid w:val="00A0068E"/>
    <w:rsid w:val="00A007FA"/>
    <w:rsid w:val="00A00874"/>
    <w:rsid w:val="00A01151"/>
    <w:rsid w:val="00A01344"/>
    <w:rsid w:val="00A01493"/>
    <w:rsid w:val="00A01E28"/>
    <w:rsid w:val="00A022CE"/>
    <w:rsid w:val="00A02394"/>
    <w:rsid w:val="00A024E9"/>
    <w:rsid w:val="00A025C0"/>
    <w:rsid w:val="00A02759"/>
    <w:rsid w:val="00A02A47"/>
    <w:rsid w:val="00A02EE0"/>
    <w:rsid w:val="00A02FA5"/>
    <w:rsid w:val="00A030F7"/>
    <w:rsid w:val="00A03677"/>
    <w:rsid w:val="00A0379C"/>
    <w:rsid w:val="00A0379F"/>
    <w:rsid w:val="00A03972"/>
    <w:rsid w:val="00A03B1B"/>
    <w:rsid w:val="00A03B29"/>
    <w:rsid w:val="00A03F29"/>
    <w:rsid w:val="00A04751"/>
    <w:rsid w:val="00A0488C"/>
    <w:rsid w:val="00A04D37"/>
    <w:rsid w:val="00A04E98"/>
    <w:rsid w:val="00A0587D"/>
    <w:rsid w:val="00A058A8"/>
    <w:rsid w:val="00A05A08"/>
    <w:rsid w:val="00A05E42"/>
    <w:rsid w:val="00A0629B"/>
    <w:rsid w:val="00A063FA"/>
    <w:rsid w:val="00A06424"/>
    <w:rsid w:val="00A06E18"/>
    <w:rsid w:val="00A074B5"/>
    <w:rsid w:val="00A07C15"/>
    <w:rsid w:val="00A07D6A"/>
    <w:rsid w:val="00A10013"/>
    <w:rsid w:val="00A103EF"/>
    <w:rsid w:val="00A104CC"/>
    <w:rsid w:val="00A107BA"/>
    <w:rsid w:val="00A107DB"/>
    <w:rsid w:val="00A10892"/>
    <w:rsid w:val="00A10B64"/>
    <w:rsid w:val="00A11429"/>
    <w:rsid w:val="00A11689"/>
    <w:rsid w:val="00A11CC6"/>
    <w:rsid w:val="00A11E57"/>
    <w:rsid w:val="00A11EF9"/>
    <w:rsid w:val="00A12423"/>
    <w:rsid w:val="00A124D9"/>
    <w:rsid w:val="00A125F1"/>
    <w:rsid w:val="00A12C64"/>
    <w:rsid w:val="00A12D8C"/>
    <w:rsid w:val="00A12F6F"/>
    <w:rsid w:val="00A13534"/>
    <w:rsid w:val="00A13944"/>
    <w:rsid w:val="00A13CC0"/>
    <w:rsid w:val="00A13F8E"/>
    <w:rsid w:val="00A14010"/>
    <w:rsid w:val="00A141F2"/>
    <w:rsid w:val="00A145EF"/>
    <w:rsid w:val="00A14721"/>
    <w:rsid w:val="00A1472E"/>
    <w:rsid w:val="00A1473C"/>
    <w:rsid w:val="00A14A15"/>
    <w:rsid w:val="00A14A75"/>
    <w:rsid w:val="00A14CC6"/>
    <w:rsid w:val="00A1512A"/>
    <w:rsid w:val="00A15962"/>
    <w:rsid w:val="00A1599D"/>
    <w:rsid w:val="00A15C1D"/>
    <w:rsid w:val="00A15C4E"/>
    <w:rsid w:val="00A15EB6"/>
    <w:rsid w:val="00A162E7"/>
    <w:rsid w:val="00A163C7"/>
    <w:rsid w:val="00A16679"/>
    <w:rsid w:val="00A16C8E"/>
    <w:rsid w:val="00A17111"/>
    <w:rsid w:val="00A1727C"/>
    <w:rsid w:val="00A17588"/>
    <w:rsid w:val="00A179EF"/>
    <w:rsid w:val="00A17B99"/>
    <w:rsid w:val="00A17EFB"/>
    <w:rsid w:val="00A20185"/>
    <w:rsid w:val="00A2028E"/>
    <w:rsid w:val="00A2078A"/>
    <w:rsid w:val="00A20A99"/>
    <w:rsid w:val="00A20B6C"/>
    <w:rsid w:val="00A2105E"/>
    <w:rsid w:val="00A21436"/>
    <w:rsid w:val="00A21874"/>
    <w:rsid w:val="00A21ADF"/>
    <w:rsid w:val="00A21D02"/>
    <w:rsid w:val="00A21F47"/>
    <w:rsid w:val="00A222CD"/>
    <w:rsid w:val="00A222E0"/>
    <w:rsid w:val="00A2230E"/>
    <w:rsid w:val="00A22639"/>
    <w:rsid w:val="00A22948"/>
    <w:rsid w:val="00A22C4D"/>
    <w:rsid w:val="00A22CD8"/>
    <w:rsid w:val="00A233D5"/>
    <w:rsid w:val="00A2367F"/>
    <w:rsid w:val="00A237F1"/>
    <w:rsid w:val="00A23C91"/>
    <w:rsid w:val="00A23F43"/>
    <w:rsid w:val="00A24008"/>
    <w:rsid w:val="00A24090"/>
    <w:rsid w:val="00A242DB"/>
    <w:rsid w:val="00A24961"/>
    <w:rsid w:val="00A24B1F"/>
    <w:rsid w:val="00A24B26"/>
    <w:rsid w:val="00A25119"/>
    <w:rsid w:val="00A25157"/>
    <w:rsid w:val="00A252FF"/>
    <w:rsid w:val="00A255C6"/>
    <w:rsid w:val="00A259FE"/>
    <w:rsid w:val="00A25B84"/>
    <w:rsid w:val="00A25F71"/>
    <w:rsid w:val="00A25FBC"/>
    <w:rsid w:val="00A25FFE"/>
    <w:rsid w:val="00A262CE"/>
    <w:rsid w:val="00A26431"/>
    <w:rsid w:val="00A2664E"/>
    <w:rsid w:val="00A27195"/>
    <w:rsid w:val="00A2757E"/>
    <w:rsid w:val="00A27626"/>
    <w:rsid w:val="00A27713"/>
    <w:rsid w:val="00A27F20"/>
    <w:rsid w:val="00A300EE"/>
    <w:rsid w:val="00A30499"/>
    <w:rsid w:val="00A3082A"/>
    <w:rsid w:val="00A30874"/>
    <w:rsid w:val="00A30DCB"/>
    <w:rsid w:val="00A313C3"/>
    <w:rsid w:val="00A313F9"/>
    <w:rsid w:val="00A315B8"/>
    <w:rsid w:val="00A3164F"/>
    <w:rsid w:val="00A3204B"/>
    <w:rsid w:val="00A32370"/>
    <w:rsid w:val="00A325C0"/>
    <w:rsid w:val="00A32A36"/>
    <w:rsid w:val="00A32B25"/>
    <w:rsid w:val="00A3324E"/>
    <w:rsid w:val="00A334A1"/>
    <w:rsid w:val="00A33591"/>
    <w:rsid w:val="00A33F5C"/>
    <w:rsid w:val="00A340E5"/>
    <w:rsid w:val="00A34233"/>
    <w:rsid w:val="00A343C7"/>
    <w:rsid w:val="00A345C1"/>
    <w:rsid w:val="00A3487B"/>
    <w:rsid w:val="00A34C7C"/>
    <w:rsid w:val="00A34CF8"/>
    <w:rsid w:val="00A35144"/>
    <w:rsid w:val="00A35467"/>
    <w:rsid w:val="00A355A8"/>
    <w:rsid w:val="00A357DA"/>
    <w:rsid w:val="00A35ECF"/>
    <w:rsid w:val="00A35F99"/>
    <w:rsid w:val="00A3602B"/>
    <w:rsid w:val="00A363A0"/>
    <w:rsid w:val="00A36A27"/>
    <w:rsid w:val="00A36E29"/>
    <w:rsid w:val="00A37231"/>
    <w:rsid w:val="00A37339"/>
    <w:rsid w:val="00A377F4"/>
    <w:rsid w:val="00A37817"/>
    <w:rsid w:val="00A3786B"/>
    <w:rsid w:val="00A378E3"/>
    <w:rsid w:val="00A37A89"/>
    <w:rsid w:val="00A37B17"/>
    <w:rsid w:val="00A37E80"/>
    <w:rsid w:val="00A406BB"/>
    <w:rsid w:val="00A40763"/>
    <w:rsid w:val="00A40826"/>
    <w:rsid w:val="00A40882"/>
    <w:rsid w:val="00A40BC6"/>
    <w:rsid w:val="00A40C31"/>
    <w:rsid w:val="00A40DC7"/>
    <w:rsid w:val="00A4116A"/>
    <w:rsid w:val="00A41318"/>
    <w:rsid w:val="00A4136B"/>
    <w:rsid w:val="00A4149E"/>
    <w:rsid w:val="00A41772"/>
    <w:rsid w:val="00A41B4D"/>
    <w:rsid w:val="00A41C6C"/>
    <w:rsid w:val="00A41D75"/>
    <w:rsid w:val="00A425ED"/>
    <w:rsid w:val="00A430A5"/>
    <w:rsid w:val="00A4310C"/>
    <w:rsid w:val="00A43479"/>
    <w:rsid w:val="00A43624"/>
    <w:rsid w:val="00A43A5D"/>
    <w:rsid w:val="00A43EB0"/>
    <w:rsid w:val="00A441F0"/>
    <w:rsid w:val="00A44EED"/>
    <w:rsid w:val="00A45385"/>
    <w:rsid w:val="00A45C98"/>
    <w:rsid w:val="00A46258"/>
    <w:rsid w:val="00A46815"/>
    <w:rsid w:val="00A474F0"/>
    <w:rsid w:val="00A476B6"/>
    <w:rsid w:val="00A4790C"/>
    <w:rsid w:val="00A47AD9"/>
    <w:rsid w:val="00A47E2C"/>
    <w:rsid w:val="00A47E80"/>
    <w:rsid w:val="00A50345"/>
    <w:rsid w:val="00A507FA"/>
    <w:rsid w:val="00A508CA"/>
    <w:rsid w:val="00A50AB9"/>
    <w:rsid w:val="00A50C19"/>
    <w:rsid w:val="00A50F31"/>
    <w:rsid w:val="00A510B5"/>
    <w:rsid w:val="00A513BF"/>
    <w:rsid w:val="00A51805"/>
    <w:rsid w:val="00A52223"/>
    <w:rsid w:val="00A52953"/>
    <w:rsid w:val="00A52B37"/>
    <w:rsid w:val="00A53124"/>
    <w:rsid w:val="00A531B8"/>
    <w:rsid w:val="00A538AE"/>
    <w:rsid w:val="00A53A4B"/>
    <w:rsid w:val="00A53BC5"/>
    <w:rsid w:val="00A53E2D"/>
    <w:rsid w:val="00A53E70"/>
    <w:rsid w:val="00A54123"/>
    <w:rsid w:val="00A5430F"/>
    <w:rsid w:val="00A54918"/>
    <w:rsid w:val="00A54A1C"/>
    <w:rsid w:val="00A54A27"/>
    <w:rsid w:val="00A54CC5"/>
    <w:rsid w:val="00A54D38"/>
    <w:rsid w:val="00A54FE1"/>
    <w:rsid w:val="00A550E7"/>
    <w:rsid w:val="00A552E0"/>
    <w:rsid w:val="00A55780"/>
    <w:rsid w:val="00A560B3"/>
    <w:rsid w:val="00A5623E"/>
    <w:rsid w:val="00A56901"/>
    <w:rsid w:val="00A56920"/>
    <w:rsid w:val="00A56AD8"/>
    <w:rsid w:val="00A56EDE"/>
    <w:rsid w:val="00A57057"/>
    <w:rsid w:val="00A57C5B"/>
    <w:rsid w:val="00A57D6B"/>
    <w:rsid w:val="00A60371"/>
    <w:rsid w:val="00A603B5"/>
    <w:rsid w:val="00A60636"/>
    <w:rsid w:val="00A6090F"/>
    <w:rsid w:val="00A60F51"/>
    <w:rsid w:val="00A60FD0"/>
    <w:rsid w:val="00A60FE2"/>
    <w:rsid w:val="00A612F9"/>
    <w:rsid w:val="00A61828"/>
    <w:rsid w:val="00A6198C"/>
    <w:rsid w:val="00A621C2"/>
    <w:rsid w:val="00A621E9"/>
    <w:rsid w:val="00A623C6"/>
    <w:rsid w:val="00A62999"/>
    <w:rsid w:val="00A63755"/>
    <w:rsid w:val="00A639B7"/>
    <w:rsid w:val="00A63BDC"/>
    <w:rsid w:val="00A64E24"/>
    <w:rsid w:val="00A64E36"/>
    <w:rsid w:val="00A64F2A"/>
    <w:rsid w:val="00A65110"/>
    <w:rsid w:val="00A65BA7"/>
    <w:rsid w:val="00A6621B"/>
    <w:rsid w:val="00A6652C"/>
    <w:rsid w:val="00A6655D"/>
    <w:rsid w:val="00A66691"/>
    <w:rsid w:val="00A66A07"/>
    <w:rsid w:val="00A66BC2"/>
    <w:rsid w:val="00A66FF1"/>
    <w:rsid w:val="00A671B6"/>
    <w:rsid w:val="00A672E2"/>
    <w:rsid w:val="00A67499"/>
    <w:rsid w:val="00A67DC8"/>
    <w:rsid w:val="00A67E10"/>
    <w:rsid w:val="00A70221"/>
    <w:rsid w:val="00A7070F"/>
    <w:rsid w:val="00A70B1E"/>
    <w:rsid w:val="00A711FC"/>
    <w:rsid w:val="00A7123F"/>
    <w:rsid w:val="00A713EA"/>
    <w:rsid w:val="00A714C5"/>
    <w:rsid w:val="00A718AD"/>
    <w:rsid w:val="00A71CDE"/>
    <w:rsid w:val="00A72A06"/>
    <w:rsid w:val="00A72B3E"/>
    <w:rsid w:val="00A72B74"/>
    <w:rsid w:val="00A72D8D"/>
    <w:rsid w:val="00A72EDA"/>
    <w:rsid w:val="00A7352A"/>
    <w:rsid w:val="00A73946"/>
    <w:rsid w:val="00A739AB"/>
    <w:rsid w:val="00A73AB9"/>
    <w:rsid w:val="00A73B18"/>
    <w:rsid w:val="00A73D0B"/>
    <w:rsid w:val="00A73D5F"/>
    <w:rsid w:val="00A73FC4"/>
    <w:rsid w:val="00A74176"/>
    <w:rsid w:val="00A74A4C"/>
    <w:rsid w:val="00A74BE2"/>
    <w:rsid w:val="00A74BF9"/>
    <w:rsid w:val="00A74E25"/>
    <w:rsid w:val="00A74F82"/>
    <w:rsid w:val="00A75060"/>
    <w:rsid w:val="00A750CC"/>
    <w:rsid w:val="00A75422"/>
    <w:rsid w:val="00A75699"/>
    <w:rsid w:val="00A75C93"/>
    <w:rsid w:val="00A75EAE"/>
    <w:rsid w:val="00A76108"/>
    <w:rsid w:val="00A76433"/>
    <w:rsid w:val="00A76630"/>
    <w:rsid w:val="00A76793"/>
    <w:rsid w:val="00A76A60"/>
    <w:rsid w:val="00A76C97"/>
    <w:rsid w:val="00A76DE0"/>
    <w:rsid w:val="00A778E9"/>
    <w:rsid w:val="00A77A49"/>
    <w:rsid w:val="00A80A55"/>
    <w:rsid w:val="00A80A59"/>
    <w:rsid w:val="00A80F95"/>
    <w:rsid w:val="00A81073"/>
    <w:rsid w:val="00A810B3"/>
    <w:rsid w:val="00A8112E"/>
    <w:rsid w:val="00A817C0"/>
    <w:rsid w:val="00A81C29"/>
    <w:rsid w:val="00A81CDA"/>
    <w:rsid w:val="00A81EC5"/>
    <w:rsid w:val="00A81FD6"/>
    <w:rsid w:val="00A820A8"/>
    <w:rsid w:val="00A82365"/>
    <w:rsid w:val="00A823B1"/>
    <w:rsid w:val="00A8243D"/>
    <w:rsid w:val="00A82534"/>
    <w:rsid w:val="00A825C5"/>
    <w:rsid w:val="00A8281A"/>
    <w:rsid w:val="00A82CC0"/>
    <w:rsid w:val="00A82DD0"/>
    <w:rsid w:val="00A83016"/>
    <w:rsid w:val="00A83425"/>
    <w:rsid w:val="00A83612"/>
    <w:rsid w:val="00A839A2"/>
    <w:rsid w:val="00A83B7E"/>
    <w:rsid w:val="00A83E43"/>
    <w:rsid w:val="00A83EDE"/>
    <w:rsid w:val="00A84013"/>
    <w:rsid w:val="00A84436"/>
    <w:rsid w:val="00A84773"/>
    <w:rsid w:val="00A84CDB"/>
    <w:rsid w:val="00A84F1C"/>
    <w:rsid w:val="00A84F56"/>
    <w:rsid w:val="00A85151"/>
    <w:rsid w:val="00A852EB"/>
    <w:rsid w:val="00A85355"/>
    <w:rsid w:val="00A85775"/>
    <w:rsid w:val="00A85D68"/>
    <w:rsid w:val="00A86003"/>
    <w:rsid w:val="00A861F3"/>
    <w:rsid w:val="00A86296"/>
    <w:rsid w:val="00A8633E"/>
    <w:rsid w:val="00A86360"/>
    <w:rsid w:val="00A86418"/>
    <w:rsid w:val="00A866EB"/>
    <w:rsid w:val="00A87138"/>
    <w:rsid w:val="00A8730F"/>
    <w:rsid w:val="00A873FF"/>
    <w:rsid w:val="00A8773E"/>
    <w:rsid w:val="00A87C9D"/>
    <w:rsid w:val="00A9005A"/>
    <w:rsid w:val="00A9006B"/>
    <w:rsid w:val="00A90078"/>
    <w:rsid w:val="00A900E8"/>
    <w:rsid w:val="00A9022D"/>
    <w:rsid w:val="00A902BE"/>
    <w:rsid w:val="00A902F4"/>
    <w:rsid w:val="00A90A4A"/>
    <w:rsid w:val="00A90AF6"/>
    <w:rsid w:val="00A90ED7"/>
    <w:rsid w:val="00A91021"/>
    <w:rsid w:val="00A9127A"/>
    <w:rsid w:val="00A91756"/>
    <w:rsid w:val="00A918C7"/>
    <w:rsid w:val="00A91BEB"/>
    <w:rsid w:val="00A91DDC"/>
    <w:rsid w:val="00A91EDC"/>
    <w:rsid w:val="00A9206C"/>
    <w:rsid w:val="00A929EC"/>
    <w:rsid w:val="00A92CB8"/>
    <w:rsid w:val="00A93366"/>
    <w:rsid w:val="00A93AD9"/>
    <w:rsid w:val="00A93B8A"/>
    <w:rsid w:val="00A93DFE"/>
    <w:rsid w:val="00A94479"/>
    <w:rsid w:val="00A946FB"/>
    <w:rsid w:val="00A94761"/>
    <w:rsid w:val="00A94D50"/>
    <w:rsid w:val="00A94DD8"/>
    <w:rsid w:val="00A94FAB"/>
    <w:rsid w:val="00A9501E"/>
    <w:rsid w:val="00A9515D"/>
    <w:rsid w:val="00A9540E"/>
    <w:rsid w:val="00A95742"/>
    <w:rsid w:val="00A95C26"/>
    <w:rsid w:val="00A95DBB"/>
    <w:rsid w:val="00A9645A"/>
    <w:rsid w:val="00A964FE"/>
    <w:rsid w:val="00A96851"/>
    <w:rsid w:val="00A9693D"/>
    <w:rsid w:val="00A96A11"/>
    <w:rsid w:val="00A96E30"/>
    <w:rsid w:val="00A96EEB"/>
    <w:rsid w:val="00A97196"/>
    <w:rsid w:val="00A9729C"/>
    <w:rsid w:val="00A97382"/>
    <w:rsid w:val="00A974B4"/>
    <w:rsid w:val="00A97619"/>
    <w:rsid w:val="00A97CCB"/>
    <w:rsid w:val="00A97F32"/>
    <w:rsid w:val="00A97F41"/>
    <w:rsid w:val="00AA0209"/>
    <w:rsid w:val="00AA0284"/>
    <w:rsid w:val="00AA02A8"/>
    <w:rsid w:val="00AA0580"/>
    <w:rsid w:val="00AA13A0"/>
    <w:rsid w:val="00AA180C"/>
    <w:rsid w:val="00AA18A0"/>
    <w:rsid w:val="00AA1C89"/>
    <w:rsid w:val="00AA21B7"/>
    <w:rsid w:val="00AA21D0"/>
    <w:rsid w:val="00AA21DA"/>
    <w:rsid w:val="00AA2A5C"/>
    <w:rsid w:val="00AA2B52"/>
    <w:rsid w:val="00AA32BB"/>
    <w:rsid w:val="00AA3466"/>
    <w:rsid w:val="00AA3549"/>
    <w:rsid w:val="00AA35FD"/>
    <w:rsid w:val="00AA36A2"/>
    <w:rsid w:val="00AA39CA"/>
    <w:rsid w:val="00AA5861"/>
    <w:rsid w:val="00AA590A"/>
    <w:rsid w:val="00AA5910"/>
    <w:rsid w:val="00AA628D"/>
    <w:rsid w:val="00AA638D"/>
    <w:rsid w:val="00AA6AF2"/>
    <w:rsid w:val="00AA6E7A"/>
    <w:rsid w:val="00AA6FF5"/>
    <w:rsid w:val="00AA7200"/>
    <w:rsid w:val="00AA7262"/>
    <w:rsid w:val="00AA766E"/>
    <w:rsid w:val="00AB08B8"/>
    <w:rsid w:val="00AB0A12"/>
    <w:rsid w:val="00AB0A48"/>
    <w:rsid w:val="00AB1CB6"/>
    <w:rsid w:val="00AB249B"/>
    <w:rsid w:val="00AB2708"/>
    <w:rsid w:val="00AB2717"/>
    <w:rsid w:val="00AB2D80"/>
    <w:rsid w:val="00AB2F2C"/>
    <w:rsid w:val="00AB36B1"/>
    <w:rsid w:val="00AB36DC"/>
    <w:rsid w:val="00AB3F64"/>
    <w:rsid w:val="00AB4041"/>
    <w:rsid w:val="00AB48D9"/>
    <w:rsid w:val="00AB4B84"/>
    <w:rsid w:val="00AB5368"/>
    <w:rsid w:val="00AB54E8"/>
    <w:rsid w:val="00AB5583"/>
    <w:rsid w:val="00AB581C"/>
    <w:rsid w:val="00AB5AC4"/>
    <w:rsid w:val="00AB5C03"/>
    <w:rsid w:val="00AB5E28"/>
    <w:rsid w:val="00AB6016"/>
    <w:rsid w:val="00AB65D0"/>
    <w:rsid w:val="00AB67E0"/>
    <w:rsid w:val="00AB69BF"/>
    <w:rsid w:val="00AB6A7D"/>
    <w:rsid w:val="00AB6E51"/>
    <w:rsid w:val="00AB6F39"/>
    <w:rsid w:val="00AB7140"/>
    <w:rsid w:val="00AC0049"/>
    <w:rsid w:val="00AC019F"/>
    <w:rsid w:val="00AC040A"/>
    <w:rsid w:val="00AC074A"/>
    <w:rsid w:val="00AC09B5"/>
    <w:rsid w:val="00AC0A44"/>
    <w:rsid w:val="00AC0D3D"/>
    <w:rsid w:val="00AC1092"/>
    <w:rsid w:val="00AC1772"/>
    <w:rsid w:val="00AC178F"/>
    <w:rsid w:val="00AC1B34"/>
    <w:rsid w:val="00AC2172"/>
    <w:rsid w:val="00AC2234"/>
    <w:rsid w:val="00AC22B0"/>
    <w:rsid w:val="00AC23E8"/>
    <w:rsid w:val="00AC24C4"/>
    <w:rsid w:val="00AC2548"/>
    <w:rsid w:val="00AC27CB"/>
    <w:rsid w:val="00AC3A6F"/>
    <w:rsid w:val="00AC3B3D"/>
    <w:rsid w:val="00AC43BD"/>
    <w:rsid w:val="00AC5345"/>
    <w:rsid w:val="00AC5585"/>
    <w:rsid w:val="00AC59D8"/>
    <w:rsid w:val="00AC6174"/>
    <w:rsid w:val="00AC6520"/>
    <w:rsid w:val="00AC6646"/>
    <w:rsid w:val="00AC6FC6"/>
    <w:rsid w:val="00AC7300"/>
    <w:rsid w:val="00AC7419"/>
    <w:rsid w:val="00AC77F4"/>
    <w:rsid w:val="00AC7D6C"/>
    <w:rsid w:val="00AD025F"/>
    <w:rsid w:val="00AD0283"/>
    <w:rsid w:val="00AD0438"/>
    <w:rsid w:val="00AD0655"/>
    <w:rsid w:val="00AD0830"/>
    <w:rsid w:val="00AD08F1"/>
    <w:rsid w:val="00AD0BE3"/>
    <w:rsid w:val="00AD0E8C"/>
    <w:rsid w:val="00AD121E"/>
    <w:rsid w:val="00AD1249"/>
    <w:rsid w:val="00AD14E6"/>
    <w:rsid w:val="00AD1555"/>
    <w:rsid w:val="00AD15AC"/>
    <w:rsid w:val="00AD15D8"/>
    <w:rsid w:val="00AD1700"/>
    <w:rsid w:val="00AD1AD7"/>
    <w:rsid w:val="00AD1B08"/>
    <w:rsid w:val="00AD1F59"/>
    <w:rsid w:val="00AD23DB"/>
    <w:rsid w:val="00AD2DC0"/>
    <w:rsid w:val="00AD39DC"/>
    <w:rsid w:val="00AD498D"/>
    <w:rsid w:val="00AD4EB4"/>
    <w:rsid w:val="00AD62A9"/>
    <w:rsid w:val="00AD6AF6"/>
    <w:rsid w:val="00AD6E55"/>
    <w:rsid w:val="00AD6F25"/>
    <w:rsid w:val="00AD72B7"/>
    <w:rsid w:val="00AD75FF"/>
    <w:rsid w:val="00AD7A11"/>
    <w:rsid w:val="00AD7C9E"/>
    <w:rsid w:val="00AD7CEB"/>
    <w:rsid w:val="00AD7D18"/>
    <w:rsid w:val="00AE010C"/>
    <w:rsid w:val="00AE022C"/>
    <w:rsid w:val="00AE03EF"/>
    <w:rsid w:val="00AE044B"/>
    <w:rsid w:val="00AE04A5"/>
    <w:rsid w:val="00AE0B6A"/>
    <w:rsid w:val="00AE13EA"/>
    <w:rsid w:val="00AE1497"/>
    <w:rsid w:val="00AE1F23"/>
    <w:rsid w:val="00AE2329"/>
    <w:rsid w:val="00AE26D9"/>
    <w:rsid w:val="00AE28AC"/>
    <w:rsid w:val="00AE2AD9"/>
    <w:rsid w:val="00AE2B19"/>
    <w:rsid w:val="00AE2D58"/>
    <w:rsid w:val="00AE2DDA"/>
    <w:rsid w:val="00AE2F66"/>
    <w:rsid w:val="00AE341F"/>
    <w:rsid w:val="00AE3B19"/>
    <w:rsid w:val="00AE3EB0"/>
    <w:rsid w:val="00AE4285"/>
    <w:rsid w:val="00AE439E"/>
    <w:rsid w:val="00AE4B28"/>
    <w:rsid w:val="00AE4E8D"/>
    <w:rsid w:val="00AE4FB7"/>
    <w:rsid w:val="00AE5147"/>
    <w:rsid w:val="00AE57CE"/>
    <w:rsid w:val="00AE5A53"/>
    <w:rsid w:val="00AE5B3C"/>
    <w:rsid w:val="00AE5E55"/>
    <w:rsid w:val="00AE5F41"/>
    <w:rsid w:val="00AE613B"/>
    <w:rsid w:val="00AE6847"/>
    <w:rsid w:val="00AE69B4"/>
    <w:rsid w:val="00AE6C35"/>
    <w:rsid w:val="00AE70BA"/>
    <w:rsid w:val="00AE7231"/>
    <w:rsid w:val="00AE74F1"/>
    <w:rsid w:val="00AE75EB"/>
    <w:rsid w:val="00AE7954"/>
    <w:rsid w:val="00AF0284"/>
    <w:rsid w:val="00AF0301"/>
    <w:rsid w:val="00AF038B"/>
    <w:rsid w:val="00AF06BC"/>
    <w:rsid w:val="00AF06E0"/>
    <w:rsid w:val="00AF074C"/>
    <w:rsid w:val="00AF0A64"/>
    <w:rsid w:val="00AF0AA7"/>
    <w:rsid w:val="00AF0B8B"/>
    <w:rsid w:val="00AF0E95"/>
    <w:rsid w:val="00AF0F9E"/>
    <w:rsid w:val="00AF10C4"/>
    <w:rsid w:val="00AF11CD"/>
    <w:rsid w:val="00AF1973"/>
    <w:rsid w:val="00AF1A23"/>
    <w:rsid w:val="00AF1F1F"/>
    <w:rsid w:val="00AF2023"/>
    <w:rsid w:val="00AF36E9"/>
    <w:rsid w:val="00AF3A22"/>
    <w:rsid w:val="00AF3E2F"/>
    <w:rsid w:val="00AF3FB0"/>
    <w:rsid w:val="00AF409F"/>
    <w:rsid w:val="00AF4196"/>
    <w:rsid w:val="00AF41AF"/>
    <w:rsid w:val="00AF4596"/>
    <w:rsid w:val="00AF4676"/>
    <w:rsid w:val="00AF4C6C"/>
    <w:rsid w:val="00AF4DB5"/>
    <w:rsid w:val="00AF4DFC"/>
    <w:rsid w:val="00AF4F6D"/>
    <w:rsid w:val="00AF565B"/>
    <w:rsid w:val="00AF56A3"/>
    <w:rsid w:val="00AF596D"/>
    <w:rsid w:val="00AF5DB0"/>
    <w:rsid w:val="00AF5E73"/>
    <w:rsid w:val="00AF61FD"/>
    <w:rsid w:val="00AF63DB"/>
    <w:rsid w:val="00AF6479"/>
    <w:rsid w:val="00AF65C9"/>
    <w:rsid w:val="00AF6DEA"/>
    <w:rsid w:val="00AF6F4F"/>
    <w:rsid w:val="00AF7092"/>
    <w:rsid w:val="00AF7465"/>
    <w:rsid w:val="00AF75AD"/>
    <w:rsid w:val="00B001A5"/>
    <w:rsid w:val="00B005B8"/>
    <w:rsid w:val="00B00FCA"/>
    <w:rsid w:val="00B00FE4"/>
    <w:rsid w:val="00B0106C"/>
    <w:rsid w:val="00B014ED"/>
    <w:rsid w:val="00B01783"/>
    <w:rsid w:val="00B01D11"/>
    <w:rsid w:val="00B039DB"/>
    <w:rsid w:val="00B03AF4"/>
    <w:rsid w:val="00B03DF8"/>
    <w:rsid w:val="00B03E7C"/>
    <w:rsid w:val="00B0450E"/>
    <w:rsid w:val="00B04731"/>
    <w:rsid w:val="00B04A82"/>
    <w:rsid w:val="00B052C8"/>
    <w:rsid w:val="00B05359"/>
    <w:rsid w:val="00B054F0"/>
    <w:rsid w:val="00B05556"/>
    <w:rsid w:val="00B05767"/>
    <w:rsid w:val="00B058E2"/>
    <w:rsid w:val="00B05C9D"/>
    <w:rsid w:val="00B062B0"/>
    <w:rsid w:val="00B06710"/>
    <w:rsid w:val="00B067EA"/>
    <w:rsid w:val="00B07B99"/>
    <w:rsid w:val="00B07E98"/>
    <w:rsid w:val="00B1068B"/>
    <w:rsid w:val="00B1073F"/>
    <w:rsid w:val="00B10C97"/>
    <w:rsid w:val="00B10DD6"/>
    <w:rsid w:val="00B10E98"/>
    <w:rsid w:val="00B116D5"/>
    <w:rsid w:val="00B11D79"/>
    <w:rsid w:val="00B11EC5"/>
    <w:rsid w:val="00B11F8A"/>
    <w:rsid w:val="00B127A9"/>
    <w:rsid w:val="00B128CE"/>
    <w:rsid w:val="00B130F6"/>
    <w:rsid w:val="00B13150"/>
    <w:rsid w:val="00B13623"/>
    <w:rsid w:val="00B139F0"/>
    <w:rsid w:val="00B13AB4"/>
    <w:rsid w:val="00B142ED"/>
    <w:rsid w:val="00B14407"/>
    <w:rsid w:val="00B145C1"/>
    <w:rsid w:val="00B14B36"/>
    <w:rsid w:val="00B14B86"/>
    <w:rsid w:val="00B14E87"/>
    <w:rsid w:val="00B159C5"/>
    <w:rsid w:val="00B15D06"/>
    <w:rsid w:val="00B164AE"/>
    <w:rsid w:val="00B166EB"/>
    <w:rsid w:val="00B16833"/>
    <w:rsid w:val="00B17D74"/>
    <w:rsid w:val="00B17E69"/>
    <w:rsid w:val="00B200F6"/>
    <w:rsid w:val="00B202AA"/>
    <w:rsid w:val="00B20596"/>
    <w:rsid w:val="00B2067C"/>
    <w:rsid w:val="00B20A30"/>
    <w:rsid w:val="00B20DE2"/>
    <w:rsid w:val="00B20E00"/>
    <w:rsid w:val="00B21191"/>
    <w:rsid w:val="00B21881"/>
    <w:rsid w:val="00B21A40"/>
    <w:rsid w:val="00B21AA9"/>
    <w:rsid w:val="00B21B08"/>
    <w:rsid w:val="00B21B88"/>
    <w:rsid w:val="00B21DE8"/>
    <w:rsid w:val="00B22370"/>
    <w:rsid w:val="00B226C4"/>
    <w:rsid w:val="00B2273D"/>
    <w:rsid w:val="00B22AEB"/>
    <w:rsid w:val="00B22F8D"/>
    <w:rsid w:val="00B2318B"/>
    <w:rsid w:val="00B2327F"/>
    <w:rsid w:val="00B232F4"/>
    <w:rsid w:val="00B23311"/>
    <w:rsid w:val="00B233A6"/>
    <w:rsid w:val="00B23876"/>
    <w:rsid w:val="00B2397E"/>
    <w:rsid w:val="00B240CF"/>
    <w:rsid w:val="00B245D7"/>
    <w:rsid w:val="00B24664"/>
    <w:rsid w:val="00B24830"/>
    <w:rsid w:val="00B24E9D"/>
    <w:rsid w:val="00B250EE"/>
    <w:rsid w:val="00B2564A"/>
    <w:rsid w:val="00B2591E"/>
    <w:rsid w:val="00B2596B"/>
    <w:rsid w:val="00B25986"/>
    <w:rsid w:val="00B25B8C"/>
    <w:rsid w:val="00B25D7F"/>
    <w:rsid w:val="00B25DF6"/>
    <w:rsid w:val="00B25E29"/>
    <w:rsid w:val="00B26435"/>
    <w:rsid w:val="00B26838"/>
    <w:rsid w:val="00B271AF"/>
    <w:rsid w:val="00B276F0"/>
    <w:rsid w:val="00B27921"/>
    <w:rsid w:val="00B27D15"/>
    <w:rsid w:val="00B30590"/>
    <w:rsid w:val="00B30E44"/>
    <w:rsid w:val="00B3146F"/>
    <w:rsid w:val="00B3162B"/>
    <w:rsid w:val="00B317AD"/>
    <w:rsid w:val="00B3189B"/>
    <w:rsid w:val="00B31926"/>
    <w:rsid w:val="00B31AB5"/>
    <w:rsid w:val="00B31F0E"/>
    <w:rsid w:val="00B31FE2"/>
    <w:rsid w:val="00B32AB4"/>
    <w:rsid w:val="00B32F3D"/>
    <w:rsid w:val="00B33090"/>
    <w:rsid w:val="00B33133"/>
    <w:rsid w:val="00B332CE"/>
    <w:rsid w:val="00B33654"/>
    <w:rsid w:val="00B336DA"/>
    <w:rsid w:val="00B3376E"/>
    <w:rsid w:val="00B33B27"/>
    <w:rsid w:val="00B33BFC"/>
    <w:rsid w:val="00B33C74"/>
    <w:rsid w:val="00B34528"/>
    <w:rsid w:val="00B3487F"/>
    <w:rsid w:val="00B34E47"/>
    <w:rsid w:val="00B35165"/>
    <w:rsid w:val="00B3517F"/>
    <w:rsid w:val="00B357D7"/>
    <w:rsid w:val="00B35829"/>
    <w:rsid w:val="00B35A08"/>
    <w:rsid w:val="00B35B98"/>
    <w:rsid w:val="00B35BAD"/>
    <w:rsid w:val="00B35D5D"/>
    <w:rsid w:val="00B35F49"/>
    <w:rsid w:val="00B3642C"/>
    <w:rsid w:val="00B36946"/>
    <w:rsid w:val="00B36D6F"/>
    <w:rsid w:val="00B36E78"/>
    <w:rsid w:val="00B370C3"/>
    <w:rsid w:val="00B37649"/>
    <w:rsid w:val="00B378B4"/>
    <w:rsid w:val="00B37AA9"/>
    <w:rsid w:val="00B37B2C"/>
    <w:rsid w:val="00B37B50"/>
    <w:rsid w:val="00B400FE"/>
    <w:rsid w:val="00B4051A"/>
    <w:rsid w:val="00B4053D"/>
    <w:rsid w:val="00B41BFA"/>
    <w:rsid w:val="00B41E94"/>
    <w:rsid w:val="00B422AA"/>
    <w:rsid w:val="00B42384"/>
    <w:rsid w:val="00B423A3"/>
    <w:rsid w:val="00B424D2"/>
    <w:rsid w:val="00B42C0C"/>
    <w:rsid w:val="00B42C82"/>
    <w:rsid w:val="00B4302E"/>
    <w:rsid w:val="00B43221"/>
    <w:rsid w:val="00B43BF7"/>
    <w:rsid w:val="00B43BFF"/>
    <w:rsid w:val="00B43C1B"/>
    <w:rsid w:val="00B43D02"/>
    <w:rsid w:val="00B43EDF"/>
    <w:rsid w:val="00B441B4"/>
    <w:rsid w:val="00B4425A"/>
    <w:rsid w:val="00B44E26"/>
    <w:rsid w:val="00B44ECB"/>
    <w:rsid w:val="00B456FF"/>
    <w:rsid w:val="00B4571C"/>
    <w:rsid w:val="00B45865"/>
    <w:rsid w:val="00B45D31"/>
    <w:rsid w:val="00B45D34"/>
    <w:rsid w:val="00B45DEA"/>
    <w:rsid w:val="00B46329"/>
    <w:rsid w:val="00B467FD"/>
    <w:rsid w:val="00B46829"/>
    <w:rsid w:val="00B4684F"/>
    <w:rsid w:val="00B468FD"/>
    <w:rsid w:val="00B46952"/>
    <w:rsid w:val="00B46C4E"/>
    <w:rsid w:val="00B46C53"/>
    <w:rsid w:val="00B46EA7"/>
    <w:rsid w:val="00B47636"/>
    <w:rsid w:val="00B47755"/>
    <w:rsid w:val="00B505F4"/>
    <w:rsid w:val="00B5065B"/>
    <w:rsid w:val="00B507B9"/>
    <w:rsid w:val="00B5101A"/>
    <w:rsid w:val="00B51166"/>
    <w:rsid w:val="00B516CC"/>
    <w:rsid w:val="00B51764"/>
    <w:rsid w:val="00B5189A"/>
    <w:rsid w:val="00B518F1"/>
    <w:rsid w:val="00B51A68"/>
    <w:rsid w:val="00B51BE4"/>
    <w:rsid w:val="00B51EDE"/>
    <w:rsid w:val="00B520CB"/>
    <w:rsid w:val="00B522FB"/>
    <w:rsid w:val="00B52302"/>
    <w:rsid w:val="00B52365"/>
    <w:rsid w:val="00B52A2F"/>
    <w:rsid w:val="00B531E4"/>
    <w:rsid w:val="00B537FC"/>
    <w:rsid w:val="00B53B26"/>
    <w:rsid w:val="00B5419C"/>
    <w:rsid w:val="00B54607"/>
    <w:rsid w:val="00B547FD"/>
    <w:rsid w:val="00B54972"/>
    <w:rsid w:val="00B54C46"/>
    <w:rsid w:val="00B54DA9"/>
    <w:rsid w:val="00B554A5"/>
    <w:rsid w:val="00B55533"/>
    <w:rsid w:val="00B55863"/>
    <w:rsid w:val="00B5594F"/>
    <w:rsid w:val="00B55BC3"/>
    <w:rsid w:val="00B55CEA"/>
    <w:rsid w:val="00B55E9D"/>
    <w:rsid w:val="00B562B1"/>
    <w:rsid w:val="00B566A3"/>
    <w:rsid w:val="00B567FD"/>
    <w:rsid w:val="00B56944"/>
    <w:rsid w:val="00B5696A"/>
    <w:rsid w:val="00B5699A"/>
    <w:rsid w:val="00B56E19"/>
    <w:rsid w:val="00B56E93"/>
    <w:rsid w:val="00B56EF7"/>
    <w:rsid w:val="00B57239"/>
    <w:rsid w:val="00B57887"/>
    <w:rsid w:val="00B579FA"/>
    <w:rsid w:val="00B57A44"/>
    <w:rsid w:val="00B60672"/>
    <w:rsid w:val="00B60B17"/>
    <w:rsid w:val="00B61494"/>
    <w:rsid w:val="00B61ABA"/>
    <w:rsid w:val="00B62168"/>
    <w:rsid w:val="00B62B6D"/>
    <w:rsid w:val="00B62CE2"/>
    <w:rsid w:val="00B6367F"/>
    <w:rsid w:val="00B63DFB"/>
    <w:rsid w:val="00B63E0E"/>
    <w:rsid w:val="00B63E5F"/>
    <w:rsid w:val="00B640D6"/>
    <w:rsid w:val="00B64235"/>
    <w:rsid w:val="00B64336"/>
    <w:rsid w:val="00B64A9C"/>
    <w:rsid w:val="00B64B1E"/>
    <w:rsid w:val="00B64D2B"/>
    <w:rsid w:val="00B64D8E"/>
    <w:rsid w:val="00B65762"/>
    <w:rsid w:val="00B65A0C"/>
    <w:rsid w:val="00B6612C"/>
    <w:rsid w:val="00B6613D"/>
    <w:rsid w:val="00B662C6"/>
    <w:rsid w:val="00B66479"/>
    <w:rsid w:val="00B66843"/>
    <w:rsid w:val="00B66B01"/>
    <w:rsid w:val="00B67186"/>
    <w:rsid w:val="00B67522"/>
    <w:rsid w:val="00B67A45"/>
    <w:rsid w:val="00B67AEC"/>
    <w:rsid w:val="00B67E67"/>
    <w:rsid w:val="00B70076"/>
    <w:rsid w:val="00B701F4"/>
    <w:rsid w:val="00B703C7"/>
    <w:rsid w:val="00B70A64"/>
    <w:rsid w:val="00B70D5A"/>
    <w:rsid w:val="00B70DBD"/>
    <w:rsid w:val="00B70E63"/>
    <w:rsid w:val="00B7100D"/>
    <w:rsid w:val="00B711D0"/>
    <w:rsid w:val="00B712CC"/>
    <w:rsid w:val="00B716BE"/>
    <w:rsid w:val="00B7194C"/>
    <w:rsid w:val="00B71A01"/>
    <w:rsid w:val="00B71AA6"/>
    <w:rsid w:val="00B71C4E"/>
    <w:rsid w:val="00B724C4"/>
    <w:rsid w:val="00B72B73"/>
    <w:rsid w:val="00B72C09"/>
    <w:rsid w:val="00B72FB8"/>
    <w:rsid w:val="00B73091"/>
    <w:rsid w:val="00B73129"/>
    <w:rsid w:val="00B7315C"/>
    <w:rsid w:val="00B7319D"/>
    <w:rsid w:val="00B736CF"/>
    <w:rsid w:val="00B73801"/>
    <w:rsid w:val="00B738EC"/>
    <w:rsid w:val="00B73A43"/>
    <w:rsid w:val="00B73AC2"/>
    <w:rsid w:val="00B73C1D"/>
    <w:rsid w:val="00B73F36"/>
    <w:rsid w:val="00B740A8"/>
    <w:rsid w:val="00B740C4"/>
    <w:rsid w:val="00B745B4"/>
    <w:rsid w:val="00B74660"/>
    <w:rsid w:val="00B74913"/>
    <w:rsid w:val="00B74D74"/>
    <w:rsid w:val="00B75084"/>
    <w:rsid w:val="00B751DF"/>
    <w:rsid w:val="00B752F3"/>
    <w:rsid w:val="00B7549D"/>
    <w:rsid w:val="00B75F5F"/>
    <w:rsid w:val="00B7614D"/>
    <w:rsid w:val="00B76582"/>
    <w:rsid w:val="00B7665B"/>
    <w:rsid w:val="00B766D3"/>
    <w:rsid w:val="00B7679A"/>
    <w:rsid w:val="00B76820"/>
    <w:rsid w:val="00B76947"/>
    <w:rsid w:val="00B76EEF"/>
    <w:rsid w:val="00B76F5F"/>
    <w:rsid w:val="00B76FA3"/>
    <w:rsid w:val="00B77063"/>
    <w:rsid w:val="00B776B1"/>
    <w:rsid w:val="00B776CA"/>
    <w:rsid w:val="00B77907"/>
    <w:rsid w:val="00B77B45"/>
    <w:rsid w:val="00B77B56"/>
    <w:rsid w:val="00B77C26"/>
    <w:rsid w:val="00B77D8D"/>
    <w:rsid w:val="00B77FC3"/>
    <w:rsid w:val="00B7E83E"/>
    <w:rsid w:val="00B804FF"/>
    <w:rsid w:val="00B80647"/>
    <w:rsid w:val="00B80910"/>
    <w:rsid w:val="00B80E71"/>
    <w:rsid w:val="00B80F55"/>
    <w:rsid w:val="00B8106A"/>
    <w:rsid w:val="00B814DF"/>
    <w:rsid w:val="00B8171B"/>
    <w:rsid w:val="00B81F9D"/>
    <w:rsid w:val="00B81FEC"/>
    <w:rsid w:val="00B823CF"/>
    <w:rsid w:val="00B8257E"/>
    <w:rsid w:val="00B8257F"/>
    <w:rsid w:val="00B82BB7"/>
    <w:rsid w:val="00B82D2F"/>
    <w:rsid w:val="00B82DA8"/>
    <w:rsid w:val="00B82E4F"/>
    <w:rsid w:val="00B834E4"/>
    <w:rsid w:val="00B83B8D"/>
    <w:rsid w:val="00B83D77"/>
    <w:rsid w:val="00B840D3"/>
    <w:rsid w:val="00B84768"/>
    <w:rsid w:val="00B84B9D"/>
    <w:rsid w:val="00B84E8D"/>
    <w:rsid w:val="00B85682"/>
    <w:rsid w:val="00B8591E"/>
    <w:rsid w:val="00B85C1E"/>
    <w:rsid w:val="00B85ECB"/>
    <w:rsid w:val="00B86111"/>
    <w:rsid w:val="00B86166"/>
    <w:rsid w:val="00B862B1"/>
    <w:rsid w:val="00B866CF"/>
    <w:rsid w:val="00B86D75"/>
    <w:rsid w:val="00B86DAA"/>
    <w:rsid w:val="00B87FF3"/>
    <w:rsid w:val="00B902B3"/>
    <w:rsid w:val="00B90335"/>
    <w:rsid w:val="00B90371"/>
    <w:rsid w:val="00B911E0"/>
    <w:rsid w:val="00B913E2"/>
    <w:rsid w:val="00B9146F"/>
    <w:rsid w:val="00B91D92"/>
    <w:rsid w:val="00B91E22"/>
    <w:rsid w:val="00B920B0"/>
    <w:rsid w:val="00B9248C"/>
    <w:rsid w:val="00B92A36"/>
    <w:rsid w:val="00B92E99"/>
    <w:rsid w:val="00B92FA0"/>
    <w:rsid w:val="00B9344C"/>
    <w:rsid w:val="00B9347A"/>
    <w:rsid w:val="00B934D4"/>
    <w:rsid w:val="00B93679"/>
    <w:rsid w:val="00B936DF"/>
    <w:rsid w:val="00B93752"/>
    <w:rsid w:val="00B93854"/>
    <w:rsid w:val="00B939D2"/>
    <w:rsid w:val="00B93A80"/>
    <w:rsid w:val="00B9421C"/>
    <w:rsid w:val="00B9423F"/>
    <w:rsid w:val="00B943BE"/>
    <w:rsid w:val="00B9452A"/>
    <w:rsid w:val="00B94B22"/>
    <w:rsid w:val="00B94B24"/>
    <w:rsid w:val="00B94C12"/>
    <w:rsid w:val="00B94FB3"/>
    <w:rsid w:val="00B9596A"/>
    <w:rsid w:val="00B96A7F"/>
    <w:rsid w:val="00B97554"/>
    <w:rsid w:val="00B975A3"/>
    <w:rsid w:val="00B97BF8"/>
    <w:rsid w:val="00BA022D"/>
    <w:rsid w:val="00BA045A"/>
    <w:rsid w:val="00BA0BE1"/>
    <w:rsid w:val="00BA0F64"/>
    <w:rsid w:val="00BA0F96"/>
    <w:rsid w:val="00BA10A8"/>
    <w:rsid w:val="00BA1320"/>
    <w:rsid w:val="00BA1F84"/>
    <w:rsid w:val="00BA2056"/>
    <w:rsid w:val="00BA2084"/>
    <w:rsid w:val="00BA2145"/>
    <w:rsid w:val="00BA2315"/>
    <w:rsid w:val="00BA2507"/>
    <w:rsid w:val="00BA2F6C"/>
    <w:rsid w:val="00BA326E"/>
    <w:rsid w:val="00BA3E9D"/>
    <w:rsid w:val="00BA42BA"/>
    <w:rsid w:val="00BA43B2"/>
    <w:rsid w:val="00BA47E2"/>
    <w:rsid w:val="00BA4B98"/>
    <w:rsid w:val="00BA573D"/>
    <w:rsid w:val="00BA606B"/>
    <w:rsid w:val="00BA6124"/>
    <w:rsid w:val="00BA67BD"/>
    <w:rsid w:val="00BA6D94"/>
    <w:rsid w:val="00BA6F12"/>
    <w:rsid w:val="00BA706F"/>
    <w:rsid w:val="00BA732C"/>
    <w:rsid w:val="00BA79AE"/>
    <w:rsid w:val="00BA79B1"/>
    <w:rsid w:val="00BA7BB1"/>
    <w:rsid w:val="00BA7CBA"/>
    <w:rsid w:val="00BA7D62"/>
    <w:rsid w:val="00BA7F57"/>
    <w:rsid w:val="00BB0079"/>
    <w:rsid w:val="00BB021C"/>
    <w:rsid w:val="00BB055F"/>
    <w:rsid w:val="00BB0774"/>
    <w:rsid w:val="00BB081A"/>
    <w:rsid w:val="00BB0FB8"/>
    <w:rsid w:val="00BB105A"/>
    <w:rsid w:val="00BB16DE"/>
    <w:rsid w:val="00BB258B"/>
    <w:rsid w:val="00BB32D2"/>
    <w:rsid w:val="00BB3550"/>
    <w:rsid w:val="00BB39C4"/>
    <w:rsid w:val="00BB3A7C"/>
    <w:rsid w:val="00BB3AB5"/>
    <w:rsid w:val="00BB40DE"/>
    <w:rsid w:val="00BB4332"/>
    <w:rsid w:val="00BB4BD7"/>
    <w:rsid w:val="00BB4E2E"/>
    <w:rsid w:val="00BB519D"/>
    <w:rsid w:val="00BB525B"/>
    <w:rsid w:val="00BB553F"/>
    <w:rsid w:val="00BB557B"/>
    <w:rsid w:val="00BB56A3"/>
    <w:rsid w:val="00BB6055"/>
    <w:rsid w:val="00BB6499"/>
    <w:rsid w:val="00BB66C6"/>
    <w:rsid w:val="00BB66FD"/>
    <w:rsid w:val="00BB6CE6"/>
    <w:rsid w:val="00BB6D50"/>
    <w:rsid w:val="00BB72FF"/>
    <w:rsid w:val="00BB73AB"/>
    <w:rsid w:val="00BB75E4"/>
    <w:rsid w:val="00BB7835"/>
    <w:rsid w:val="00BB78D6"/>
    <w:rsid w:val="00BB7BEC"/>
    <w:rsid w:val="00BB7D3C"/>
    <w:rsid w:val="00BC003C"/>
    <w:rsid w:val="00BC0341"/>
    <w:rsid w:val="00BC03D4"/>
    <w:rsid w:val="00BC0416"/>
    <w:rsid w:val="00BC0573"/>
    <w:rsid w:val="00BC0E02"/>
    <w:rsid w:val="00BC0F64"/>
    <w:rsid w:val="00BC0F66"/>
    <w:rsid w:val="00BC11BA"/>
    <w:rsid w:val="00BC124F"/>
    <w:rsid w:val="00BC13F3"/>
    <w:rsid w:val="00BC185C"/>
    <w:rsid w:val="00BC1D48"/>
    <w:rsid w:val="00BC21C6"/>
    <w:rsid w:val="00BC244C"/>
    <w:rsid w:val="00BC265F"/>
    <w:rsid w:val="00BC2B3A"/>
    <w:rsid w:val="00BC2D72"/>
    <w:rsid w:val="00BC2E79"/>
    <w:rsid w:val="00BC3546"/>
    <w:rsid w:val="00BC3640"/>
    <w:rsid w:val="00BC3816"/>
    <w:rsid w:val="00BC3F6B"/>
    <w:rsid w:val="00BC4931"/>
    <w:rsid w:val="00BC49D4"/>
    <w:rsid w:val="00BC5257"/>
    <w:rsid w:val="00BC52CB"/>
    <w:rsid w:val="00BC56D2"/>
    <w:rsid w:val="00BC5875"/>
    <w:rsid w:val="00BC5ABD"/>
    <w:rsid w:val="00BC5AFB"/>
    <w:rsid w:val="00BC5FE6"/>
    <w:rsid w:val="00BC6096"/>
    <w:rsid w:val="00BC625E"/>
    <w:rsid w:val="00BC6636"/>
    <w:rsid w:val="00BC6B39"/>
    <w:rsid w:val="00BC7114"/>
    <w:rsid w:val="00BC7254"/>
    <w:rsid w:val="00BC729E"/>
    <w:rsid w:val="00BC7B67"/>
    <w:rsid w:val="00BC7F73"/>
    <w:rsid w:val="00BD047F"/>
    <w:rsid w:val="00BD0663"/>
    <w:rsid w:val="00BD07C3"/>
    <w:rsid w:val="00BD0D78"/>
    <w:rsid w:val="00BD0FCC"/>
    <w:rsid w:val="00BD1065"/>
    <w:rsid w:val="00BD117A"/>
    <w:rsid w:val="00BD1731"/>
    <w:rsid w:val="00BD1EF9"/>
    <w:rsid w:val="00BD1FDD"/>
    <w:rsid w:val="00BD1FE5"/>
    <w:rsid w:val="00BD23B4"/>
    <w:rsid w:val="00BD28BE"/>
    <w:rsid w:val="00BD2C14"/>
    <w:rsid w:val="00BD32DC"/>
    <w:rsid w:val="00BD35A2"/>
    <w:rsid w:val="00BD3660"/>
    <w:rsid w:val="00BD372D"/>
    <w:rsid w:val="00BD397F"/>
    <w:rsid w:val="00BD3DAF"/>
    <w:rsid w:val="00BD3E57"/>
    <w:rsid w:val="00BD4737"/>
    <w:rsid w:val="00BD4936"/>
    <w:rsid w:val="00BD4BC6"/>
    <w:rsid w:val="00BD4CB2"/>
    <w:rsid w:val="00BD4F31"/>
    <w:rsid w:val="00BD5138"/>
    <w:rsid w:val="00BD5275"/>
    <w:rsid w:val="00BD596E"/>
    <w:rsid w:val="00BD5E26"/>
    <w:rsid w:val="00BD60A6"/>
    <w:rsid w:val="00BD6497"/>
    <w:rsid w:val="00BD651B"/>
    <w:rsid w:val="00BD67D1"/>
    <w:rsid w:val="00BD6E2F"/>
    <w:rsid w:val="00BD7547"/>
    <w:rsid w:val="00BD7607"/>
    <w:rsid w:val="00BD768A"/>
    <w:rsid w:val="00BD79EB"/>
    <w:rsid w:val="00BD7A00"/>
    <w:rsid w:val="00BD7CC0"/>
    <w:rsid w:val="00BD7EEF"/>
    <w:rsid w:val="00BE0026"/>
    <w:rsid w:val="00BE051A"/>
    <w:rsid w:val="00BE07F2"/>
    <w:rsid w:val="00BE08E1"/>
    <w:rsid w:val="00BE0EBA"/>
    <w:rsid w:val="00BE10DF"/>
    <w:rsid w:val="00BE11E7"/>
    <w:rsid w:val="00BE1653"/>
    <w:rsid w:val="00BE2236"/>
    <w:rsid w:val="00BE29CD"/>
    <w:rsid w:val="00BE2A15"/>
    <w:rsid w:val="00BE2C59"/>
    <w:rsid w:val="00BE2F96"/>
    <w:rsid w:val="00BE314A"/>
    <w:rsid w:val="00BE3153"/>
    <w:rsid w:val="00BE32C7"/>
    <w:rsid w:val="00BE4385"/>
    <w:rsid w:val="00BE45A0"/>
    <w:rsid w:val="00BE4787"/>
    <w:rsid w:val="00BE4B05"/>
    <w:rsid w:val="00BE52E1"/>
    <w:rsid w:val="00BE575D"/>
    <w:rsid w:val="00BE5B12"/>
    <w:rsid w:val="00BE5B7D"/>
    <w:rsid w:val="00BE60F2"/>
    <w:rsid w:val="00BE642A"/>
    <w:rsid w:val="00BE6C09"/>
    <w:rsid w:val="00BE6FDA"/>
    <w:rsid w:val="00BE70EF"/>
    <w:rsid w:val="00BE71EF"/>
    <w:rsid w:val="00BE780C"/>
    <w:rsid w:val="00BE7E17"/>
    <w:rsid w:val="00BF09F9"/>
    <w:rsid w:val="00BF0A2E"/>
    <w:rsid w:val="00BF0F81"/>
    <w:rsid w:val="00BF1209"/>
    <w:rsid w:val="00BF128E"/>
    <w:rsid w:val="00BF1976"/>
    <w:rsid w:val="00BF1F8F"/>
    <w:rsid w:val="00BF1FBD"/>
    <w:rsid w:val="00BF282B"/>
    <w:rsid w:val="00BF28A2"/>
    <w:rsid w:val="00BF2D05"/>
    <w:rsid w:val="00BF2DEB"/>
    <w:rsid w:val="00BF357E"/>
    <w:rsid w:val="00BF3802"/>
    <w:rsid w:val="00BF3FCC"/>
    <w:rsid w:val="00BF43B3"/>
    <w:rsid w:val="00BF4512"/>
    <w:rsid w:val="00BF4801"/>
    <w:rsid w:val="00BF5420"/>
    <w:rsid w:val="00BF542B"/>
    <w:rsid w:val="00BF5839"/>
    <w:rsid w:val="00BF5B72"/>
    <w:rsid w:val="00BF5EA2"/>
    <w:rsid w:val="00BF6158"/>
    <w:rsid w:val="00BF6364"/>
    <w:rsid w:val="00BF6722"/>
    <w:rsid w:val="00BF6D4D"/>
    <w:rsid w:val="00BF7220"/>
    <w:rsid w:val="00BF728F"/>
    <w:rsid w:val="00BF748A"/>
    <w:rsid w:val="00BF7627"/>
    <w:rsid w:val="00BF7724"/>
    <w:rsid w:val="00BF7F94"/>
    <w:rsid w:val="00C00360"/>
    <w:rsid w:val="00C0060D"/>
    <w:rsid w:val="00C007BD"/>
    <w:rsid w:val="00C00A27"/>
    <w:rsid w:val="00C00AD3"/>
    <w:rsid w:val="00C00C97"/>
    <w:rsid w:val="00C0127F"/>
    <w:rsid w:val="00C01865"/>
    <w:rsid w:val="00C01A75"/>
    <w:rsid w:val="00C01AD5"/>
    <w:rsid w:val="00C01CAF"/>
    <w:rsid w:val="00C01D03"/>
    <w:rsid w:val="00C01DCC"/>
    <w:rsid w:val="00C0200B"/>
    <w:rsid w:val="00C02082"/>
    <w:rsid w:val="00C0234E"/>
    <w:rsid w:val="00C02AC1"/>
    <w:rsid w:val="00C02AF1"/>
    <w:rsid w:val="00C02D9B"/>
    <w:rsid w:val="00C02F0F"/>
    <w:rsid w:val="00C02F4F"/>
    <w:rsid w:val="00C0363D"/>
    <w:rsid w:val="00C036A7"/>
    <w:rsid w:val="00C03B56"/>
    <w:rsid w:val="00C03E0D"/>
    <w:rsid w:val="00C03E51"/>
    <w:rsid w:val="00C0458D"/>
    <w:rsid w:val="00C04D52"/>
    <w:rsid w:val="00C04E2E"/>
    <w:rsid w:val="00C0589A"/>
    <w:rsid w:val="00C05E6A"/>
    <w:rsid w:val="00C05E9F"/>
    <w:rsid w:val="00C0636D"/>
    <w:rsid w:val="00C06377"/>
    <w:rsid w:val="00C071BE"/>
    <w:rsid w:val="00C07455"/>
    <w:rsid w:val="00C07478"/>
    <w:rsid w:val="00C0749F"/>
    <w:rsid w:val="00C07887"/>
    <w:rsid w:val="00C079A9"/>
    <w:rsid w:val="00C07AB7"/>
    <w:rsid w:val="00C07C78"/>
    <w:rsid w:val="00C10AF5"/>
    <w:rsid w:val="00C10BDF"/>
    <w:rsid w:val="00C11263"/>
    <w:rsid w:val="00C1139C"/>
    <w:rsid w:val="00C115C1"/>
    <w:rsid w:val="00C11775"/>
    <w:rsid w:val="00C11AC9"/>
    <w:rsid w:val="00C11AE5"/>
    <w:rsid w:val="00C11B3E"/>
    <w:rsid w:val="00C11F72"/>
    <w:rsid w:val="00C12141"/>
    <w:rsid w:val="00C12153"/>
    <w:rsid w:val="00C124A1"/>
    <w:rsid w:val="00C126B3"/>
    <w:rsid w:val="00C126F3"/>
    <w:rsid w:val="00C132A2"/>
    <w:rsid w:val="00C13347"/>
    <w:rsid w:val="00C13726"/>
    <w:rsid w:val="00C1374C"/>
    <w:rsid w:val="00C137E5"/>
    <w:rsid w:val="00C13FFB"/>
    <w:rsid w:val="00C1404A"/>
    <w:rsid w:val="00C14220"/>
    <w:rsid w:val="00C149D5"/>
    <w:rsid w:val="00C14ADD"/>
    <w:rsid w:val="00C14BF9"/>
    <w:rsid w:val="00C14FC4"/>
    <w:rsid w:val="00C151D4"/>
    <w:rsid w:val="00C159D8"/>
    <w:rsid w:val="00C160B9"/>
    <w:rsid w:val="00C161D7"/>
    <w:rsid w:val="00C165BD"/>
    <w:rsid w:val="00C16649"/>
    <w:rsid w:val="00C16BE8"/>
    <w:rsid w:val="00C16C01"/>
    <w:rsid w:val="00C1723A"/>
    <w:rsid w:val="00C17340"/>
    <w:rsid w:val="00C17609"/>
    <w:rsid w:val="00C17D38"/>
    <w:rsid w:val="00C17DE2"/>
    <w:rsid w:val="00C208F8"/>
    <w:rsid w:val="00C20C08"/>
    <w:rsid w:val="00C20DA9"/>
    <w:rsid w:val="00C21173"/>
    <w:rsid w:val="00C21D66"/>
    <w:rsid w:val="00C21DDC"/>
    <w:rsid w:val="00C21E7F"/>
    <w:rsid w:val="00C21ED2"/>
    <w:rsid w:val="00C21F88"/>
    <w:rsid w:val="00C2204A"/>
    <w:rsid w:val="00C22202"/>
    <w:rsid w:val="00C228FA"/>
    <w:rsid w:val="00C22B54"/>
    <w:rsid w:val="00C22C41"/>
    <w:rsid w:val="00C22D55"/>
    <w:rsid w:val="00C22F2F"/>
    <w:rsid w:val="00C2302D"/>
    <w:rsid w:val="00C2323E"/>
    <w:rsid w:val="00C23314"/>
    <w:rsid w:val="00C234E3"/>
    <w:rsid w:val="00C238DE"/>
    <w:rsid w:val="00C2391A"/>
    <w:rsid w:val="00C239A1"/>
    <w:rsid w:val="00C239AE"/>
    <w:rsid w:val="00C24200"/>
    <w:rsid w:val="00C2428D"/>
    <w:rsid w:val="00C2452E"/>
    <w:rsid w:val="00C247B4"/>
    <w:rsid w:val="00C24BA3"/>
    <w:rsid w:val="00C25123"/>
    <w:rsid w:val="00C25340"/>
    <w:rsid w:val="00C254A2"/>
    <w:rsid w:val="00C25DD1"/>
    <w:rsid w:val="00C25E2B"/>
    <w:rsid w:val="00C263E3"/>
    <w:rsid w:val="00C2702C"/>
    <w:rsid w:val="00C270FE"/>
    <w:rsid w:val="00C2764A"/>
    <w:rsid w:val="00C2785A"/>
    <w:rsid w:val="00C27A90"/>
    <w:rsid w:val="00C27C44"/>
    <w:rsid w:val="00C27EB5"/>
    <w:rsid w:val="00C3027E"/>
    <w:rsid w:val="00C30296"/>
    <w:rsid w:val="00C3042C"/>
    <w:rsid w:val="00C30893"/>
    <w:rsid w:val="00C308E5"/>
    <w:rsid w:val="00C3098E"/>
    <w:rsid w:val="00C30BAC"/>
    <w:rsid w:val="00C30D6A"/>
    <w:rsid w:val="00C3160F"/>
    <w:rsid w:val="00C31856"/>
    <w:rsid w:val="00C31F4B"/>
    <w:rsid w:val="00C32708"/>
    <w:rsid w:val="00C327B6"/>
    <w:rsid w:val="00C3303B"/>
    <w:rsid w:val="00C330EE"/>
    <w:rsid w:val="00C33244"/>
    <w:rsid w:val="00C332E5"/>
    <w:rsid w:val="00C33950"/>
    <w:rsid w:val="00C33CC0"/>
    <w:rsid w:val="00C33CC5"/>
    <w:rsid w:val="00C34581"/>
    <w:rsid w:val="00C34B93"/>
    <w:rsid w:val="00C34DA3"/>
    <w:rsid w:val="00C34EE3"/>
    <w:rsid w:val="00C34FFC"/>
    <w:rsid w:val="00C356AA"/>
    <w:rsid w:val="00C35766"/>
    <w:rsid w:val="00C35943"/>
    <w:rsid w:val="00C359BD"/>
    <w:rsid w:val="00C35F57"/>
    <w:rsid w:val="00C3609A"/>
    <w:rsid w:val="00C3613D"/>
    <w:rsid w:val="00C3626A"/>
    <w:rsid w:val="00C3659D"/>
    <w:rsid w:val="00C36748"/>
    <w:rsid w:val="00C367CD"/>
    <w:rsid w:val="00C36A83"/>
    <w:rsid w:val="00C36ED6"/>
    <w:rsid w:val="00C37593"/>
    <w:rsid w:val="00C37BCC"/>
    <w:rsid w:val="00C40677"/>
    <w:rsid w:val="00C408CE"/>
    <w:rsid w:val="00C40E98"/>
    <w:rsid w:val="00C41009"/>
    <w:rsid w:val="00C410AF"/>
    <w:rsid w:val="00C4129E"/>
    <w:rsid w:val="00C4132E"/>
    <w:rsid w:val="00C41515"/>
    <w:rsid w:val="00C415F6"/>
    <w:rsid w:val="00C4164B"/>
    <w:rsid w:val="00C417DD"/>
    <w:rsid w:val="00C417E2"/>
    <w:rsid w:val="00C41830"/>
    <w:rsid w:val="00C419B4"/>
    <w:rsid w:val="00C41EEE"/>
    <w:rsid w:val="00C421FB"/>
    <w:rsid w:val="00C4220D"/>
    <w:rsid w:val="00C428AE"/>
    <w:rsid w:val="00C428C0"/>
    <w:rsid w:val="00C42A3C"/>
    <w:rsid w:val="00C42B45"/>
    <w:rsid w:val="00C4334D"/>
    <w:rsid w:val="00C4342F"/>
    <w:rsid w:val="00C435E7"/>
    <w:rsid w:val="00C43657"/>
    <w:rsid w:val="00C43B27"/>
    <w:rsid w:val="00C43D76"/>
    <w:rsid w:val="00C441BB"/>
    <w:rsid w:val="00C44322"/>
    <w:rsid w:val="00C44482"/>
    <w:rsid w:val="00C445CF"/>
    <w:rsid w:val="00C44746"/>
    <w:rsid w:val="00C44AD0"/>
    <w:rsid w:val="00C4555A"/>
    <w:rsid w:val="00C45826"/>
    <w:rsid w:val="00C45906"/>
    <w:rsid w:val="00C4597A"/>
    <w:rsid w:val="00C45BDD"/>
    <w:rsid w:val="00C45F98"/>
    <w:rsid w:val="00C46059"/>
    <w:rsid w:val="00C46EA4"/>
    <w:rsid w:val="00C47261"/>
    <w:rsid w:val="00C4730A"/>
    <w:rsid w:val="00C47317"/>
    <w:rsid w:val="00C47624"/>
    <w:rsid w:val="00C50092"/>
    <w:rsid w:val="00C500CA"/>
    <w:rsid w:val="00C50237"/>
    <w:rsid w:val="00C50561"/>
    <w:rsid w:val="00C5060B"/>
    <w:rsid w:val="00C50977"/>
    <w:rsid w:val="00C50A67"/>
    <w:rsid w:val="00C50F59"/>
    <w:rsid w:val="00C518AC"/>
    <w:rsid w:val="00C518C0"/>
    <w:rsid w:val="00C519D4"/>
    <w:rsid w:val="00C51B7C"/>
    <w:rsid w:val="00C51EEB"/>
    <w:rsid w:val="00C52272"/>
    <w:rsid w:val="00C527C9"/>
    <w:rsid w:val="00C529AC"/>
    <w:rsid w:val="00C52BA6"/>
    <w:rsid w:val="00C53063"/>
    <w:rsid w:val="00C530F9"/>
    <w:rsid w:val="00C53213"/>
    <w:rsid w:val="00C532D3"/>
    <w:rsid w:val="00C53465"/>
    <w:rsid w:val="00C5374E"/>
    <w:rsid w:val="00C53943"/>
    <w:rsid w:val="00C53A28"/>
    <w:rsid w:val="00C53C1D"/>
    <w:rsid w:val="00C53CDE"/>
    <w:rsid w:val="00C5400A"/>
    <w:rsid w:val="00C54079"/>
    <w:rsid w:val="00C543EC"/>
    <w:rsid w:val="00C54C35"/>
    <w:rsid w:val="00C54C6D"/>
    <w:rsid w:val="00C55591"/>
    <w:rsid w:val="00C55F9E"/>
    <w:rsid w:val="00C5607A"/>
    <w:rsid w:val="00C56283"/>
    <w:rsid w:val="00C563CF"/>
    <w:rsid w:val="00C564BD"/>
    <w:rsid w:val="00C56510"/>
    <w:rsid w:val="00C56C9F"/>
    <w:rsid w:val="00C56DD7"/>
    <w:rsid w:val="00C57196"/>
    <w:rsid w:val="00C574AF"/>
    <w:rsid w:val="00C574CC"/>
    <w:rsid w:val="00C5760B"/>
    <w:rsid w:val="00C57EA2"/>
    <w:rsid w:val="00C6061E"/>
    <w:rsid w:val="00C609F6"/>
    <w:rsid w:val="00C60C15"/>
    <w:rsid w:val="00C60CFA"/>
    <w:rsid w:val="00C6128D"/>
    <w:rsid w:val="00C6141E"/>
    <w:rsid w:val="00C61BB7"/>
    <w:rsid w:val="00C6221E"/>
    <w:rsid w:val="00C62576"/>
    <w:rsid w:val="00C62630"/>
    <w:rsid w:val="00C6265B"/>
    <w:rsid w:val="00C62711"/>
    <w:rsid w:val="00C62723"/>
    <w:rsid w:val="00C62D9D"/>
    <w:rsid w:val="00C63001"/>
    <w:rsid w:val="00C632D7"/>
    <w:rsid w:val="00C63A36"/>
    <w:rsid w:val="00C642B2"/>
    <w:rsid w:val="00C6438A"/>
    <w:rsid w:val="00C64922"/>
    <w:rsid w:val="00C64D9A"/>
    <w:rsid w:val="00C64DD4"/>
    <w:rsid w:val="00C64DDF"/>
    <w:rsid w:val="00C64F23"/>
    <w:rsid w:val="00C653A6"/>
    <w:rsid w:val="00C656AC"/>
    <w:rsid w:val="00C65752"/>
    <w:rsid w:val="00C6592E"/>
    <w:rsid w:val="00C65A6B"/>
    <w:rsid w:val="00C66693"/>
    <w:rsid w:val="00C67201"/>
    <w:rsid w:val="00C6735B"/>
    <w:rsid w:val="00C67438"/>
    <w:rsid w:val="00C6757E"/>
    <w:rsid w:val="00C67A95"/>
    <w:rsid w:val="00C67D97"/>
    <w:rsid w:val="00C7049E"/>
    <w:rsid w:val="00C70850"/>
    <w:rsid w:val="00C71574"/>
    <w:rsid w:val="00C71727"/>
    <w:rsid w:val="00C718F5"/>
    <w:rsid w:val="00C71977"/>
    <w:rsid w:val="00C71B05"/>
    <w:rsid w:val="00C71CFC"/>
    <w:rsid w:val="00C71D6B"/>
    <w:rsid w:val="00C71DE4"/>
    <w:rsid w:val="00C72113"/>
    <w:rsid w:val="00C72139"/>
    <w:rsid w:val="00C727B1"/>
    <w:rsid w:val="00C72823"/>
    <w:rsid w:val="00C72836"/>
    <w:rsid w:val="00C72892"/>
    <w:rsid w:val="00C72CC2"/>
    <w:rsid w:val="00C739DD"/>
    <w:rsid w:val="00C7437B"/>
    <w:rsid w:val="00C749E2"/>
    <w:rsid w:val="00C74FEF"/>
    <w:rsid w:val="00C75021"/>
    <w:rsid w:val="00C755FA"/>
    <w:rsid w:val="00C75B4E"/>
    <w:rsid w:val="00C75FC2"/>
    <w:rsid w:val="00C76033"/>
    <w:rsid w:val="00C76069"/>
    <w:rsid w:val="00C762C7"/>
    <w:rsid w:val="00C765B9"/>
    <w:rsid w:val="00C766F6"/>
    <w:rsid w:val="00C76BF5"/>
    <w:rsid w:val="00C76E7A"/>
    <w:rsid w:val="00C7758D"/>
    <w:rsid w:val="00C7790B"/>
    <w:rsid w:val="00C77A1B"/>
    <w:rsid w:val="00C77C44"/>
    <w:rsid w:val="00C77C8C"/>
    <w:rsid w:val="00C80055"/>
    <w:rsid w:val="00C80250"/>
    <w:rsid w:val="00C80340"/>
    <w:rsid w:val="00C806E9"/>
    <w:rsid w:val="00C80AF2"/>
    <w:rsid w:val="00C810E4"/>
    <w:rsid w:val="00C81345"/>
    <w:rsid w:val="00C8157A"/>
    <w:rsid w:val="00C81625"/>
    <w:rsid w:val="00C81FA2"/>
    <w:rsid w:val="00C81FE9"/>
    <w:rsid w:val="00C81FFD"/>
    <w:rsid w:val="00C82A3E"/>
    <w:rsid w:val="00C832B3"/>
    <w:rsid w:val="00C835AB"/>
    <w:rsid w:val="00C83743"/>
    <w:rsid w:val="00C83B72"/>
    <w:rsid w:val="00C83D06"/>
    <w:rsid w:val="00C83F1B"/>
    <w:rsid w:val="00C84195"/>
    <w:rsid w:val="00C847E9"/>
    <w:rsid w:val="00C854B0"/>
    <w:rsid w:val="00C85583"/>
    <w:rsid w:val="00C855A1"/>
    <w:rsid w:val="00C85A04"/>
    <w:rsid w:val="00C85A21"/>
    <w:rsid w:val="00C85A3A"/>
    <w:rsid w:val="00C85D3F"/>
    <w:rsid w:val="00C86743"/>
    <w:rsid w:val="00C87142"/>
    <w:rsid w:val="00C872BD"/>
    <w:rsid w:val="00C873ED"/>
    <w:rsid w:val="00C87ACC"/>
    <w:rsid w:val="00C87B2B"/>
    <w:rsid w:val="00C87C08"/>
    <w:rsid w:val="00C87E62"/>
    <w:rsid w:val="00C87E89"/>
    <w:rsid w:val="00C90123"/>
    <w:rsid w:val="00C9044D"/>
    <w:rsid w:val="00C90781"/>
    <w:rsid w:val="00C9099C"/>
    <w:rsid w:val="00C90BAB"/>
    <w:rsid w:val="00C91278"/>
    <w:rsid w:val="00C9147D"/>
    <w:rsid w:val="00C917F8"/>
    <w:rsid w:val="00C91CA4"/>
    <w:rsid w:val="00C91D09"/>
    <w:rsid w:val="00C92152"/>
    <w:rsid w:val="00C921D5"/>
    <w:rsid w:val="00C922D3"/>
    <w:rsid w:val="00C92508"/>
    <w:rsid w:val="00C927F4"/>
    <w:rsid w:val="00C92CC5"/>
    <w:rsid w:val="00C93231"/>
    <w:rsid w:val="00C93395"/>
    <w:rsid w:val="00C938EB"/>
    <w:rsid w:val="00C9394B"/>
    <w:rsid w:val="00C93B37"/>
    <w:rsid w:val="00C93B8E"/>
    <w:rsid w:val="00C94034"/>
    <w:rsid w:val="00C941AE"/>
    <w:rsid w:val="00C9479B"/>
    <w:rsid w:val="00C94F59"/>
    <w:rsid w:val="00C95057"/>
    <w:rsid w:val="00C9566C"/>
    <w:rsid w:val="00C9594B"/>
    <w:rsid w:val="00C95AF5"/>
    <w:rsid w:val="00C95ECE"/>
    <w:rsid w:val="00C964A0"/>
    <w:rsid w:val="00C96536"/>
    <w:rsid w:val="00C96540"/>
    <w:rsid w:val="00C9669B"/>
    <w:rsid w:val="00C969D9"/>
    <w:rsid w:val="00C9740B"/>
    <w:rsid w:val="00C97477"/>
    <w:rsid w:val="00C97607"/>
    <w:rsid w:val="00C97ECD"/>
    <w:rsid w:val="00C986F7"/>
    <w:rsid w:val="00CA020F"/>
    <w:rsid w:val="00CA0257"/>
    <w:rsid w:val="00CA0657"/>
    <w:rsid w:val="00CA0C64"/>
    <w:rsid w:val="00CA0ECC"/>
    <w:rsid w:val="00CA11B2"/>
    <w:rsid w:val="00CA13FD"/>
    <w:rsid w:val="00CA1F14"/>
    <w:rsid w:val="00CA20F9"/>
    <w:rsid w:val="00CA2101"/>
    <w:rsid w:val="00CA2197"/>
    <w:rsid w:val="00CA23A9"/>
    <w:rsid w:val="00CA2981"/>
    <w:rsid w:val="00CA2C68"/>
    <w:rsid w:val="00CA2EF3"/>
    <w:rsid w:val="00CA3239"/>
    <w:rsid w:val="00CA32C4"/>
    <w:rsid w:val="00CA351F"/>
    <w:rsid w:val="00CA35A5"/>
    <w:rsid w:val="00CA371C"/>
    <w:rsid w:val="00CA3AB5"/>
    <w:rsid w:val="00CA3DD9"/>
    <w:rsid w:val="00CA4216"/>
    <w:rsid w:val="00CA4510"/>
    <w:rsid w:val="00CA4B07"/>
    <w:rsid w:val="00CA4B0D"/>
    <w:rsid w:val="00CA4C13"/>
    <w:rsid w:val="00CA4C64"/>
    <w:rsid w:val="00CA4DAE"/>
    <w:rsid w:val="00CA4F72"/>
    <w:rsid w:val="00CA5037"/>
    <w:rsid w:val="00CA5611"/>
    <w:rsid w:val="00CA5C1A"/>
    <w:rsid w:val="00CA60CC"/>
    <w:rsid w:val="00CA6137"/>
    <w:rsid w:val="00CA6774"/>
    <w:rsid w:val="00CA6957"/>
    <w:rsid w:val="00CA6C71"/>
    <w:rsid w:val="00CA7194"/>
    <w:rsid w:val="00CA71ED"/>
    <w:rsid w:val="00CA7248"/>
    <w:rsid w:val="00CA75B9"/>
    <w:rsid w:val="00CA7766"/>
    <w:rsid w:val="00CA7A93"/>
    <w:rsid w:val="00CB0419"/>
    <w:rsid w:val="00CB049C"/>
    <w:rsid w:val="00CB0612"/>
    <w:rsid w:val="00CB08B7"/>
    <w:rsid w:val="00CB0F14"/>
    <w:rsid w:val="00CB0F89"/>
    <w:rsid w:val="00CB1004"/>
    <w:rsid w:val="00CB105D"/>
    <w:rsid w:val="00CB11B7"/>
    <w:rsid w:val="00CB1D04"/>
    <w:rsid w:val="00CB1D2A"/>
    <w:rsid w:val="00CB231E"/>
    <w:rsid w:val="00CB23D1"/>
    <w:rsid w:val="00CB2483"/>
    <w:rsid w:val="00CB2852"/>
    <w:rsid w:val="00CB29E6"/>
    <w:rsid w:val="00CB2ECF"/>
    <w:rsid w:val="00CB31AD"/>
    <w:rsid w:val="00CB31D5"/>
    <w:rsid w:val="00CB31DB"/>
    <w:rsid w:val="00CB3A2D"/>
    <w:rsid w:val="00CB3B58"/>
    <w:rsid w:val="00CB4495"/>
    <w:rsid w:val="00CB4579"/>
    <w:rsid w:val="00CB50AB"/>
    <w:rsid w:val="00CB543C"/>
    <w:rsid w:val="00CB5963"/>
    <w:rsid w:val="00CB5A3E"/>
    <w:rsid w:val="00CB5B85"/>
    <w:rsid w:val="00CB5C6C"/>
    <w:rsid w:val="00CB5D4F"/>
    <w:rsid w:val="00CB63DD"/>
    <w:rsid w:val="00CB68F8"/>
    <w:rsid w:val="00CB6942"/>
    <w:rsid w:val="00CB6C87"/>
    <w:rsid w:val="00CB7018"/>
    <w:rsid w:val="00CB7686"/>
    <w:rsid w:val="00CB79EF"/>
    <w:rsid w:val="00CB7B93"/>
    <w:rsid w:val="00CB7D84"/>
    <w:rsid w:val="00CC04EB"/>
    <w:rsid w:val="00CC05C4"/>
    <w:rsid w:val="00CC088B"/>
    <w:rsid w:val="00CC11C6"/>
    <w:rsid w:val="00CC169C"/>
    <w:rsid w:val="00CC19CA"/>
    <w:rsid w:val="00CC1E22"/>
    <w:rsid w:val="00CC229A"/>
    <w:rsid w:val="00CC2306"/>
    <w:rsid w:val="00CC23B1"/>
    <w:rsid w:val="00CC23D8"/>
    <w:rsid w:val="00CC29F8"/>
    <w:rsid w:val="00CC2B4A"/>
    <w:rsid w:val="00CC2BC7"/>
    <w:rsid w:val="00CC2EA8"/>
    <w:rsid w:val="00CC3425"/>
    <w:rsid w:val="00CC3440"/>
    <w:rsid w:val="00CC37DD"/>
    <w:rsid w:val="00CC39BD"/>
    <w:rsid w:val="00CC3D3C"/>
    <w:rsid w:val="00CC3F3C"/>
    <w:rsid w:val="00CC4D94"/>
    <w:rsid w:val="00CC502E"/>
    <w:rsid w:val="00CC511E"/>
    <w:rsid w:val="00CC542E"/>
    <w:rsid w:val="00CC54F5"/>
    <w:rsid w:val="00CC5BC3"/>
    <w:rsid w:val="00CC61F2"/>
    <w:rsid w:val="00CC67E8"/>
    <w:rsid w:val="00CC6CB6"/>
    <w:rsid w:val="00CC7178"/>
    <w:rsid w:val="00CC71A4"/>
    <w:rsid w:val="00CC7313"/>
    <w:rsid w:val="00CC77AA"/>
    <w:rsid w:val="00CC7EFA"/>
    <w:rsid w:val="00CD00A3"/>
    <w:rsid w:val="00CD03E6"/>
    <w:rsid w:val="00CD03FB"/>
    <w:rsid w:val="00CD0933"/>
    <w:rsid w:val="00CD0AE3"/>
    <w:rsid w:val="00CD0B0A"/>
    <w:rsid w:val="00CD0B35"/>
    <w:rsid w:val="00CD0DEF"/>
    <w:rsid w:val="00CD0E50"/>
    <w:rsid w:val="00CD1203"/>
    <w:rsid w:val="00CD12A7"/>
    <w:rsid w:val="00CD1381"/>
    <w:rsid w:val="00CD1573"/>
    <w:rsid w:val="00CD1834"/>
    <w:rsid w:val="00CD1EE2"/>
    <w:rsid w:val="00CD1F29"/>
    <w:rsid w:val="00CD2152"/>
    <w:rsid w:val="00CD241A"/>
    <w:rsid w:val="00CD241D"/>
    <w:rsid w:val="00CD271C"/>
    <w:rsid w:val="00CD2C9E"/>
    <w:rsid w:val="00CD2EB7"/>
    <w:rsid w:val="00CD3056"/>
    <w:rsid w:val="00CD3378"/>
    <w:rsid w:val="00CD3AF3"/>
    <w:rsid w:val="00CD47A5"/>
    <w:rsid w:val="00CD49A9"/>
    <w:rsid w:val="00CD4C0B"/>
    <w:rsid w:val="00CD4FB2"/>
    <w:rsid w:val="00CD539E"/>
    <w:rsid w:val="00CD579D"/>
    <w:rsid w:val="00CD5B52"/>
    <w:rsid w:val="00CD5E18"/>
    <w:rsid w:val="00CD6615"/>
    <w:rsid w:val="00CD6629"/>
    <w:rsid w:val="00CD6A0B"/>
    <w:rsid w:val="00CD6B18"/>
    <w:rsid w:val="00CD6BA1"/>
    <w:rsid w:val="00CD70F1"/>
    <w:rsid w:val="00CD71D6"/>
    <w:rsid w:val="00CD7532"/>
    <w:rsid w:val="00CD791F"/>
    <w:rsid w:val="00CD7D4E"/>
    <w:rsid w:val="00CE086D"/>
    <w:rsid w:val="00CE08BA"/>
    <w:rsid w:val="00CE0C9C"/>
    <w:rsid w:val="00CE0E68"/>
    <w:rsid w:val="00CE0FDC"/>
    <w:rsid w:val="00CE10E8"/>
    <w:rsid w:val="00CE13BA"/>
    <w:rsid w:val="00CE14C7"/>
    <w:rsid w:val="00CE1716"/>
    <w:rsid w:val="00CE20F4"/>
    <w:rsid w:val="00CE2185"/>
    <w:rsid w:val="00CE2E21"/>
    <w:rsid w:val="00CE3174"/>
    <w:rsid w:val="00CE3D64"/>
    <w:rsid w:val="00CE3D96"/>
    <w:rsid w:val="00CE4032"/>
    <w:rsid w:val="00CE4398"/>
    <w:rsid w:val="00CE4655"/>
    <w:rsid w:val="00CE4674"/>
    <w:rsid w:val="00CE4C4F"/>
    <w:rsid w:val="00CE5728"/>
    <w:rsid w:val="00CE58E6"/>
    <w:rsid w:val="00CE5942"/>
    <w:rsid w:val="00CE5ED4"/>
    <w:rsid w:val="00CE61C2"/>
    <w:rsid w:val="00CE6392"/>
    <w:rsid w:val="00CE63AE"/>
    <w:rsid w:val="00CE6618"/>
    <w:rsid w:val="00CE742C"/>
    <w:rsid w:val="00CE7463"/>
    <w:rsid w:val="00CE769B"/>
    <w:rsid w:val="00CE793C"/>
    <w:rsid w:val="00CE795E"/>
    <w:rsid w:val="00CE7992"/>
    <w:rsid w:val="00CE79FC"/>
    <w:rsid w:val="00CE7BF0"/>
    <w:rsid w:val="00CE7C45"/>
    <w:rsid w:val="00CE7F07"/>
    <w:rsid w:val="00CF053A"/>
    <w:rsid w:val="00CF10C2"/>
    <w:rsid w:val="00CF11B1"/>
    <w:rsid w:val="00CF11D1"/>
    <w:rsid w:val="00CF14C4"/>
    <w:rsid w:val="00CF159C"/>
    <w:rsid w:val="00CF1D6A"/>
    <w:rsid w:val="00CF20E4"/>
    <w:rsid w:val="00CF2116"/>
    <w:rsid w:val="00CF2654"/>
    <w:rsid w:val="00CF2BB7"/>
    <w:rsid w:val="00CF2D26"/>
    <w:rsid w:val="00CF34B6"/>
    <w:rsid w:val="00CF3A48"/>
    <w:rsid w:val="00CF4174"/>
    <w:rsid w:val="00CF48AC"/>
    <w:rsid w:val="00CF48E8"/>
    <w:rsid w:val="00CF4B52"/>
    <w:rsid w:val="00CF4D79"/>
    <w:rsid w:val="00CF4F65"/>
    <w:rsid w:val="00CF5160"/>
    <w:rsid w:val="00CF5B7C"/>
    <w:rsid w:val="00CF5CC4"/>
    <w:rsid w:val="00CF696F"/>
    <w:rsid w:val="00CF69CC"/>
    <w:rsid w:val="00CF6DF6"/>
    <w:rsid w:val="00CF6E67"/>
    <w:rsid w:val="00CF7802"/>
    <w:rsid w:val="00CF7841"/>
    <w:rsid w:val="00CF7DD5"/>
    <w:rsid w:val="00CF7E0F"/>
    <w:rsid w:val="00D00395"/>
    <w:rsid w:val="00D00C74"/>
    <w:rsid w:val="00D00D5A"/>
    <w:rsid w:val="00D01149"/>
    <w:rsid w:val="00D01400"/>
    <w:rsid w:val="00D01830"/>
    <w:rsid w:val="00D01AE2"/>
    <w:rsid w:val="00D02189"/>
    <w:rsid w:val="00D02B0A"/>
    <w:rsid w:val="00D02B89"/>
    <w:rsid w:val="00D02C2B"/>
    <w:rsid w:val="00D030FE"/>
    <w:rsid w:val="00D03296"/>
    <w:rsid w:val="00D034C1"/>
    <w:rsid w:val="00D03BC3"/>
    <w:rsid w:val="00D03DCB"/>
    <w:rsid w:val="00D03EC3"/>
    <w:rsid w:val="00D0405A"/>
    <w:rsid w:val="00D041AF"/>
    <w:rsid w:val="00D04651"/>
    <w:rsid w:val="00D04F34"/>
    <w:rsid w:val="00D05227"/>
    <w:rsid w:val="00D059A6"/>
    <w:rsid w:val="00D05A5B"/>
    <w:rsid w:val="00D05FAC"/>
    <w:rsid w:val="00D0627D"/>
    <w:rsid w:val="00D0641A"/>
    <w:rsid w:val="00D06AA4"/>
    <w:rsid w:val="00D06AC5"/>
    <w:rsid w:val="00D06CD4"/>
    <w:rsid w:val="00D06F27"/>
    <w:rsid w:val="00D07013"/>
    <w:rsid w:val="00D078A5"/>
    <w:rsid w:val="00D07BA9"/>
    <w:rsid w:val="00D1008F"/>
    <w:rsid w:val="00D10352"/>
    <w:rsid w:val="00D10670"/>
    <w:rsid w:val="00D108BD"/>
    <w:rsid w:val="00D1098D"/>
    <w:rsid w:val="00D10A40"/>
    <w:rsid w:val="00D10C60"/>
    <w:rsid w:val="00D11256"/>
    <w:rsid w:val="00D112CB"/>
    <w:rsid w:val="00D11900"/>
    <w:rsid w:val="00D11A41"/>
    <w:rsid w:val="00D121E6"/>
    <w:rsid w:val="00D123CE"/>
    <w:rsid w:val="00D12548"/>
    <w:rsid w:val="00D128A6"/>
    <w:rsid w:val="00D12FEC"/>
    <w:rsid w:val="00D13133"/>
    <w:rsid w:val="00D13232"/>
    <w:rsid w:val="00D13466"/>
    <w:rsid w:val="00D134C5"/>
    <w:rsid w:val="00D13A7D"/>
    <w:rsid w:val="00D14319"/>
    <w:rsid w:val="00D144F4"/>
    <w:rsid w:val="00D1457D"/>
    <w:rsid w:val="00D149AC"/>
    <w:rsid w:val="00D14AEF"/>
    <w:rsid w:val="00D14D05"/>
    <w:rsid w:val="00D150C9"/>
    <w:rsid w:val="00D157F1"/>
    <w:rsid w:val="00D1645F"/>
    <w:rsid w:val="00D1657E"/>
    <w:rsid w:val="00D16620"/>
    <w:rsid w:val="00D16B55"/>
    <w:rsid w:val="00D16BC7"/>
    <w:rsid w:val="00D16BE8"/>
    <w:rsid w:val="00D17209"/>
    <w:rsid w:val="00D174D4"/>
    <w:rsid w:val="00D175B7"/>
    <w:rsid w:val="00D1760D"/>
    <w:rsid w:val="00D17C0F"/>
    <w:rsid w:val="00D17EB7"/>
    <w:rsid w:val="00D20074"/>
    <w:rsid w:val="00D20137"/>
    <w:rsid w:val="00D2013B"/>
    <w:rsid w:val="00D20724"/>
    <w:rsid w:val="00D208DE"/>
    <w:rsid w:val="00D209A5"/>
    <w:rsid w:val="00D20D81"/>
    <w:rsid w:val="00D20FE2"/>
    <w:rsid w:val="00D21349"/>
    <w:rsid w:val="00D2135B"/>
    <w:rsid w:val="00D215D9"/>
    <w:rsid w:val="00D21823"/>
    <w:rsid w:val="00D21D96"/>
    <w:rsid w:val="00D22862"/>
    <w:rsid w:val="00D22966"/>
    <w:rsid w:val="00D22A92"/>
    <w:rsid w:val="00D22DEB"/>
    <w:rsid w:val="00D22F82"/>
    <w:rsid w:val="00D23FD6"/>
    <w:rsid w:val="00D24612"/>
    <w:rsid w:val="00D24615"/>
    <w:rsid w:val="00D24695"/>
    <w:rsid w:val="00D24B17"/>
    <w:rsid w:val="00D24CF5"/>
    <w:rsid w:val="00D24DE0"/>
    <w:rsid w:val="00D24F95"/>
    <w:rsid w:val="00D25FC0"/>
    <w:rsid w:val="00D269ED"/>
    <w:rsid w:val="00D26B72"/>
    <w:rsid w:val="00D272D4"/>
    <w:rsid w:val="00D27AC5"/>
    <w:rsid w:val="00D27B26"/>
    <w:rsid w:val="00D27C19"/>
    <w:rsid w:val="00D3025F"/>
    <w:rsid w:val="00D3056E"/>
    <w:rsid w:val="00D30F00"/>
    <w:rsid w:val="00D30F72"/>
    <w:rsid w:val="00D3104A"/>
    <w:rsid w:val="00D315C4"/>
    <w:rsid w:val="00D31749"/>
    <w:rsid w:val="00D317EB"/>
    <w:rsid w:val="00D323FD"/>
    <w:rsid w:val="00D33990"/>
    <w:rsid w:val="00D339A3"/>
    <w:rsid w:val="00D33A71"/>
    <w:rsid w:val="00D33AE2"/>
    <w:rsid w:val="00D34133"/>
    <w:rsid w:val="00D34187"/>
    <w:rsid w:val="00D34538"/>
    <w:rsid w:val="00D348BF"/>
    <w:rsid w:val="00D34A36"/>
    <w:rsid w:val="00D34C42"/>
    <w:rsid w:val="00D34C85"/>
    <w:rsid w:val="00D34FB5"/>
    <w:rsid w:val="00D352BC"/>
    <w:rsid w:val="00D353D7"/>
    <w:rsid w:val="00D3588C"/>
    <w:rsid w:val="00D35D0C"/>
    <w:rsid w:val="00D3602D"/>
    <w:rsid w:val="00D36239"/>
    <w:rsid w:val="00D3630D"/>
    <w:rsid w:val="00D36654"/>
    <w:rsid w:val="00D36971"/>
    <w:rsid w:val="00D36FAD"/>
    <w:rsid w:val="00D370E6"/>
    <w:rsid w:val="00D3782D"/>
    <w:rsid w:val="00D37A36"/>
    <w:rsid w:val="00D37A57"/>
    <w:rsid w:val="00D4012D"/>
    <w:rsid w:val="00D402AA"/>
    <w:rsid w:val="00D40452"/>
    <w:rsid w:val="00D40464"/>
    <w:rsid w:val="00D40638"/>
    <w:rsid w:val="00D4094B"/>
    <w:rsid w:val="00D40AF7"/>
    <w:rsid w:val="00D413C2"/>
    <w:rsid w:val="00D415F6"/>
    <w:rsid w:val="00D417CD"/>
    <w:rsid w:val="00D4195C"/>
    <w:rsid w:val="00D41DB0"/>
    <w:rsid w:val="00D42144"/>
    <w:rsid w:val="00D4236A"/>
    <w:rsid w:val="00D423B8"/>
    <w:rsid w:val="00D425BD"/>
    <w:rsid w:val="00D428AA"/>
    <w:rsid w:val="00D428B0"/>
    <w:rsid w:val="00D42900"/>
    <w:rsid w:val="00D43194"/>
    <w:rsid w:val="00D433FE"/>
    <w:rsid w:val="00D43464"/>
    <w:rsid w:val="00D435C4"/>
    <w:rsid w:val="00D438D7"/>
    <w:rsid w:val="00D43C3F"/>
    <w:rsid w:val="00D4473F"/>
    <w:rsid w:val="00D44BF1"/>
    <w:rsid w:val="00D4540F"/>
    <w:rsid w:val="00D45D4A"/>
    <w:rsid w:val="00D46016"/>
    <w:rsid w:val="00D463A2"/>
    <w:rsid w:val="00D46429"/>
    <w:rsid w:val="00D46548"/>
    <w:rsid w:val="00D46915"/>
    <w:rsid w:val="00D46A10"/>
    <w:rsid w:val="00D46FB3"/>
    <w:rsid w:val="00D47050"/>
    <w:rsid w:val="00D472D2"/>
    <w:rsid w:val="00D4734C"/>
    <w:rsid w:val="00D47623"/>
    <w:rsid w:val="00D47CEC"/>
    <w:rsid w:val="00D47E55"/>
    <w:rsid w:val="00D47F2B"/>
    <w:rsid w:val="00D50068"/>
    <w:rsid w:val="00D50086"/>
    <w:rsid w:val="00D50948"/>
    <w:rsid w:val="00D50EAB"/>
    <w:rsid w:val="00D50EE0"/>
    <w:rsid w:val="00D51500"/>
    <w:rsid w:val="00D51594"/>
    <w:rsid w:val="00D5162F"/>
    <w:rsid w:val="00D51963"/>
    <w:rsid w:val="00D51A0E"/>
    <w:rsid w:val="00D51FD1"/>
    <w:rsid w:val="00D5204C"/>
    <w:rsid w:val="00D52438"/>
    <w:rsid w:val="00D5265E"/>
    <w:rsid w:val="00D52B43"/>
    <w:rsid w:val="00D53D98"/>
    <w:rsid w:val="00D53E50"/>
    <w:rsid w:val="00D540EF"/>
    <w:rsid w:val="00D545ED"/>
    <w:rsid w:val="00D54A35"/>
    <w:rsid w:val="00D54BCF"/>
    <w:rsid w:val="00D550F2"/>
    <w:rsid w:val="00D55106"/>
    <w:rsid w:val="00D5540C"/>
    <w:rsid w:val="00D556BD"/>
    <w:rsid w:val="00D55742"/>
    <w:rsid w:val="00D55785"/>
    <w:rsid w:val="00D55922"/>
    <w:rsid w:val="00D55E6C"/>
    <w:rsid w:val="00D56113"/>
    <w:rsid w:val="00D562AC"/>
    <w:rsid w:val="00D56C4E"/>
    <w:rsid w:val="00D56D3C"/>
    <w:rsid w:val="00D57300"/>
    <w:rsid w:val="00D57520"/>
    <w:rsid w:val="00D57838"/>
    <w:rsid w:val="00D57873"/>
    <w:rsid w:val="00D60052"/>
    <w:rsid w:val="00D61A2F"/>
    <w:rsid w:val="00D61C0F"/>
    <w:rsid w:val="00D61E72"/>
    <w:rsid w:val="00D61EC0"/>
    <w:rsid w:val="00D61FF5"/>
    <w:rsid w:val="00D623A0"/>
    <w:rsid w:val="00D62602"/>
    <w:rsid w:val="00D62709"/>
    <w:rsid w:val="00D62B9C"/>
    <w:rsid w:val="00D62C56"/>
    <w:rsid w:val="00D62C64"/>
    <w:rsid w:val="00D62CF8"/>
    <w:rsid w:val="00D62D1E"/>
    <w:rsid w:val="00D630EB"/>
    <w:rsid w:val="00D6319F"/>
    <w:rsid w:val="00D631EC"/>
    <w:rsid w:val="00D636F7"/>
    <w:rsid w:val="00D63973"/>
    <w:rsid w:val="00D6397E"/>
    <w:rsid w:val="00D63AA2"/>
    <w:rsid w:val="00D63E37"/>
    <w:rsid w:val="00D63E76"/>
    <w:rsid w:val="00D63E9A"/>
    <w:rsid w:val="00D63F1F"/>
    <w:rsid w:val="00D63FB5"/>
    <w:rsid w:val="00D64128"/>
    <w:rsid w:val="00D643BF"/>
    <w:rsid w:val="00D643D4"/>
    <w:rsid w:val="00D6441D"/>
    <w:rsid w:val="00D64757"/>
    <w:rsid w:val="00D6477F"/>
    <w:rsid w:val="00D64C85"/>
    <w:rsid w:val="00D64F79"/>
    <w:rsid w:val="00D651DF"/>
    <w:rsid w:val="00D651EF"/>
    <w:rsid w:val="00D65400"/>
    <w:rsid w:val="00D658A1"/>
    <w:rsid w:val="00D6591C"/>
    <w:rsid w:val="00D65A4F"/>
    <w:rsid w:val="00D65A9A"/>
    <w:rsid w:val="00D65C6E"/>
    <w:rsid w:val="00D6629E"/>
    <w:rsid w:val="00D6644D"/>
    <w:rsid w:val="00D66468"/>
    <w:rsid w:val="00D66570"/>
    <w:rsid w:val="00D66813"/>
    <w:rsid w:val="00D66D3A"/>
    <w:rsid w:val="00D66F9B"/>
    <w:rsid w:val="00D67017"/>
    <w:rsid w:val="00D672EB"/>
    <w:rsid w:val="00D679CD"/>
    <w:rsid w:val="00D67BC8"/>
    <w:rsid w:val="00D67C15"/>
    <w:rsid w:val="00D67C73"/>
    <w:rsid w:val="00D67F4E"/>
    <w:rsid w:val="00D700EA"/>
    <w:rsid w:val="00D70253"/>
    <w:rsid w:val="00D71153"/>
    <w:rsid w:val="00D7188A"/>
    <w:rsid w:val="00D71CB5"/>
    <w:rsid w:val="00D71DB2"/>
    <w:rsid w:val="00D71E82"/>
    <w:rsid w:val="00D723E9"/>
    <w:rsid w:val="00D72466"/>
    <w:rsid w:val="00D7293D"/>
    <w:rsid w:val="00D72B75"/>
    <w:rsid w:val="00D72C57"/>
    <w:rsid w:val="00D72D62"/>
    <w:rsid w:val="00D72EA6"/>
    <w:rsid w:val="00D72FC1"/>
    <w:rsid w:val="00D73117"/>
    <w:rsid w:val="00D73A9B"/>
    <w:rsid w:val="00D73FA6"/>
    <w:rsid w:val="00D7436C"/>
    <w:rsid w:val="00D749AD"/>
    <w:rsid w:val="00D749CA"/>
    <w:rsid w:val="00D74ED1"/>
    <w:rsid w:val="00D74EF5"/>
    <w:rsid w:val="00D75A23"/>
    <w:rsid w:val="00D75B11"/>
    <w:rsid w:val="00D75BA2"/>
    <w:rsid w:val="00D75FA0"/>
    <w:rsid w:val="00D76287"/>
    <w:rsid w:val="00D763F0"/>
    <w:rsid w:val="00D76526"/>
    <w:rsid w:val="00D76891"/>
    <w:rsid w:val="00D76BEF"/>
    <w:rsid w:val="00D76DA0"/>
    <w:rsid w:val="00D77933"/>
    <w:rsid w:val="00D77A8C"/>
    <w:rsid w:val="00D77C34"/>
    <w:rsid w:val="00D77EBE"/>
    <w:rsid w:val="00D77FA7"/>
    <w:rsid w:val="00D808D0"/>
    <w:rsid w:val="00D80E02"/>
    <w:rsid w:val="00D8127C"/>
    <w:rsid w:val="00D813D5"/>
    <w:rsid w:val="00D8148B"/>
    <w:rsid w:val="00D817CF"/>
    <w:rsid w:val="00D8193F"/>
    <w:rsid w:val="00D81957"/>
    <w:rsid w:val="00D819CD"/>
    <w:rsid w:val="00D81C1B"/>
    <w:rsid w:val="00D81D89"/>
    <w:rsid w:val="00D81FDD"/>
    <w:rsid w:val="00D823AD"/>
    <w:rsid w:val="00D824D6"/>
    <w:rsid w:val="00D8258D"/>
    <w:rsid w:val="00D827B4"/>
    <w:rsid w:val="00D82C9D"/>
    <w:rsid w:val="00D82C9E"/>
    <w:rsid w:val="00D83183"/>
    <w:rsid w:val="00D83AFC"/>
    <w:rsid w:val="00D83CA6"/>
    <w:rsid w:val="00D83F2E"/>
    <w:rsid w:val="00D840BE"/>
    <w:rsid w:val="00D8477C"/>
    <w:rsid w:val="00D84C91"/>
    <w:rsid w:val="00D84FDF"/>
    <w:rsid w:val="00D85002"/>
    <w:rsid w:val="00D8534C"/>
    <w:rsid w:val="00D8577D"/>
    <w:rsid w:val="00D8621D"/>
    <w:rsid w:val="00D86754"/>
    <w:rsid w:val="00D86AA2"/>
    <w:rsid w:val="00D86BE4"/>
    <w:rsid w:val="00D86C4D"/>
    <w:rsid w:val="00D87358"/>
    <w:rsid w:val="00D874B3"/>
    <w:rsid w:val="00D877F1"/>
    <w:rsid w:val="00D87A73"/>
    <w:rsid w:val="00D87F59"/>
    <w:rsid w:val="00D90597"/>
    <w:rsid w:val="00D906A7"/>
    <w:rsid w:val="00D90E33"/>
    <w:rsid w:val="00D911BD"/>
    <w:rsid w:val="00D9146B"/>
    <w:rsid w:val="00D91DF1"/>
    <w:rsid w:val="00D92735"/>
    <w:rsid w:val="00D92CF5"/>
    <w:rsid w:val="00D92F73"/>
    <w:rsid w:val="00D93469"/>
    <w:rsid w:val="00D93AE4"/>
    <w:rsid w:val="00D93F9B"/>
    <w:rsid w:val="00D9406C"/>
    <w:rsid w:val="00D94753"/>
    <w:rsid w:val="00D94797"/>
    <w:rsid w:val="00D95592"/>
    <w:rsid w:val="00D955E4"/>
    <w:rsid w:val="00D962F0"/>
    <w:rsid w:val="00D9671A"/>
    <w:rsid w:val="00D96A0B"/>
    <w:rsid w:val="00D96B8F"/>
    <w:rsid w:val="00D96BD6"/>
    <w:rsid w:val="00D96CE9"/>
    <w:rsid w:val="00D96D49"/>
    <w:rsid w:val="00D97082"/>
    <w:rsid w:val="00D975C6"/>
    <w:rsid w:val="00D977D3"/>
    <w:rsid w:val="00D978EB"/>
    <w:rsid w:val="00D97CEF"/>
    <w:rsid w:val="00D97D96"/>
    <w:rsid w:val="00D97DF7"/>
    <w:rsid w:val="00D97F75"/>
    <w:rsid w:val="00DA0206"/>
    <w:rsid w:val="00DA03DB"/>
    <w:rsid w:val="00DA09C2"/>
    <w:rsid w:val="00DA09FF"/>
    <w:rsid w:val="00DA0EFD"/>
    <w:rsid w:val="00DA168D"/>
    <w:rsid w:val="00DA2030"/>
    <w:rsid w:val="00DA2D13"/>
    <w:rsid w:val="00DA31B2"/>
    <w:rsid w:val="00DA345A"/>
    <w:rsid w:val="00DA3587"/>
    <w:rsid w:val="00DA364E"/>
    <w:rsid w:val="00DA36E6"/>
    <w:rsid w:val="00DA3A08"/>
    <w:rsid w:val="00DA3DAB"/>
    <w:rsid w:val="00DA43E1"/>
    <w:rsid w:val="00DA480B"/>
    <w:rsid w:val="00DA4BE1"/>
    <w:rsid w:val="00DA4CB5"/>
    <w:rsid w:val="00DA4FFF"/>
    <w:rsid w:val="00DA5182"/>
    <w:rsid w:val="00DA529B"/>
    <w:rsid w:val="00DA5351"/>
    <w:rsid w:val="00DA53D8"/>
    <w:rsid w:val="00DA541B"/>
    <w:rsid w:val="00DA5509"/>
    <w:rsid w:val="00DA5C1E"/>
    <w:rsid w:val="00DA60AB"/>
    <w:rsid w:val="00DA60D7"/>
    <w:rsid w:val="00DA668E"/>
    <w:rsid w:val="00DA6A28"/>
    <w:rsid w:val="00DA6D72"/>
    <w:rsid w:val="00DA6EFA"/>
    <w:rsid w:val="00DA7630"/>
    <w:rsid w:val="00DA76C1"/>
    <w:rsid w:val="00DA7BC6"/>
    <w:rsid w:val="00DA7D46"/>
    <w:rsid w:val="00DA7DF2"/>
    <w:rsid w:val="00DB00D2"/>
    <w:rsid w:val="00DB0811"/>
    <w:rsid w:val="00DB0947"/>
    <w:rsid w:val="00DB09DA"/>
    <w:rsid w:val="00DB0A0C"/>
    <w:rsid w:val="00DB0B80"/>
    <w:rsid w:val="00DB1039"/>
    <w:rsid w:val="00DB108B"/>
    <w:rsid w:val="00DB1281"/>
    <w:rsid w:val="00DB1330"/>
    <w:rsid w:val="00DB1413"/>
    <w:rsid w:val="00DB1C98"/>
    <w:rsid w:val="00DB1D99"/>
    <w:rsid w:val="00DB222A"/>
    <w:rsid w:val="00DB2F4C"/>
    <w:rsid w:val="00DB353D"/>
    <w:rsid w:val="00DB35C6"/>
    <w:rsid w:val="00DB3620"/>
    <w:rsid w:val="00DB3A61"/>
    <w:rsid w:val="00DB3ADE"/>
    <w:rsid w:val="00DB3C4E"/>
    <w:rsid w:val="00DB3DF5"/>
    <w:rsid w:val="00DB3F7E"/>
    <w:rsid w:val="00DB40BA"/>
    <w:rsid w:val="00DB55E3"/>
    <w:rsid w:val="00DB5688"/>
    <w:rsid w:val="00DB5BEB"/>
    <w:rsid w:val="00DB5C25"/>
    <w:rsid w:val="00DB6361"/>
    <w:rsid w:val="00DB6667"/>
    <w:rsid w:val="00DB66B1"/>
    <w:rsid w:val="00DB66F7"/>
    <w:rsid w:val="00DB701C"/>
    <w:rsid w:val="00DB7111"/>
    <w:rsid w:val="00DB7197"/>
    <w:rsid w:val="00DB746A"/>
    <w:rsid w:val="00DB7D63"/>
    <w:rsid w:val="00DB7F2E"/>
    <w:rsid w:val="00DC024A"/>
    <w:rsid w:val="00DC0332"/>
    <w:rsid w:val="00DC110A"/>
    <w:rsid w:val="00DC15D8"/>
    <w:rsid w:val="00DC16C9"/>
    <w:rsid w:val="00DC246F"/>
    <w:rsid w:val="00DC30C8"/>
    <w:rsid w:val="00DC33A6"/>
    <w:rsid w:val="00DC3443"/>
    <w:rsid w:val="00DC3757"/>
    <w:rsid w:val="00DC37A2"/>
    <w:rsid w:val="00DC3A60"/>
    <w:rsid w:val="00DC3AA5"/>
    <w:rsid w:val="00DC3C04"/>
    <w:rsid w:val="00DC3D34"/>
    <w:rsid w:val="00DC3ED5"/>
    <w:rsid w:val="00DC4001"/>
    <w:rsid w:val="00DC40CF"/>
    <w:rsid w:val="00DC4C29"/>
    <w:rsid w:val="00DC4E79"/>
    <w:rsid w:val="00DC5352"/>
    <w:rsid w:val="00DC555E"/>
    <w:rsid w:val="00DC59E4"/>
    <w:rsid w:val="00DC5A5C"/>
    <w:rsid w:val="00DC5D4E"/>
    <w:rsid w:val="00DC5ED8"/>
    <w:rsid w:val="00DC6132"/>
    <w:rsid w:val="00DC65FC"/>
    <w:rsid w:val="00DC66DD"/>
    <w:rsid w:val="00DC6941"/>
    <w:rsid w:val="00DC6A32"/>
    <w:rsid w:val="00DC6B15"/>
    <w:rsid w:val="00DC6CDB"/>
    <w:rsid w:val="00DC6E79"/>
    <w:rsid w:val="00DC7127"/>
    <w:rsid w:val="00DC73E7"/>
    <w:rsid w:val="00DC7821"/>
    <w:rsid w:val="00DC7A1B"/>
    <w:rsid w:val="00DC7E0E"/>
    <w:rsid w:val="00DD0461"/>
    <w:rsid w:val="00DD0695"/>
    <w:rsid w:val="00DD0933"/>
    <w:rsid w:val="00DD0AC4"/>
    <w:rsid w:val="00DD0E83"/>
    <w:rsid w:val="00DD1126"/>
    <w:rsid w:val="00DD1FF7"/>
    <w:rsid w:val="00DD22D2"/>
    <w:rsid w:val="00DD29A5"/>
    <w:rsid w:val="00DD2A1A"/>
    <w:rsid w:val="00DD2AE9"/>
    <w:rsid w:val="00DD3306"/>
    <w:rsid w:val="00DD3489"/>
    <w:rsid w:val="00DD3E23"/>
    <w:rsid w:val="00DD4184"/>
    <w:rsid w:val="00DD4BC8"/>
    <w:rsid w:val="00DD4BFA"/>
    <w:rsid w:val="00DD4D9D"/>
    <w:rsid w:val="00DD4E3D"/>
    <w:rsid w:val="00DD55F4"/>
    <w:rsid w:val="00DD5ABA"/>
    <w:rsid w:val="00DD5EA2"/>
    <w:rsid w:val="00DD6A1E"/>
    <w:rsid w:val="00DD70D1"/>
    <w:rsid w:val="00DD710C"/>
    <w:rsid w:val="00DD7ADC"/>
    <w:rsid w:val="00DE0287"/>
    <w:rsid w:val="00DE02E3"/>
    <w:rsid w:val="00DE0436"/>
    <w:rsid w:val="00DE068D"/>
    <w:rsid w:val="00DE0EAC"/>
    <w:rsid w:val="00DE0F33"/>
    <w:rsid w:val="00DE1194"/>
    <w:rsid w:val="00DE1B26"/>
    <w:rsid w:val="00DE1E07"/>
    <w:rsid w:val="00DE1EA4"/>
    <w:rsid w:val="00DE20EE"/>
    <w:rsid w:val="00DE210C"/>
    <w:rsid w:val="00DE24E3"/>
    <w:rsid w:val="00DE28AC"/>
    <w:rsid w:val="00DE2ABA"/>
    <w:rsid w:val="00DE2B1F"/>
    <w:rsid w:val="00DE2C1A"/>
    <w:rsid w:val="00DE2E30"/>
    <w:rsid w:val="00DE356C"/>
    <w:rsid w:val="00DE38A0"/>
    <w:rsid w:val="00DE3AB4"/>
    <w:rsid w:val="00DE3AD8"/>
    <w:rsid w:val="00DE3B9A"/>
    <w:rsid w:val="00DE4A0B"/>
    <w:rsid w:val="00DE4EE3"/>
    <w:rsid w:val="00DE5081"/>
    <w:rsid w:val="00DE51AD"/>
    <w:rsid w:val="00DE557C"/>
    <w:rsid w:val="00DE5584"/>
    <w:rsid w:val="00DE57E2"/>
    <w:rsid w:val="00DE5C6A"/>
    <w:rsid w:val="00DE6101"/>
    <w:rsid w:val="00DE646B"/>
    <w:rsid w:val="00DE6F53"/>
    <w:rsid w:val="00DE70A8"/>
    <w:rsid w:val="00DE74F0"/>
    <w:rsid w:val="00DE7560"/>
    <w:rsid w:val="00DE769A"/>
    <w:rsid w:val="00DE7946"/>
    <w:rsid w:val="00DF0248"/>
    <w:rsid w:val="00DF0591"/>
    <w:rsid w:val="00DF077F"/>
    <w:rsid w:val="00DF0B43"/>
    <w:rsid w:val="00DF152D"/>
    <w:rsid w:val="00DF16FB"/>
    <w:rsid w:val="00DF1C57"/>
    <w:rsid w:val="00DF23DA"/>
    <w:rsid w:val="00DF23E6"/>
    <w:rsid w:val="00DF257B"/>
    <w:rsid w:val="00DF25B6"/>
    <w:rsid w:val="00DF29D8"/>
    <w:rsid w:val="00DF2D34"/>
    <w:rsid w:val="00DF2D3E"/>
    <w:rsid w:val="00DF2F8D"/>
    <w:rsid w:val="00DF31E6"/>
    <w:rsid w:val="00DF3D57"/>
    <w:rsid w:val="00DF3E05"/>
    <w:rsid w:val="00DF4045"/>
    <w:rsid w:val="00DF430A"/>
    <w:rsid w:val="00DF4363"/>
    <w:rsid w:val="00DF439F"/>
    <w:rsid w:val="00DF4A06"/>
    <w:rsid w:val="00DF52CE"/>
    <w:rsid w:val="00DF5550"/>
    <w:rsid w:val="00DF592B"/>
    <w:rsid w:val="00DF5D91"/>
    <w:rsid w:val="00DF5E4C"/>
    <w:rsid w:val="00DF6619"/>
    <w:rsid w:val="00DF7063"/>
    <w:rsid w:val="00DF7359"/>
    <w:rsid w:val="00DF7647"/>
    <w:rsid w:val="00DF7A00"/>
    <w:rsid w:val="00DF7C6D"/>
    <w:rsid w:val="00E007FB"/>
    <w:rsid w:val="00E00AA0"/>
    <w:rsid w:val="00E00B34"/>
    <w:rsid w:val="00E00E07"/>
    <w:rsid w:val="00E00F29"/>
    <w:rsid w:val="00E01071"/>
    <w:rsid w:val="00E014A3"/>
    <w:rsid w:val="00E015A5"/>
    <w:rsid w:val="00E0172B"/>
    <w:rsid w:val="00E01C4F"/>
    <w:rsid w:val="00E01F6E"/>
    <w:rsid w:val="00E01FAA"/>
    <w:rsid w:val="00E0223B"/>
    <w:rsid w:val="00E0232B"/>
    <w:rsid w:val="00E0253B"/>
    <w:rsid w:val="00E0302E"/>
    <w:rsid w:val="00E030C7"/>
    <w:rsid w:val="00E036A7"/>
    <w:rsid w:val="00E0388D"/>
    <w:rsid w:val="00E03B9A"/>
    <w:rsid w:val="00E041C0"/>
    <w:rsid w:val="00E04412"/>
    <w:rsid w:val="00E044DA"/>
    <w:rsid w:val="00E045F5"/>
    <w:rsid w:val="00E049A6"/>
    <w:rsid w:val="00E05246"/>
    <w:rsid w:val="00E0532D"/>
    <w:rsid w:val="00E05511"/>
    <w:rsid w:val="00E05592"/>
    <w:rsid w:val="00E05830"/>
    <w:rsid w:val="00E05B15"/>
    <w:rsid w:val="00E05CFA"/>
    <w:rsid w:val="00E0617E"/>
    <w:rsid w:val="00E064A8"/>
    <w:rsid w:val="00E06554"/>
    <w:rsid w:val="00E068E0"/>
    <w:rsid w:val="00E07111"/>
    <w:rsid w:val="00E07B7E"/>
    <w:rsid w:val="00E07D52"/>
    <w:rsid w:val="00E07DF7"/>
    <w:rsid w:val="00E10171"/>
    <w:rsid w:val="00E101D6"/>
    <w:rsid w:val="00E10432"/>
    <w:rsid w:val="00E107AE"/>
    <w:rsid w:val="00E10A4C"/>
    <w:rsid w:val="00E10BBC"/>
    <w:rsid w:val="00E113FD"/>
    <w:rsid w:val="00E11677"/>
    <w:rsid w:val="00E11731"/>
    <w:rsid w:val="00E11AD7"/>
    <w:rsid w:val="00E11C9A"/>
    <w:rsid w:val="00E11EC2"/>
    <w:rsid w:val="00E1205E"/>
    <w:rsid w:val="00E121D2"/>
    <w:rsid w:val="00E12247"/>
    <w:rsid w:val="00E12912"/>
    <w:rsid w:val="00E12C9D"/>
    <w:rsid w:val="00E12CAD"/>
    <w:rsid w:val="00E12D58"/>
    <w:rsid w:val="00E12E99"/>
    <w:rsid w:val="00E1315D"/>
    <w:rsid w:val="00E13712"/>
    <w:rsid w:val="00E13C58"/>
    <w:rsid w:val="00E1404D"/>
    <w:rsid w:val="00E145BC"/>
    <w:rsid w:val="00E145D0"/>
    <w:rsid w:val="00E14C48"/>
    <w:rsid w:val="00E14DA5"/>
    <w:rsid w:val="00E15802"/>
    <w:rsid w:val="00E15912"/>
    <w:rsid w:val="00E15C31"/>
    <w:rsid w:val="00E16471"/>
    <w:rsid w:val="00E16762"/>
    <w:rsid w:val="00E168D0"/>
    <w:rsid w:val="00E16A16"/>
    <w:rsid w:val="00E16A2F"/>
    <w:rsid w:val="00E16A3B"/>
    <w:rsid w:val="00E16DC7"/>
    <w:rsid w:val="00E17604"/>
    <w:rsid w:val="00E176BD"/>
    <w:rsid w:val="00E179D9"/>
    <w:rsid w:val="00E179E1"/>
    <w:rsid w:val="00E17A01"/>
    <w:rsid w:val="00E17AD6"/>
    <w:rsid w:val="00E17DF9"/>
    <w:rsid w:val="00E20477"/>
    <w:rsid w:val="00E20A1E"/>
    <w:rsid w:val="00E20DC3"/>
    <w:rsid w:val="00E21042"/>
    <w:rsid w:val="00E211BA"/>
    <w:rsid w:val="00E2148C"/>
    <w:rsid w:val="00E214F1"/>
    <w:rsid w:val="00E21562"/>
    <w:rsid w:val="00E21709"/>
    <w:rsid w:val="00E2195B"/>
    <w:rsid w:val="00E21BE1"/>
    <w:rsid w:val="00E223B5"/>
    <w:rsid w:val="00E22715"/>
    <w:rsid w:val="00E228B7"/>
    <w:rsid w:val="00E22A72"/>
    <w:rsid w:val="00E22E5C"/>
    <w:rsid w:val="00E231A9"/>
    <w:rsid w:val="00E23BD5"/>
    <w:rsid w:val="00E23D7D"/>
    <w:rsid w:val="00E23FEB"/>
    <w:rsid w:val="00E2405F"/>
    <w:rsid w:val="00E241E4"/>
    <w:rsid w:val="00E2426E"/>
    <w:rsid w:val="00E242D2"/>
    <w:rsid w:val="00E247D4"/>
    <w:rsid w:val="00E24806"/>
    <w:rsid w:val="00E24822"/>
    <w:rsid w:val="00E2485B"/>
    <w:rsid w:val="00E248CC"/>
    <w:rsid w:val="00E249DC"/>
    <w:rsid w:val="00E250C9"/>
    <w:rsid w:val="00E2532D"/>
    <w:rsid w:val="00E26566"/>
    <w:rsid w:val="00E26586"/>
    <w:rsid w:val="00E26787"/>
    <w:rsid w:val="00E26B97"/>
    <w:rsid w:val="00E26DE2"/>
    <w:rsid w:val="00E27640"/>
    <w:rsid w:val="00E2779A"/>
    <w:rsid w:val="00E277A2"/>
    <w:rsid w:val="00E27904"/>
    <w:rsid w:val="00E304E9"/>
    <w:rsid w:val="00E30597"/>
    <w:rsid w:val="00E3070A"/>
    <w:rsid w:val="00E30E51"/>
    <w:rsid w:val="00E31AFE"/>
    <w:rsid w:val="00E322F5"/>
    <w:rsid w:val="00E324D9"/>
    <w:rsid w:val="00E32500"/>
    <w:rsid w:val="00E32673"/>
    <w:rsid w:val="00E32CEC"/>
    <w:rsid w:val="00E3344F"/>
    <w:rsid w:val="00E33478"/>
    <w:rsid w:val="00E33541"/>
    <w:rsid w:val="00E335BB"/>
    <w:rsid w:val="00E3379B"/>
    <w:rsid w:val="00E33C58"/>
    <w:rsid w:val="00E33E93"/>
    <w:rsid w:val="00E343B1"/>
    <w:rsid w:val="00E349A9"/>
    <w:rsid w:val="00E34BAD"/>
    <w:rsid w:val="00E351D4"/>
    <w:rsid w:val="00E355BE"/>
    <w:rsid w:val="00E358CB"/>
    <w:rsid w:val="00E35A32"/>
    <w:rsid w:val="00E3691F"/>
    <w:rsid w:val="00E37625"/>
    <w:rsid w:val="00E37A3B"/>
    <w:rsid w:val="00E37D4B"/>
    <w:rsid w:val="00E40061"/>
    <w:rsid w:val="00E402A2"/>
    <w:rsid w:val="00E4050F"/>
    <w:rsid w:val="00E40F85"/>
    <w:rsid w:val="00E41007"/>
    <w:rsid w:val="00E41759"/>
    <w:rsid w:val="00E41CD1"/>
    <w:rsid w:val="00E41F6A"/>
    <w:rsid w:val="00E420C0"/>
    <w:rsid w:val="00E42157"/>
    <w:rsid w:val="00E422C0"/>
    <w:rsid w:val="00E4249F"/>
    <w:rsid w:val="00E4251F"/>
    <w:rsid w:val="00E426BC"/>
    <w:rsid w:val="00E42748"/>
    <w:rsid w:val="00E42811"/>
    <w:rsid w:val="00E42CDB"/>
    <w:rsid w:val="00E43381"/>
    <w:rsid w:val="00E4356A"/>
    <w:rsid w:val="00E43731"/>
    <w:rsid w:val="00E437EF"/>
    <w:rsid w:val="00E4395A"/>
    <w:rsid w:val="00E43D42"/>
    <w:rsid w:val="00E4404A"/>
    <w:rsid w:val="00E44542"/>
    <w:rsid w:val="00E4482F"/>
    <w:rsid w:val="00E44D7E"/>
    <w:rsid w:val="00E45967"/>
    <w:rsid w:val="00E45A32"/>
    <w:rsid w:val="00E45A60"/>
    <w:rsid w:val="00E45B48"/>
    <w:rsid w:val="00E45F63"/>
    <w:rsid w:val="00E45FB8"/>
    <w:rsid w:val="00E4604F"/>
    <w:rsid w:val="00E4611D"/>
    <w:rsid w:val="00E464ED"/>
    <w:rsid w:val="00E46C0D"/>
    <w:rsid w:val="00E46C44"/>
    <w:rsid w:val="00E46C7A"/>
    <w:rsid w:val="00E46E18"/>
    <w:rsid w:val="00E47997"/>
    <w:rsid w:val="00E47C4A"/>
    <w:rsid w:val="00E50331"/>
    <w:rsid w:val="00E50347"/>
    <w:rsid w:val="00E503D0"/>
    <w:rsid w:val="00E50910"/>
    <w:rsid w:val="00E50B30"/>
    <w:rsid w:val="00E50CD8"/>
    <w:rsid w:val="00E50E8A"/>
    <w:rsid w:val="00E51147"/>
    <w:rsid w:val="00E5149B"/>
    <w:rsid w:val="00E51664"/>
    <w:rsid w:val="00E51827"/>
    <w:rsid w:val="00E51850"/>
    <w:rsid w:val="00E52231"/>
    <w:rsid w:val="00E5260D"/>
    <w:rsid w:val="00E526F8"/>
    <w:rsid w:val="00E52C19"/>
    <w:rsid w:val="00E52D53"/>
    <w:rsid w:val="00E53026"/>
    <w:rsid w:val="00E53116"/>
    <w:rsid w:val="00E5339B"/>
    <w:rsid w:val="00E53439"/>
    <w:rsid w:val="00E53651"/>
    <w:rsid w:val="00E5374B"/>
    <w:rsid w:val="00E5381A"/>
    <w:rsid w:val="00E53A1C"/>
    <w:rsid w:val="00E5408A"/>
    <w:rsid w:val="00E542E8"/>
    <w:rsid w:val="00E543EF"/>
    <w:rsid w:val="00E543F0"/>
    <w:rsid w:val="00E54432"/>
    <w:rsid w:val="00E5475B"/>
    <w:rsid w:val="00E547BF"/>
    <w:rsid w:val="00E548AE"/>
    <w:rsid w:val="00E55092"/>
    <w:rsid w:val="00E55209"/>
    <w:rsid w:val="00E5558F"/>
    <w:rsid w:val="00E569F3"/>
    <w:rsid w:val="00E56A2D"/>
    <w:rsid w:val="00E56B26"/>
    <w:rsid w:val="00E56C2B"/>
    <w:rsid w:val="00E57062"/>
    <w:rsid w:val="00E57127"/>
    <w:rsid w:val="00E574C8"/>
    <w:rsid w:val="00E57693"/>
    <w:rsid w:val="00E57A63"/>
    <w:rsid w:val="00E57BBA"/>
    <w:rsid w:val="00E605FE"/>
    <w:rsid w:val="00E608F9"/>
    <w:rsid w:val="00E60CBC"/>
    <w:rsid w:val="00E60D3C"/>
    <w:rsid w:val="00E60EF0"/>
    <w:rsid w:val="00E6128E"/>
    <w:rsid w:val="00E6190A"/>
    <w:rsid w:val="00E61AA9"/>
    <w:rsid w:val="00E61F7B"/>
    <w:rsid w:val="00E624E5"/>
    <w:rsid w:val="00E62509"/>
    <w:rsid w:val="00E62C81"/>
    <w:rsid w:val="00E62D0E"/>
    <w:rsid w:val="00E62D9A"/>
    <w:rsid w:val="00E62E73"/>
    <w:rsid w:val="00E62F23"/>
    <w:rsid w:val="00E630EF"/>
    <w:rsid w:val="00E637DF"/>
    <w:rsid w:val="00E63B5D"/>
    <w:rsid w:val="00E63C4A"/>
    <w:rsid w:val="00E63C59"/>
    <w:rsid w:val="00E63D91"/>
    <w:rsid w:val="00E64632"/>
    <w:rsid w:val="00E6469B"/>
    <w:rsid w:val="00E64AAF"/>
    <w:rsid w:val="00E65044"/>
    <w:rsid w:val="00E65062"/>
    <w:rsid w:val="00E652D8"/>
    <w:rsid w:val="00E6546A"/>
    <w:rsid w:val="00E65580"/>
    <w:rsid w:val="00E6585A"/>
    <w:rsid w:val="00E65EA5"/>
    <w:rsid w:val="00E65EA6"/>
    <w:rsid w:val="00E65FFD"/>
    <w:rsid w:val="00E660DB"/>
    <w:rsid w:val="00E66622"/>
    <w:rsid w:val="00E66A68"/>
    <w:rsid w:val="00E67093"/>
    <w:rsid w:val="00E67145"/>
    <w:rsid w:val="00E674AC"/>
    <w:rsid w:val="00E67CF4"/>
    <w:rsid w:val="00E7026B"/>
    <w:rsid w:val="00E7069E"/>
    <w:rsid w:val="00E70CB4"/>
    <w:rsid w:val="00E70E60"/>
    <w:rsid w:val="00E70FC5"/>
    <w:rsid w:val="00E710D4"/>
    <w:rsid w:val="00E71671"/>
    <w:rsid w:val="00E7199C"/>
    <w:rsid w:val="00E719AE"/>
    <w:rsid w:val="00E71A81"/>
    <w:rsid w:val="00E721B5"/>
    <w:rsid w:val="00E7296F"/>
    <w:rsid w:val="00E73D9D"/>
    <w:rsid w:val="00E73EC6"/>
    <w:rsid w:val="00E7430B"/>
    <w:rsid w:val="00E74554"/>
    <w:rsid w:val="00E745FD"/>
    <w:rsid w:val="00E74867"/>
    <w:rsid w:val="00E74A2D"/>
    <w:rsid w:val="00E74D2D"/>
    <w:rsid w:val="00E74EDF"/>
    <w:rsid w:val="00E75059"/>
    <w:rsid w:val="00E75206"/>
    <w:rsid w:val="00E7524E"/>
    <w:rsid w:val="00E754F0"/>
    <w:rsid w:val="00E75844"/>
    <w:rsid w:val="00E75F38"/>
    <w:rsid w:val="00E7605F"/>
    <w:rsid w:val="00E761D8"/>
    <w:rsid w:val="00E76207"/>
    <w:rsid w:val="00E768B9"/>
    <w:rsid w:val="00E76A0A"/>
    <w:rsid w:val="00E76EDB"/>
    <w:rsid w:val="00E77366"/>
    <w:rsid w:val="00E77C26"/>
    <w:rsid w:val="00E77DA5"/>
    <w:rsid w:val="00E77F16"/>
    <w:rsid w:val="00E80235"/>
    <w:rsid w:val="00E808D5"/>
    <w:rsid w:val="00E81350"/>
    <w:rsid w:val="00E81375"/>
    <w:rsid w:val="00E81517"/>
    <w:rsid w:val="00E81606"/>
    <w:rsid w:val="00E81639"/>
    <w:rsid w:val="00E816F1"/>
    <w:rsid w:val="00E81D4C"/>
    <w:rsid w:val="00E826FB"/>
    <w:rsid w:val="00E82E57"/>
    <w:rsid w:val="00E83287"/>
    <w:rsid w:val="00E835B3"/>
    <w:rsid w:val="00E836CA"/>
    <w:rsid w:val="00E837E7"/>
    <w:rsid w:val="00E837FB"/>
    <w:rsid w:val="00E839FD"/>
    <w:rsid w:val="00E83D0B"/>
    <w:rsid w:val="00E848A3"/>
    <w:rsid w:val="00E84C38"/>
    <w:rsid w:val="00E84E7E"/>
    <w:rsid w:val="00E8526F"/>
    <w:rsid w:val="00E85339"/>
    <w:rsid w:val="00E85889"/>
    <w:rsid w:val="00E859CB"/>
    <w:rsid w:val="00E863C3"/>
    <w:rsid w:val="00E86778"/>
    <w:rsid w:val="00E86C40"/>
    <w:rsid w:val="00E8741D"/>
    <w:rsid w:val="00E87629"/>
    <w:rsid w:val="00E8787D"/>
    <w:rsid w:val="00E878E5"/>
    <w:rsid w:val="00E87989"/>
    <w:rsid w:val="00E87C87"/>
    <w:rsid w:val="00E87F62"/>
    <w:rsid w:val="00E87F8E"/>
    <w:rsid w:val="00E9037B"/>
    <w:rsid w:val="00E903A7"/>
    <w:rsid w:val="00E9048B"/>
    <w:rsid w:val="00E90509"/>
    <w:rsid w:val="00E90532"/>
    <w:rsid w:val="00E90603"/>
    <w:rsid w:val="00E90A3E"/>
    <w:rsid w:val="00E90B51"/>
    <w:rsid w:val="00E9103A"/>
    <w:rsid w:val="00E91061"/>
    <w:rsid w:val="00E912F9"/>
    <w:rsid w:val="00E914E7"/>
    <w:rsid w:val="00E91F32"/>
    <w:rsid w:val="00E92016"/>
    <w:rsid w:val="00E920CA"/>
    <w:rsid w:val="00E92481"/>
    <w:rsid w:val="00E92DFA"/>
    <w:rsid w:val="00E93222"/>
    <w:rsid w:val="00E94070"/>
    <w:rsid w:val="00E94107"/>
    <w:rsid w:val="00E94286"/>
    <w:rsid w:val="00E94422"/>
    <w:rsid w:val="00E949E2"/>
    <w:rsid w:val="00E94BBA"/>
    <w:rsid w:val="00E94F58"/>
    <w:rsid w:val="00E95409"/>
    <w:rsid w:val="00E957CD"/>
    <w:rsid w:val="00E95917"/>
    <w:rsid w:val="00E9605F"/>
    <w:rsid w:val="00E96A80"/>
    <w:rsid w:val="00E96B23"/>
    <w:rsid w:val="00E979A2"/>
    <w:rsid w:val="00E97D8F"/>
    <w:rsid w:val="00E97DB6"/>
    <w:rsid w:val="00EA01C7"/>
    <w:rsid w:val="00EA0531"/>
    <w:rsid w:val="00EA05E9"/>
    <w:rsid w:val="00EA077C"/>
    <w:rsid w:val="00EA0956"/>
    <w:rsid w:val="00EA1791"/>
    <w:rsid w:val="00EA1A86"/>
    <w:rsid w:val="00EA1B7A"/>
    <w:rsid w:val="00EA1CCE"/>
    <w:rsid w:val="00EA1DA2"/>
    <w:rsid w:val="00EA2EF3"/>
    <w:rsid w:val="00EA3636"/>
    <w:rsid w:val="00EA368C"/>
    <w:rsid w:val="00EA460A"/>
    <w:rsid w:val="00EA4A84"/>
    <w:rsid w:val="00EA4CCF"/>
    <w:rsid w:val="00EA4CDB"/>
    <w:rsid w:val="00EA4CEF"/>
    <w:rsid w:val="00EA550B"/>
    <w:rsid w:val="00EA57C3"/>
    <w:rsid w:val="00EA5DAE"/>
    <w:rsid w:val="00EA6239"/>
    <w:rsid w:val="00EA636C"/>
    <w:rsid w:val="00EA63D9"/>
    <w:rsid w:val="00EA6BA0"/>
    <w:rsid w:val="00EA70D0"/>
    <w:rsid w:val="00EA7148"/>
    <w:rsid w:val="00EA7F89"/>
    <w:rsid w:val="00EB0129"/>
    <w:rsid w:val="00EB036E"/>
    <w:rsid w:val="00EB0561"/>
    <w:rsid w:val="00EB06C7"/>
    <w:rsid w:val="00EB0F11"/>
    <w:rsid w:val="00EB15BD"/>
    <w:rsid w:val="00EB180C"/>
    <w:rsid w:val="00EB1D7A"/>
    <w:rsid w:val="00EB1E80"/>
    <w:rsid w:val="00EB203F"/>
    <w:rsid w:val="00EB25DE"/>
    <w:rsid w:val="00EB2AA4"/>
    <w:rsid w:val="00EB2EE5"/>
    <w:rsid w:val="00EB304C"/>
    <w:rsid w:val="00EB3878"/>
    <w:rsid w:val="00EB3CD4"/>
    <w:rsid w:val="00EB3D71"/>
    <w:rsid w:val="00EB3D73"/>
    <w:rsid w:val="00EB3DA8"/>
    <w:rsid w:val="00EB3E53"/>
    <w:rsid w:val="00EB3EE6"/>
    <w:rsid w:val="00EB3FB3"/>
    <w:rsid w:val="00EB431B"/>
    <w:rsid w:val="00EB4398"/>
    <w:rsid w:val="00EB45BB"/>
    <w:rsid w:val="00EB4CAF"/>
    <w:rsid w:val="00EB4ECF"/>
    <w:rsid w:val="00EB4FFA"/>
    <w:rsid w:val="00EB569F"/>
    <w:rsid w:val="00EB577E"/>
    <w:rsid w:val="00EB5E01"/>
    <w:rsid w:val="00EB5F90"/>
    <w:rsid w:val="00EB606A"/>
    <w:rsid w:val="00EB638F"/>
    <w:rsid w:val="00EB6652"/>
    <w:rsid w:val="00EB68F8"/>
    <w:rsid w:val="00EB6D6A"/>
    <w:rsid w:val="00EB72A4"/>
    <w:rsid w:val="00EB72B0"/>
    <w:rsid w:val="00EB794D"/>
    <w:rsid w:val="00EB7C3D"/>
    <w:rsid w:val="00EC0427"/>
    <w:rsid w:val="00EC0477"/>
    <w:rsid w:val="00EC07C3"/>
    <w:rsid w:val="00EC0C4C"/>
    <w:rsid w:val="00EC0C9B"/>
    <w:rsid w:val="00EC1346"/>
    <w:rsid w:val="00EC14C2"/>
    <w:rsid w:val="00EC1667"/>
    <w:rsid w:val="00EC1962"/>
    <w:rsid w:val="00EC1A30"/>
    <w:rsid w:val="00EC1BAF"/>
    <w:rsid w:val="00EC1D37"/>
    <w:rsid w:val="00EC1DEE"/>
    <w:rsid w:val="00EC2340"/>
    <w:rsid w:val="00EC2526"/>
    <w:rsid w:val="00EC263E"/>
    <w:rsid w:val="00EC2694"/>
    <w:rsid w:val="00EC2F23"/>
    <w:rsid w:val="00EC2F89"/>
    <w:rsid w:val="00EC2F8B"/>
    <w:rsid w:val="00EC2FBB"/>
    <w:rsid w:val="00EC310C"/>
    <w:rsid w:val="00EC3239"/>
    <w:rsid w:val="00EC38C6"/>
    <w:rsid w:val="00EC48DD"/>
    <w:rsid w:val="00EC4A04"/>
    <w:rsid w:val="00EC4B4A"/>
    <w:rsid w:val="00EC4C67"/>
    <w:rsid w:val="00EC4E68"/>
    <w:rsid w:val="00EC5002"/>
    <w:rsid w:val="00EC5245"/>
    <w:rsid w:val="00EC528F"/>
    <w:rsid w:val="00EC52D0"/>
    <w:rsid w:val="00EC5950"/>
    <w:rsid w:val="00EC5CA6"/>
    <w:rsid w:val="00EC62B3"/>
    <w:rsid w:val="00EC659E"/>
    <w:rsid w:val="00EC65D1"/>
    <w:rsid w:val="00EC6777"/>
    <w:rsid w:val="00EC6A47"/>
    <w:rsid w:val="00EC6C12"/>
    <w:rsid w:val="00EC6CD5"/>
    <w:rsid w:val="00EC70BA"/>
    <w:rsid w:val="00EC7781"/>
    <w:rsid w:val="00ED0435"/>
    <w:rsid w:val="00ED0713"/>
    <w:rsid w:val="00ED0B6C"/>
    <w:rsid w:val="00ED0E0A"/>
    <w:rsid w:val="00ED11EE"/>
    <w:rsid w:val="00ED1999"/>
    <w:rsid w:val="00ED19AC"/>
    <w:rsid w:val="00ED1AAF"/>
    <w:rsid w:val="00ED22DD"/>
    <w:rsid w:val="00ED2440"/>
    <w:rsid w:val="00ED2FF1"/>
    <w:rsid w:val="00ED31B2"/>
    <w:rsid w:val="00ED3B81"/>
    <w:rsid w:val="00ED3DF1"/>
    <w:rsid w:val="00ED3F1C"/>
    <w:rsid w:val="00ED45FC"/>
    <w:rsid w:val="00ED4602"/>
    <w:rsid w:val="00ED474A"/>
    <w:rsid w:val="00ED49CB"/>
    <w:rsid w:val="00ED4EC9"/>
    <w:rsid w:val="00ED5636"/>
    <w:rsid w:val="00ED580E"/>
    <w:rsid w:val="00ED59B6"/>
    <w:rsid w:val="00ED5B80"/>
    <w:rsid w:val="00ED5D53"/>
    <w:rsid w:val="00ED5FF4"/>
    <w:rsid w:val="00ED6096"/>
    <w:rsid w:val="00ED62A6"/>
    <w:rsid w:val="00ED65D0"/>
    <w:rsid w:val="00ED6B71"/>
    <w:rsid w:val="00ED6E71"/>
    <w:rsid w:val="00ED6F6E"/>
    <w:rsid w:val="00ED6FBB"/>
    <w:rsid w:val="00ED72D0"/>
    <w:rsid w:val="00ED781E"/>
    <w:rsid w:val="00ED7A6D"/>
    <w:rsid w:val="00ED7D51"/>
    <w:rsid w:val="00ED7DD5"/>
    <w:rsid w:val="00ED7F9D"/>
    <w:rsid w:val="00EE001D"/>
    <w:rsid w:val="00EE0281"/>
    <w:rsid w:val="00EE0E0F"/>
    <w:rsid w:val="00EE0F44"/>
    <w:rsid w:val="00EE1172"/>
    <w:rsid w:val="00EE11D6"/>
    <w:rsid w:val="00EE1213"/>
    <w:rsid w:val="00EE14DA"/>
    <w:rsid w:val="00EE17BE"/>
    <w:rsid w:val="00EE1CBB"/>
    <w:rsid w:val="00EE1D4D"/>
    <w:rsid w:val="00EE1DEC"/>
    <w:rsid w:val="00EE20AA"/>
    <w:rsid w:val="00EE253E"/>
    <w:rsid w:val="00EE25EA"/>
    <w:rsid w:val="00EE27DE"/>
    <w:rsid w:val="00EE2F00"/>
    <w:rsid w:val="00EE3712"/>
    <w:rsid w:val="00EE3E8C"/>
    <w:rsid w:val="00EE3FB0"/>
    <w:rsid w:val="00EE4317"/>
    <w:rsid w:val="00EE4CBE"/>
    <w:rsid w:val="00EE5530"/>
    <w:rsid w:val="00EE5699"/>
    <w:rsid w:val="00EE5A73"/>
    <w:rsid w:val="00EE5E06"/>
    <w:rsid w:val="00EE6CD3"/>
    <w:rsid w:val="00EE6D88"/>
    <w:rsid w:val="00EE7141"/>
    <w:rsid w:val="00EE7284"/>
    <w:rsid w:val="00EE72D2"/>
    <w:rsid w:val="00EE76D9"/>
    <w:rsid w:val="00EE7823"/>
    <w:rsid w:val="00EE785D"/>
    <w:rsid w:val="00EE7C92"/>
    <w:rsid w:val="00EE7DFD"/>
    <w:rsid w:val="00EF02A6"/>
    <w:rsid w:val="00EF05F5"/>
    <w:rsid w:val="00EF073A"/>
    <w:rsid w:val="00EF0C91"/>
    <w:rsid w:val="00EF0D3C"/>
    <w:rsid w:val="00EF155C"/>
    <w:rsid w:val="00EF1626"/>
    <w:rsid w:val="00EF1A58"/>
    <w:rsid w:val="00EF1CFA"/>
    <w:rsid w:val="00EF21FA"/>
    <w:rsid w:val="00EF24C3"/>
    <w:rsid w:val="00EF25FB"/>
    <w:rsid w:val="00EF27D9"/>
    <w:rsid w:val="00EF2800"/>
    <w:rsid w:val="00EF2B4C"/>
    <w:rsid w:val="00EF2F08"/>
    <w:rsid w:val="00EF2FF0"/>
    <w:rsid w:val="00EF364E"/>
    <w:rsid w:val="00EF388D"/>
    <w:rsid w:val="00EF39CA"/>
    <w:rsid w:val="00EF3B1A"/>
    <w:rsid w:val="00EF3BCC"/>
    <w:rsid w:val="00EF3C82"/>
    <w:rsid w:val="00EF3EA9"/>
    <w:rsid w:val="00EF3F94"/>
    <w:rsid w:val="00EF4094"/>
    <w:rsid w:val="00EF49FC"/>
    <w:rsid w:val="00EF4CDC"/>
    <w:rsid w:val="00EF4EA7"/>
    <w:rsid w:val="00EF53CF"/>
    <w:rsid w:val="00EF59CE"/>
    <w:rsid w:val="00EF6194"/>
    <w:rsid w:val="00EF6727"/>
    <w:rsid w:val="00EF6A52"/>
    <w:rsid w:val="00EF6AA5"/>
    <w:rsid w:val="00EF6F7E"/>
    <w:rsid w:val="00F001A4"/>
    <w:rsid w:val="00F007A6"/>
    <w:rsid w:val="00F00BC4"/>
    <w:rsid w:val="00F00C95"/>
    <w:rsid w:val="00F01400"/>
    <w:rsid w:val="00F02261"/>
    <w:rsid w:val="00F02511"/>
    <w:rsid w:val="00F02B86"/>
    <w:rsid w:val="00F02DAE"/>
    <w:rsid w:val="00F030BE"/>
    <w:rsid w:val="00F03311"/>
    <w:rsid w:val="00F03410"/>
    <w:rsid w:val="00F036FF"/>
    <w:rsid w:val="00F038E5"/>
    <w:rsid w:val="00F038F5"/>
    <w:rsid w:val="00F03B01"/>
    <w:rsid w:val="00F03DEB"/>
    <w:rsid w:val="00F04226"/>
    <w:rsid w:val="00F04260"/>
    <w:rsid w:val="00F04329"/>
    <w:rsid w:val="00F04885"/>
    <w:rsid w:val="00F04BAB"/>
    <w:rsid w:val="00F04C83"/>
    <w:rsid w:val="00F05112"/>
    <w:rsid w:val="00F05292"/>
    <w:rsid w:val="00F0537C"/>
    <w:rsid w:val="00F053DF"/>
    <w:rsid w:val="00F05B10"/>
    <w:rsid w:val="00F05BF1"/>
    <w:rsid w:val="00F05C22"/>
    <w:rsid w:val="00F06395"/>
    <w:rsid w:val="00F0684F"/>
    <w:rsid w:val="00F075DE"/>
    <w:rsid w:val="00F07A3F"/>
    <w:rsid w:val="00F07F9E"/>
    <w:rsid w:val="00F0FB52"/>
    <w:rsid w:val="00F100E6"/>
    <w:rsid w:val="00F10136"/>
    <w:rsid w:val="00F1021F"/>
    <w:rsid w:val="00F10289"/>
    <w:rsid w:val="00F106AF"/>
    <w:rsid w:val="00F10D4C"/>
    <w:rsid w:val="00F10D7A"/>
    <w:rsid w:val="00F10D8E"/>
    <w:rsid w:val="00F10E85"/>
    <w:rsid w:val="00F10F04"/>
    <w:rsid w:val="00F1263D"/>
    <w:rsid w:val="00F1280B"/>
    <w:rsid w:val="00F12A2B"/>
    <w:rsid w:val="00F12C2E"/>
    <w:rsid w:val="00F12D3D"/>
    <w:rsid w:val="00F13486"/>
    <w:rsid w:val="00F137EB"/>
    <w:rsid w:val="00F13968"/>
    <w:rsid w:val="00F146E2"/>
    <w:rsid w:val="00F14D9B"/>
    <w:rsid w:val="00F14EC0"/>
    <w:rsid w:val="00F150DB"/>
    <w:rsid w:val="00F151A8"/>
    <w:rsid w:val="00F151ED"/>
    <w:rsid w:val="00F15819"/>
    <w:rsid w:val="00F15884"/>
    <w:rsid w:val="00F15D52"/>
    <w:rsid w:val="00F16FDA"/>
    <w:rsid w:val="00F170AA"/>
    <w:rsid w:val="00F17B6F"/>
    <w:rsid w:val="00F17C94"/>
    <w:rsid w:val="00F17D99"/>
    <w:rsid w:val="00F17F4F"/>
    <w:rsid w:val="00F17F7F"/>
    <w:rsid w:val="00F20083"/>
    <w:rsid w:val="00F20245"/>
    <w:rsid w:val="00F205BD"/>
    <w:rsid w:val="00F2062B"/>
    <w:rsid w:val="00F20783"/>
    <w:rsid w:val="00F20AAA"/>
    <w:rsid w:val="00F21302"/>
    <w:rsid w:val="00F21334"/>
    <w:rsid w:val="00F2137B"/>
    <w:rsid w:val="00F218A6"/>
    <w:rsid w:val="00F21C62"/>
    <w:rsid w:val="00F22014"/>
    <w:rsid w:val="00F22AA3"/>
    <w:rsid w:val="00F230DD"/>
    <w:rsid w:val="00F23438"/>
    <w:rsid w:val="00F23505"/>
    <w:rsid w:val="00F236C2"/>
    <w:rsid w:val="00F237A5"/>
    <w:rsid w:val="00F23A9B"/>
    <w:rsid w:val="00F24073"/>
    <w:rsid w:val="00F241D4"/>
    <w:rsid w:val="00F2431D"/>
    <w:rsid w:val="00F24440"/>
    <w:rsid w:val="00F24802"/>
    <w:rsid w:val="00F24C81"/>
    <w:rsid w:val="00F24F36"/>
    <w:rsid w:val="00F2504A"/>
    <w:rsid w:val="00F25264"/>
    <w:rsid w:val="00F2559D"/>
    <w:rsid w:val="00F25CA7"/>
    <w:rsid w:val="00F26538"/>
    <w:rsid w:val="00F26ABB"/>
    <w:rsid w:val="00F26D47"/>
    <w:rsid w:val="00F26DB8"/>
    <w:rsid w:val="00F26E0F"/>
    <w:rsid w:val="00F26ECF"/>
    <w:rsid w:val="00F26EE7"/>
    <w:rsid w:val="00F2721D"/>
    <w:rsid w:val="00F273A3"/>
    <w:rsid w:val="00F27448"/>
    <w:rsid w:val="00F306A8"/>
    <w:rsid w:val="00F3088F"/>
    <w:rsid w:val="00F30D16"/>
    <w:rsid w:val="00F310DE"/>
    <w:rsid w:val="00F31948"/>
    <w:rsid w:val="00F3199A"/>
    <w:rsid w:val="00F31DB0"/>
    <w:rsid w:val="00F31EBC"/>
    <w:rsid w:val="00F3218A"/>
    <w:rsid w:val="00F324C0"/>
    <w:rsid w:val="00F32BA2"/>
    <w:rsid w:val="00F32EBF"/>
    <w:rsid w:val="00F3308D"/>
    <w:rsid w:val="00F33540"/>
    <w:rsid w:val="00F33BB7"/>
    <w:rsid w:val="00F342BE"/>
    <w:rsid w:val="00F34302"/>
    <w:rsid w:val="00F34C8E"/>
    <w:rsid w:val="00F34E5C"/>
    <w:rsid w:val="00F352A4"/>
    <w:rsid w:val="00F3541C"/>
    <w:rsid w:val="00F35476"/>
    <w:rsid w:val="00F354E1"/>
    <w:rsid w:val="00F35762"/>
    <w:rsid w:val="00F359DA"/>
    <w:rsid w:val="00F35C70"/>
    <w:rsid w:val="00F35C9E"/>
    <w:rsid w:val="00F35CA8"/>
    <w:rsid w:val="00F3643E"/>
    <w:rsid w:val="00F3656B"/>
    <w:rsid w:val="00F36580"/>
    <w:rsid w:val="00F3680D"/>
    <w:rsid w:val="00F36B06"/>
    <w:rsid w:val="00F36C0B"/>
    <w:rsid w:val="00F36C23"/>
    <w:rsid w:val="00F36F82"/>
    <w:rsid w:val="00F36FE1"/>
    <w:rsid w:val="00F37299"/>
    <w:rsid w:val="00F373D1"/>
    <w:rsid w:val="00F37518"/>
    <w:rsid w:val="00F37911"/>
    <w:rsid w:val="00F37939"/>
    <w:rsid w:val="00F37CAF"/>
    <w:rsid w:val="00F40313"/>
    <w:rsid w:val="00F403F9"/>
    <w:rsid w:val="00F4054D"/>
    <w:rsid w:val="00F40717"/>
    <w:rsid w:val="00F40732"/>
    <w:rsid w:val="00F40B47"/>
    <w:rsid w:val="00F40C30"/>
    <w:rsid w:val="00F40ED6"/>
    <w:rsid w:val="00F4117C"/>
    <w:rsid w:val="00F412A0"/>
    <w:rsid w:val="00F4194E"/>
    <w:rsid w:val="00F41987"/>
    <w:rsid w:val="00F41B2E"/>
    <w:rsid w:val="00F41E58"/>
    <w:rsid w:val="00F420EC"/>
    <w:rsid w:val="00F429E3"/>
    <w:rsid w:val="00F42A19"/>
    <w:rsid w:val="00F42EF5"/>
    <w:rsid w:val="00F4312E"/>
    <w:rsid w:val="00F43798"/>
    <w:rsid w:val="00F43A92"/>
    <w:rsid w:val="00F43C22"/>
    <w:rsid w:val="00F43D83"/>
    <w:rsid w:val="00F43F6F"/>
    <w:rsid w:val="00F449C3"/>
    <w:rsid w:val="00F44D7A"/>
    <w:rsid w:val="00F45BAE"/>
    <w:rsid w:val="00F46088"/>
    <w:rsid w:val="00F463C1"/>
    <w:rsid w:val="00F4650C"/>
    <w:rsid w:val="00F46772"/>
    <w:rsid w:val="00F468F2"/>
    <w:rsid w:val="00F46F0D"/>
    <w:rsid w:val="00F47DD1"/>
    <w:rsid w:val="00F502BE"/>
    <w:rsid w:val="00F5035F"/>
    <w:rsid w:val="00F50378"/>
    <w:rsid w:val="00F50544"/>
    <w:rsid w:val="00F50F39"/>
    <w:rsid w:val="00F50FC4"/>
    <w:rsid w:val="00F50FD7"/>
    <w:rsid w:val="00F51742"/>
    <w:rsid w:val="00F523BF"/>
    <w:rsid w:val="00F52CB5"/>
    <w:rsid w:val="00F52DBC"/>
    <w:rsid w:val="00F532D8"/>
    <w:rsid w:val="00F534A7"/>
    <w:rsid w:val="00F536EE"/>
    <w:rsid w:val="00F5398A"/>
    <w:rsid w:val="00F53A12"/>
    <w:rsid w:val="00F53F6E"/>
    <w:rsid w:val="00F540DE"/>
    <w:rsid w:val="00F545D0"/>
    <w:rsid w:val="00F546BC"/>
    <w:rsid w:val="00F5593B"/>
    <w:rsid w:val="00F55CA9"/>
    <w:rsid w:val="00F5612B"/>
    <w:rsid w:val="00F5612F"/>
    <w:rsid w:val="00F562F6"/>
    <w:rsid w:val="00F56541"/>
    <w:rsid w:val="00F56DD8"/>
    <w:rsid w:val="00F5716A"/>
    <w:rsid w:val="00F571A4"/>
    <w:rsid w:val="00F5771A"/>
    <w:rsid w:val="00F57801"/>
    <w:rsid w:val="00F57D25"/>
    <w:rsid w:val="00F57FE7"/>
    <w:rsid w:val="00F6004F"/>
    <w:rsid w:val="00F600E7"/>
    <w:rsid w:val="00F601FD"/>
    <w:rsid w:val="00F603B9"/>
    <w:rsid w:val="00F60705"/>
    <w:rsid w:val="00F60904"/>
    <w:rsid w:val="00F60C07"/>
    <w:rsid w:val="00F60E32"/>
    <w:rsid w:val="00F60F8C"/>
    <w:rsid w:val="00F6127D"/>
    <w:rsid w:val="00F61701"/>
    <w:rsid w:val="00F6187D"/>
    <w:rsid w:val="00F61A2E"/>
    <w:rsid w:val="00F61F95"/>
    <w:rsid w:val="00F62042"/>
    <w:rsid w:val="00F62078"/>
    <w:rsid w:val="00F62110"/>
    <w:rsid w:val="00F621F0"/>
    <w:rsid w:val="00F622C3"/>
    <w:rsid w:val="00F6246E"/>
    <w:rsid w:val="00F62B67"/>
    <w:rsid w:val="00F62B77"/>
    <w:rsid w:val="00F62B78"/>
    <w:rsid w:val="00F62F2D"/>
    <w:rsid w:val="00F6324D"/>
    <w:rsid w:val="00F63250"/>
    <w:rsid w:val="00F63295"/>
    <w:rsid w:val="00F63718"/>
    <w:rsid w:val="00F63CDA"/>
    <w:rsid w:val="00F6421C"/>
    <w:rsid w:val="00F64D3B"/>
    <w:rsid w:val="00F64E41"/>
    <w:rsid w:val="00F655B7"/>
    <w:rsid w:val="00F659AA"/>
    <w:rsid w:val="00F65A34"/>
    <w:rsid w:val="00F65BE3"/>
    <w:rsid w:val="00F65D4A"/>
    <w:rsid w:val="00F66054"/>
    <w:rsid w:val="00F66187"/>
    <w:rsid w:val="00F661EC"/>
    <w:rsid w:val="00F6694A"/>
    <w:rsid w:val="00F66985"/>
    <w:rsid w:val="00F66C0B"/>
    <w:rsid w:val="00F66E19"/>
    <w:rsid w:val="00F671AB"/>
    <w:rsid w:val="00F676AF"/>
    <w:rsid w:val="00F678C8"/>
    <w:rsid w:val="00F67CF2"/>
    <w:rsid w:val="00F67EBA"/>
    <w:rsid w:val="00F70112"/>
    <w:rsid w:val="00F70367"/>
    <w:rsid w:val="00F70629"/>
    <w:rsid w:val="00F707CD"/>
    <w:rsid w:val="00F7086B"/>
    <w:rsid w:val="00F7096B"/>
    <w:rsid w:val="00F70C67"/>
    <w:rsid w:val="00F70F26"/>
    <w:rsid w:val="00F70FCD"/>
    <w:rsid w:val="00F71A24"/>
    <w:rsid w:val="00F71CE6"/>
    <w:rsid w:val="00F71D5F"/>
    <w:rsid w:val="00F7207A"/>
    <w:rsid w:val="00F722AC"/>
    <w:rsid w:val="00F72AEC"/>
    <w:rsid w:val="00F72CB0"/>
    <w:rsid w:val="00F72CF0"/>
    <w:rsid w:val="00F734E4"/>
    <w:rsid w:val="00F737C0"/>
    <w:rsid w:val="00F737DD"/>
    <w:rsid w:val="00F73A57"/>
    <w:rsid w:val="00F73D2B"/>
    <w:rsid w:val="00F73F11"/>
    <w:rsid w:val="00F73F48"/>
    <w:rsid w:val="00F74742"/>
    <w:rsid w:val="00F747C6"/>
    <w:rsid w:val="00F748B3"/>
    <w:rsid w:val="00F74984"/>
    <w:rsid w:val="00F74F01"/>
    <w:rsid w:val="00F74F94"/>
    <w:rsid w:val="00F750DD"/>
    <w:rsid w:val="00F757C1"/>
    <w:rsid w:val="00F759E3"/>
    <w:rsid w:val="00F75BE5"/>
    <w:rsid w:val="00F763BD"/>
    <w:rsid w:val="00F76423"/>
    <w:rsid w:val="00F7648B"/>
    <w:rsid w:val="00F765A1"/>
    <w:rsid w:val="00F76944"/>
    <w:rsid w:val="00F76EE0"/>
    <w:rsid w:val="00F76F23"/>
    <w:rsid w:val="00F77286"/>
    <w:rsid w:val="00F77477"/>
    <w:rsid w:val="00F77769"/>
    <w:rsid w:val="00F7779A"/>
    <w:rsid w:val="00F77843"/>
    <w:rsid w:val="00F778A4"/>
    <w:rsid w:val="00F77EAC"/>
    <w:rsid w:val="00F800C7"/>
    <w:rsid w:val="00F80912"/>
    <w:rsid w:val="00F80961"/>
    <w:rsid w:val="00F8184E"/>
    <w:rsid w:val="00F81961"/>
    <w:rsid w:val="00F81C22"/>
    <w:rsid w:val="00F81DA6"/>
    <w:rsid w:val="00F8290E"/>
    <w:rsid w:val="00F82D8F"/>
    <w:rsid w:val="00F82E5E"/>
    <w:rsid w:val="00F83340"/>
    <w:rsid w:val="00F83426"/>
    <w:rsid w:val="00F83A1F"/>
    <w:rsid w:val="00F8400B"/>
    <w:rsid w:val="00F8403B"/>
    <w:rsid w:val="00F84254"/>
    <w:rsid w:val="00F842F8"/>
    <w:rsid w:val="00F8437E"/>
    <w:rsid w:val="00F843BE"/>
    <w:rsid w:val="00F84992"/>
    <w:rsid w:val="00F84FC1"/>
    <w:rsid w:val="00F851F3"/>
    <w:rsid w:val="00F85391"/>
    <w:rsid w:val="00F8563A"/>
    <w:rsid w:val="00F857E2"/>
    <w:rsid w:val="00F85E46"/>
    <w:rsid w:val="00F860FB"/>
    <w:rsid w:val="00F8629C"/>
    <w:rsid w:val="00F868F6"/>
    <w:rsid w:val="00F87569"/>
    <w:rsid w:val="00F87650"/>
    <w:rsid w:val="00F877D8"/>
    <w:rsid w:val="00F878F4"/>
    <w:rsid w:val="00F87BB6"/>
    <w:rsid w:val="00F87BEC"/>
    <w:rsid w:val="00F87F78"/>
    <w:rsid w:val="00F87F7F"/>
    <w:rsid w:val="00F90178"/>
    <w:rsid w:val="00F9062B"/>
    <w:rsid w:val="00F91269"/>
    <w:rsid w:val="00F91506"/>
    <w:rsid w:val="00F917B4"/>
    <w:rsid w:val="00F91DE1"/>
    <w:rsid w:val="00F92B02"/>
    <w:rsid w:val="00F92F2B"/>
    <w:rsid w:val="00F9317A"/>
    <w:rsid w:val="00F93B1E"/>
    <w:rsid w:val="00F9422F"/>
    <w:rsid w:val="00F9426E"/>
    <w:rsid w:val="00F94D26"/>
    <w:rsid w:val="00F956A0"/>
    <w:rsid w:val="00F957D4"/>
    <w:rsid w:val="00F96639"/>
    <w:rsid w:val="00F97082"/>
    <w:rsid w:val="00F970B8"/>
    <w:rsid w:val="00F9711A"/>
    <w:rsid w:val="00F97393"/>
    <w:rsid w:val="00F97B00"/>
    <w:rsid w:val="00F97EF6"/>
    <w:rsid w:val="00FA0781"/>
    <w:rsid w:val="00FA07B0"/>
    <w:rsid w:val="00FA08A0"/>
    <w:rsid w:val="00FA0A87"/>
    <w:rsid w:val="00FA0AB8"/>
    <w:rsid w:val="00FA0BF0"/>
    <w:rsid w:val="00FA13D2"/>
    <w:rsid w:val="00FA1490"/>
    <w:rsid w:val="00FA1539"/>
    <w:rsid w:val="00FA1593"/>
    <w:rsid w:val="00FA15FC"/>
    <w:rsid w:val="00FA164E"/>
    <w:rsid w:val="00FA16F9"/>
    <w:rsid w:val="00FA20D7"/>
    <w:rsid w:val="00FA2376"/>
    <w:rsid w:val="00FA27EB"/>
    <w:rsid w:val="00FA2891"/>
    <w:rsid w:val="00FA2A01"/>
    <w:rsid w:val="00FA2A8B"/>
    <w:rsid w:val="00FA2C23"/>
    <w:rsid w:val="00FA2D0C"/>
    <w:rsid w:val="00FA2D22"/>
    <w:rsid w:val="00FA3092"/>
    <w:rsid w:val="00FA35F5"/>
    <w:rsid w:val="00FA3B62"/>
    <w:rsid w:val="00FA3D84"/>
    <w:rsid w:val="00FA409E"/>
    <w:rsid w:val="00FA40B3"/>
    <w:rsid w:val="00FA46DF"/>
    <w:rsid w:val="00FA47EA"/>
    <w:rsid w:val="00FA480E"/>
    <w:rsid w:val="00FA49C5"/>
    <w:rsid w:val="00FA4D50"/>
    <w:rsid w:val="00FA5018"/>
    <w:rsid w:val="00FA5073"/>
    <w:rsid w:val="00FA512F"/>
    <w:rsid w:val="00FA5203"/>
    <w:rsid w:val="00FA5215"/>
    <w:rsid w:val="00FA53B7"/>
    <w:rsid w:val="00FA5420"/>
    <w:rsid w:val="00FA573F"/>
    <w:rsid w:val="00FA5844"/>
    <w:rsid w:val="00FA5BD0"/>
    <w:rsid w:val="00FA609F"/>
    <w:rsid w:val="00FA633C"/>
    <w:rsid w:val="00FA643A"/>
    <w:rsid w:val="00FA643C"/>
    <w:rsid w:val="00FA64D8"/>
    <w:rsid w:val="00FA64F9"/>
    <w:rsid w:val="00FA6581"/>
    <w:rsid w:val="00FA6EDC"/>
    <w:rsid w:val="00FA7496"/>
    <w:rsid w:val="00FA777A"/>
    <w:rsid w:val="00FA78BA"/>
    <w:rsid w:val="00FA79B3"/>
    <w:rsid w:val="00FA79D5"/>
    <w:rsid w:val="00FA7DF9"/>
    <w:rsid w:val="00FA7EE9"/>
    <w:rsid w:val="00FB07CD"/>
    <w:rsid w:val="00FB085D"/>
    <w:rsid w:val="00FB09D6"/>
    <w:rsid w:val="00FB0D44"/>
    <w:rsid w:val="00FB1012"/>
    <w:rsid w:val="00FB1102"/>
    <w:rsid w:val="00FB138E"/>
    <w:rsid w:val="00FB1A13"/>
    <w:rsid w:val="00FB1BF3"/>
    <w:rsid w:val="00FB1C8C"/>
    <w:rsid w:val="00FB2870"/>
    <w:rsid w:val="00FB3384"/>
    <w:rsid w:val="00FB3A2E"/>
    <w:rsid w:val="00FB43F4"/>
    <w:rsid w:val="00FB46F9"/>
    <w:rsid w:val="00FB486E"/>
    <w:rsid w:val="00FB4CA7"/>
    <w:rsid w:val="00FB4F45"/>
    <w:rsid w:val="00FB523B"/>
    <w:rsid w:val="00FB5535"/>
    <w:rsid w:val="00FB5698"/>
    <w:rsid w:val="00FB5FB3"/>
    <w:rsid w:val="00FB62B6"/>
    <w:rsid w:val="00FB6936"/>
    <w:rsid w:val="00FB6DE2"/>
    <w:rsid w:val="00FB6F5C"/>
    <w:rsid w:val="00FB71FD"/>
    <w:rsid w:val="00FB7BD1"/>
    <w:rsid w:val="00FB7E28"/>
    <w:rsid w:val="00FC0233"/>
    <w:rsid w:val="00FC02B9"/>
    <w:rsid w:val="00FC0583"/>
    <w:rsid w:val="00FC05D9"/>
    <w:rsid w:val="00FC0829"/>
    <w:rsid w:val="00FC09FE"/>
    <w:rsid w:val="00FC0B45"/>
    <w:rsid w:val="00FC0BB8"/>
    <w:rsid w:val="00FC0CFA"/>
    <w:rsid w:val="00FC0D21"/>
    <w:rsid w:val="00FC0E46"/>
    <w:rsid w:val="00FC0FA5"/>
    <w:rsid w:val="00FC1183"/>
    <w:rsid w:val="00FC11F9"/>
    <w:rsid w:val="00FC1585"/>
    <w:rsid w:val="00FC1656"/>
    <w:rsid w:val="00FC1E73"/>
    <w:rsid w:val="00FC2432"/>
    <w:rsid w:val="00FC26DA"/>
    <w:rsid w:val="00FC2769"/>
    <w:rsid w:val="00FC2AB8"/>
    <w:rsid w:val="00FC2E25"/>
    <w:rsid w:val="00FC3226"/>
    <w:rsid w:val="00FC35A2"/>
    <w:rsid w:val="00FC35B7"/>
    <w:rsid w:val="00FC3667"/>
    <w:rsid w:val="00FC367F"/>
    <w:rsid w:val="00FC3EE4"/>
    <w:rsid w:val="00FC3FFB"/>
    <w:rsid w:val="00FC40DB"/>
    <w:rsid w:val="00FC41D7"/>
    <w:rsid w:val="00FC4330"/>
    <w:rsid w:val="00FC4427"/>
    <w:rsid w:val="00FC44E7"/>
    <w:rsid w:val="00FC4588"/>
    <w:rsid w:val="00FC47B0"/>
    <w:rsid w:val="00FC49FA"/>
    <w:rsid w:val="00FC4AFE"/>
    <w:rsid w:val="00FC4BED"/>
    <w:rsid w:val="00FC519F"/>
    <w:rsid w:val="00FC57AC"/>
    <w:rsid w:val="00FC5938"/>
    <w:rsid w:val="00FC598E"/>
    <w:rsid w:val="00FC5A27"/>
    <w:rsid w:val="00FC5B21"/>
    <w:rsid w:val="00FC630C"/>
    <w:rsid w:val="00FC64C5"/>
    <w:rsid w:val="00FC67D0"/>
    <w:rsid w:val="00FC684B"/>
    <w:rsid w:val="00FC6CEC"/>
    <w:rsid w:val="00FC6D0D"/>
    <w:rsid w:val="00FC6DA0"/>
    <w:rsid w:val="00FC74E2"/>
    <w:rsid w:val="00FC7877"/>
    <w:rsid w:val="00FC7AF8"/>
    <w:rsid w:val="00FC7D8E"/>
    <w:rsid w:val="00FC7DC5"/>
    <w:rsid w:val="00FC7FEB"/>
    <w:rsid w:val="00FD0076"/>
    <w:rsid w:val="00FD0A39"/>
    <w:rsid w:val="00FD0C0D"/>
    <w:rsid w:val="00FD0F5F"/>
    <w:rsid w:val="00FD117C"/>
    <w:rsid w:val="00FD1274"/>
    <w:rsid w:val="00FD143B"/>
    <w:rsid w:val="00FD159E"/>
    <w:rsid w:val="00FD16A0"/>
    <w:rsid w:val="00FD16B8"/>
    <w:rsid w:val="00FD21F1"/>
    <w:rsid w:val="00FD28C8"/>
    <w:rsid w:val="00FD29A3"/>
    <w:rsid w:val="00FD2A48"/>
    <w:rsid w:val="00FD2A8B"/>
    <w:rsid w:val="00FD3026"/>
    <w:rsid w:val="00FD3DEF"/>
    <w:rsid w:val="00FD43A5"/>
    <w:rsid w:val="00FD4841"/>
    <w:rsid w:val="00FD4BA5"/>
    <w:rsid w:val="00FD5229"/>
    <w:rsid w:val="00FD58DC"/>
    <w:rsid w:val="00FD5909"/>
    <w:rsid w:val="00FD5931"/>
    <w:rsid w:val="00FD5D4E"/>
    <w:rsid w:val="00FD65A2"/>
    <w:rsid w:val="00FD6641"/>
    <w:rsid w:val="00FD6B3C"/>
    <w:rsid w:val="00FD6CC6"/>
    <w:rsid w:val="00FD6CE6"/>
    <w:rsid w:val="00FD6F35"/>
    <w:rsid w:val="00FD7101"/>
    <w:rsid w:val="00FD7196"/>
    <w:rsid w:val="00FD761C"/>
    <w:rsid w:val="00FD7CDD"/>
    <w:rsid w:val="00FE0037"/>
    <w:rsid w:val="00FE0217"/>
    <w:rsid w:val="00FE0683"/>
    <w:rsid w:val="00FE0D78"/>
    <w:rsid w:val="00FE0F5F"/>
    <w:rsid w:val="00FE0FD8"/>
    <w:rsid w:val="00FE1511"/>
    <w:rsid w:val="00FE193F"/>
    <w:rsid w:val="00FE1B76"/>
    <w:rsid w:val="00FE1BDE"/>
    <w:rsid w:val="00FE1C07"/>
    <w:rsid w:val="00FE1E43"/>
    <w:rsid w:val="00FE2277"/>
    <w:rsid w:val="00FE240A"/>
    <w:rsid w:val="00FE25ED"/>
    <w:rsid w:val="00FE2801"/>
    <w:rsid w:val="00FE2D12"/>
    <w:rsid w:val="00FE31E5"/>
    <w:rsid w:val="00FE35B9"/>
    <w:rsid w:val="00FE3AB9"/>
    <w:rsid w:val="00FE473D"/>
    <w:rsid w:val="00FE47E3"/>
    <w:rsid w:val="00FE4941"/>
    <w:rsid w:val="00FE4BAA"/>
    <w:rsid w:val="00FE4E09"/>
    <w:rsid w:val="00FE4E79"/>
    <w:rsid w:val="00FE4F6A"/>
    <w:rsid w:val="00FE4F73"/>
    <w:rsid w:val="00FE5228"/>
    <w:rsid w:val="00FE5425"/>
    <w:rsid w:val="00FE57B0"/>
    <w:rsid w:val="00FE57C7"/>
    <w:rsid w:val="00FE5903"/>
    <w:rsid w:val="00FE5D5B"/>
    <w:rsid w:val="00FE6B66"/>
    <w:rsid w:val="00FE70C4"/>
    <w:rsid w:val="00FE742B"/>
    <w:rsid w:val="00FE7689"/>
    <w:rsid w:val="00FE7A4F"/>
    <w:rsid w:val="00FE7BA7"/>
    <w:rsid w:val="00FE7D22"/>
    <w:rsid w:val="00FE7F7A"/>
    <w:rsid w:val="00FF0218"/>
    <w:rsid w:val="00FF023C"/>
    <w:rsid w:val="00FF064B"/>
    <w:rsid w:val="00FF0740"/>
    <w:rsid w:val="00FF0CC8"/>
    <w:rsid w:val="00FF0E6E"/>
    <w:rsid w:val="00FF0ECE"/>
    <w:rsid w:val="00FF0F8C"/>
    <w:rsid w:val="00FF1DB0"/>
    <w:rsid w:val="00FF226B"/>
    <w:rsid w:val="00FF240B"/>
    <w:rsid w:val="00FF2631"/>
    <w:rsid w:val="00FF2827"/>
    <w:rsid w:val="00FF2BB6"/>
    <w:rsid w:val="00FF2FD3"/>
    <w:rsid w:val="00FF31CB"/>
    <w:rsid w:val="00FF3303"/>
    <w:rsid w:val="00FF3336"/>
    <w:rsid w:val="00FF3625"/>
    <w:rsid w:val="00FF3784"/>
    <w:rsid w:val="00FF3A87"/>
    <w:rsid w:val="00FF3C8C"/>
    <w:rsid w:val="00FF3DA2"/>
    <w:rsid w:val="00FF4261"/>
    <w:rsid w:val="00FF4290"/>
    <w:rsid w:val="00FF4675"/>
    <w:rsid w:val="00FF548F"/>
    <w:rsid w:val="00FF5AA7"/>
    <w:rsid w:val="00FF5AED"/>
    <w:rsid w:val="00FF5DA0"/>
    <w:rsid w:val="00FF5EBF"/>
    <w:rsid w:val="00FF624A"/>
    <w:rsid w:val="00FF684B"/>
    <w:rsid w:val="00FF6C55"/>
    <w:rsid w:val="00FF7545"/>
    <w:rsid w:val="00FF76E7"/>
    <w:rsid w:val="00FF78B6"/>
    <w:rsid w:val="00FF7CDA"/>
    <w:rsid w:val="00FF7E1D"/>
    <w:rsid w:val="019FF64A"/>
    <w:rsid w:val="01B545B5"/>
    <w:rsid w:val="01FC7924"/>
    <w:rsid w:val="020758BF"/>
    <w:rsid w:val="0254AE9A"/>
    <w:rsid w:val="02573730"/>
    <w:rsid w:val="02984F9B"/>
    <w:rsid w:val="029AF737"/>
    <w:rsid w:val="02B3804F"/>
    <w:rsid w:val="02C1BDF0"/>
    <w:rsid w:val="02E44A74"/>
    <w:rsid w:val="03388D0D"/>
    <w:rsid w:val="037081E5"/>
    <w:rsid w:val="0399762D"/>
    <w:rsid w:val="03C3A25A"/>
    <w:rsid w:val="043E493C"/>
    <w:rsid w:val="046CA696"/>
    <w:rsid w:val="046DA34A"/>
    <w:rsid w:val="04739D4E"/>
    <w:rsid w:val="04DEFD64"/>
    <w:rsid w:val="04E17F9E"/>
    <w:rsid w:val="0519CF91"/>
    <w:rsid w:val="055CA544"/>
    <w:rsid w:val="059B6378"/>
    <w:rsid w:val="05A225BB"/>
    <w:rsid w:val="05A8B297"/>
    <w:rsid w:val="05AFD67C"/>
    <w:rsid w:val="05E6EC7D"/>
    <w:rsid w:val="05F6ECC6"/>
    <w:rsid w:val="063E51BD"/>
    <w:rsid w:val="06B2A67D"/>
    <w:rsid w:val="06F7487E"/>
    <w:rsid w:val="071E4617"/>
    <w:rsid w:val="0751C486"/>
    <w:rsid w:val="077E8F37"/>
    <w:rsid w:val="078C7EFF"/>
    <w:rsid w:val="07AC5702"/>
    <w:rsid w:val="07AD5099"/>
    <w:rsid w:val="07CE8CD5"/>
    <w:rsid w:val="07ECC7D2"/>
    <w:rsid w:val="07F017FD"/>
    <w:rsid w:val="08026BF2"/>
    <w:rsid w:val="08192060"/>
    <w:rsid w:val="083F0CA8"/>
    <w:rsid w:val="0846719F"/>
    <w:rsid w:val="086BC3DD"/>
    <w:rsid w:val="088CDF1E"/>
    <w:rsid w:val="089A25A8"/>
    <w:rsid w:val="08AF6A27"/>
    <w:rsid w:val="08DB14CB"/>
    <w:rsid w:val="098BBDCC"/>
    <w:rsid w:val="0A5B4543"/>
    <w:rsid w:val="0A62A451"/>
    <w:rsid w:val="0A64DDC4"/>
    <w:rsid w:val="0A65A2D3"/>
    <w:rsid w:val="0A672E39"/>
    <w:rsid w:val="0A90988E"/>
    <w:rsid w:val="0AA42C14"/>
    <w:rsid w:val="0AA93E5F"/>
    <w:rsid w:val="0B132B2C"/>
    <w:rsid w:val="0B19524B"/>
    <w:rsid w:val="0B63876E"/>
    <w:rsid w:val="0B970282"/>
    <w:rsid w:val="0BCB05CE"/>
    <w:rsid w:val="0C074567"/>
    <w:rsid w:val="0C0AA4FC"/>
    <w:rsid w:val="0C4AAB47"/>
    <w:rsid w:val="0C5CFDAA"/>
    <w:rsid w:val="0C61406B"/>
    <w:rsid w:val="0C7E02F8"/>
    <w:rsid w:val="0C7EAF33"/>
    <w:rsid w:val="0CB5F720"/>
    <w:rsid w:val="0CC09C07"/>
    <w:rsid w:val="0CD0E6EC"/>
    <w:rsid w:val="0CE6F80E"/>
    <w:rsid w:val="0D26F022"/>
    <w:rsid w:val="0D3D7C98"/>
    <w:rsid w:val="0D7C793B"/>
    <w:rsid w:val="0D92D998"/>
    <w:rsid w:val="0DC44F45"/>
    <w:rsid w:val="0DC63149"/>
    <w:rsid w:val="0E015737"/>
    <w:rsid w:val="0E1DF0BA"/>
    <w:rsid w:val="0E3B8A51"/>
    <w:rsid w:val="0E78BDF1"/>
    <w:rsid w:val="0ECCB36A"/>
    <w:rsid w:val="0F0ECED9"/>
    <w:rsid w:val="0F2363AF"/>
    <w:rsid w:val="0F304630"/>
    <w:rsid w:val="0F51786F"/>
    <w:rsid w:val="0F80FBE3"/>
    <w:rsid w:val="1009B8D8"/>
    <w:rsid w:val="10893FF3"/>
    <w:rsid w:val="10BC6041"/>
    <w:rsid w:val="10C66836"/>
    <w:rsid w:val="10FE6848"/>
    <w:rsid w:val="11522056"/>
    <w:rsid w:val="11604634"/>
    <w:rsid w:val="11745908"/>
    <w:rsid w:val="11748BD9"/>
    <w:rsid w:val="11A6DA49"/>
    <w:rsid w:val="11B8B9E3"/>
    <w:rsid w:val="11D13BE2"/>
    <w:rsid w:val="11DD7DC8"/>
    <w:rsid w:val="11EBE6F6"/>
    <w:rsid w:val="1203965B"/>
    <w:rsid w:val="12046789"/>
    <w:rsid w:val="1215760A"/>
    <w:rsid w:val="121BF41E"/>
    <w:rsid w:val="1232CC4C"/>
    <w:rsid w:val="124793B3"/>
    <w:rsid w:val="1302A17A"/>
    <w:rsid w:val="13648E3C"/>
    <w:rsid w:val="13804A12"/>
    <w:rsid w:val="138D62EB"/>
    <w:rsid w:val="139F9C15"/>
    <w:rsid w:val="13AC4DFD"/>
    <w:rsid w:val="13BBAA44"/>
    <w:rsid w:val="140CA330"/>
    <w:rsid w:val="142AE5A9"/>
    <w:rsid w:val="146D1F42"/>
    <w:rsid w:val="1475FDE6"/>
    <w:rsid w:val="14C3E181"/>
    <w:rsid w:val="14D5AFA9"/>
    <w:rsid w:val="15151E8A"/>
    <w:rsid w:val="151B7F2B"/>
    <w:rsid w:val="153F68C5"/>
    <w:rsid w:val="1547DC47"/>
    <w:rsid w:val="157F2E2C"/>
    <w:rsid w:val="15ABC9B7"/>
    <w:rsid w:val="15CA5187"/>
    <w:rsid w:val="15FCD1F9"/>
    <w:rsid w:val="162B03F0"/>
    <w:rsid w:val="1636210E"/>
    <w:rsid w:val="1650C32B"/>
    <w:rsid w:val="169ED267"/>
    <w:rsid w:val="16F36D88"/>
    <w:rsid w:val="1719C676"/>
    <w:rsid w:val="173A0921"/>
    <w:rsid w:val="1755D022"/>
    <w:rsid w:val="17793B65"/>
    <w:rsid w:val="17BC21D8"/>
    <w:rsid w:val="17BFE3E5"/>
    <w:rsid w:val="17CB8967"/>
    <w:rsid w:val="18013862"/>
    <w:rsid w:val="1819FC31"/>
    <w:rsid w:val="182E2D32"/>
    <w:rsid w:val="188CD3D2"/>
    <w:rsid w:val="18F5471C"/>
    <w:rsid w:val="190A8086"/>
    <w:rsid w:val="190F161E"/>
    <w:rsid w:val="19509EF8"/>
    <w:rsid w:val="1950E68C"/>
    <w:rsid w:val="19A99888"/>
    <w:rsid w:val="19BEA060"/>
    <w:rsid w:val="1A21FADC"/>
    <w:rsid w:val="1A800539"/>
    <w:rsid w:val="1A93E5A5"/>
    <w:rsid w:val="1A9B1E83"/>
    <w:rsid w:val="1AAE6704"/>
    <w:rsid w:val="1AFA79DD"/>
    <w:rsid w:val="1B045A3C"/>
    <w:rsid w:val="1B1C79C5"/>
    <w:rsid w:val="1B436BA9"/>
    <w:rsid w:val="1B557853"/>
    <w:rsid w:val="1B836F6C"/>
    <w:rsid w:val="1BE06ACA"/>
    <w:rsid w:val="1C2B7815"/>
    <w:rsid w:val="1C41AFDF"/>
    <w:rsid w:val="1C4C3A7B"/>
    <w:rsid w:val="1C4D1DBD"/>
    <w:rsid w:val="1D461A8E"/>
    <w:rsid w:val="1D637C63"/>
    <w:rsid w:val="1DA95E2D"/>
    <w:rsid w:val="1DB5222C"/>
    <w:rsid w:val="1DC9BB49"/>
    <w:rsid w:val="1DCDF595"/>
    <w:rsid w:val="1DDA52D7"/>
    <w:rsid w:val="1E015896"/>
    <w:rsid w:val="1E7581C7"/>
    <w:rsid w:val="1EA65FAF"/>
    <w:rsid w:val="1EA7B8D0"/>
    <w:rsid w:val="1EA7DFE1"/>
    <w:rsid w:val="1EEAC4BA"/>
    <w:rsid w:val="1F33C23A"/>
    <w:rsid w:val="1F41E8CC"/>
    <w:rsid w:val="1FA65C7E"/>
    <w:rsid w:val="1FBB2D11"/>
    <w:rsid w:val="1FC03642"/>
    <w:rsid w:val="204631D0"/>
    <w:rsid w:val="20477722"/>
    <w:rsid w:val="20893C5F"/>
    <w:rsid w:val="2098E5E9"/>
    <w:rsid w:val="20B89F5A"/>
    <w:rsid w:val="20E2C933"/>
    <w:rsid w:val="2114CD8A"/>
    <w:rsid w:val="21387778"/>
    <w:rsid w:val="21751F8C"/>
    <w:rsid w:val="21C35AEE"/>
    <w:rsid w:val="220F92B4"/>
    <w:rsid w:val="225C6C52"/>
    <w:rsid w:val="2272C3E5"/>
    <w:rsid w:val="22AC3063"/>
    <w:rsid w:val="22FCE719"/>
    <w:rsid w:val="232AA311"/>
    <w:rsid w:val="2339A1D1"/>
    <w:rsid w:val="234A71A5"/>
    <w:rsid w:val="23748E51"/>
    <w:rsid w:val="239B572B"/>
    <w:rsid w:val="23BD04C6"/>
    <w:rsid w:val="23FDC75E"/>
    <w:rsid w:val="2414AF8E"/>
    <w:rsid w:val="243DCF8E"/>
    <w:rsid w:val="24431159"/>
    <w:rsid w:val="246EA4B6"/>
    <w:rsid w:val="247FBA24"/>
    <w:rsid w:val="24A90645"/>
    <w:rsid w:val="24AA8F4D"/>
    <w:rsid w:val="24B73CAC"/>
    <w:rsid w:val="24D9D3D0"/>
    <w:rsid w:val="2527FE3A"/>
    <w:rsid w:val="25A4D7B6"/>
    <w:rsid w:val="25DBFDFD"/>
    <w:rsid w:val="25F9B4EF"/>
    <w:rsid w:val="26164F69"/>
    <w:rsid w:val="261B8A85"/>
    <w:rsid w:val="261CE83D"/>
    <w:rsid w:val="263098DE"/>
    <w:rsid w:val="2639F0F5"/>
    <w:rsid w:val="2659F37B"/>
    <w:rsid w:val="26930BCE"/>
    <w:rsid w:val="26A245A2"/>
    <w:rsid w:val="27090167"/>
    <w:rsid w:val="27346F69"/>
    <w:rsid w:val="27535FC0"/>
    <w:rsid w:val="276B70BD"/>
    <w:rsid w:val="27730DF2"/>
    <w:rsid w:val="27B03118"/>
    <w:rsid w:val="27B107D5"/>
    <w:rsid w:val="27D11D6D"/>
    <w:rsid w:val="27F6BF21"/>
    <w:rsid w:val="28572F14"/>
    <w:rsid w:val="286BE598"/>
    <w:rsid w:val="28E263F1"/>
    <w:rsid w:val="290EFA98"/>
    <w:rsid w:val="294D02F0"/>
    <w:rsid w:val="2971D842"/>
    <w:rsid w:val="297C8400"/>
    <w:rsid w:val="29851E29"/>
    <w:rsid w:val="298A07FC"/>
    <w:rsid w:val="29BD734D"/>
    <w:rsid w:val="29E40300"/>
    <w:rsid w:val="29E56749"/>
    <w:rsid w:val="2A2C8B1C"/>
    <w:rsid w:val="2A2E858F"/>
    <w:rsid w:val="2A441AF4"/>
    <w:rsid w:val="2A9E9D53"/>
    <w:rsid w:val="2AB5530D"/>
    <w:rsid w:val="2ACB344B"/>
    <w:rsid w:val="2B00CAE9"/>
    <w:rsid w:val="2B010EEC"/>
    <w:rsid w:val="2B08CB2E"/>
    <w:rsid w:val="2B273E7B"/>
    <w:rsid w:val="2B4926AF"/>
    <w:rsid w:val="2B76DDB8"/>
    <w:rsid w:val="2BBDD9E4"/>
    <w:rsid w:val="2C72CD35"/>
    <w:rsid w:val="2C7DB171"/>
    <w:rsid w:val="2C85CA93"/>
    <w:rsid w:val="2CABC15C"/>
    <w:rsid w:val="2CAF79AA"/>
    <w:rsid w:val="2CC30EDC"/>
    <w:rsid w:val="2CD13B22"/>
    <w:rsid w:val="2CF19E13"/>
    <w:rsid w:val="2D266763"/>
    <w:rsid w:val="2D95ECE8"/>
    <w:rsid w:val="2DC5DFC2"/>
    <w:rsid w:val="2DF5B522"/>
    <w:rsid w:val="2DF60F4A"/>
    <w:rsid w:val="2E33D79E"/>
    <w:rsid w:val="2E70FE33"/>
    <w:rsid w:val="2E7F3731"/>
    <w:rsid w:val="2EA66774"/>
    <w:rsid w:val="2ECD1FA0"/>
    <w:rsid w:val="2EF24AE2"/>
    <w:rsid w:val="2F296C57"/>
    <w:rsid w:val="2F595B6E"/>
    <w:rsid w:val="2F6ED285"/>
    <w:rsid w:val="2FB35672"/>
    <w:rsid w:val="2FD018FF"/>
    <w:rsid w:val="302311E4"/>
    <w:rsid w:val="30313CB0"/>
    <w:rsid w:val="3051156E"/>
    <w:rsid w:val="30608D8A"/>
    <w:rsid w:val="308726B3"/>
    <w:rsid w:val="3089F9B5"/>
    <w:rsid w:val="30A78DFC"/>
    <w:rsid w:val="30B6A686"/>
    <w:rsid w:val="3106387A"/>
    <w:rsid w:val="311F6D5B"/>
    <w:rsid w:val="316278A3"/>
    <w:rsid w:val="31EB1D5A"/>
    <w:rsid w:val="31EF55EA"/>
    <w:rsid w:val="321A85A8"/>
    <w:rsid w:val="323FDA23"/>
    <w:rsid w:val="3245A8B0"/>
    <w:rsid w:val="3246F262"/>
    <w:rsid w:val="324B6DC9"/>
    <w:rsid w:val="32A36B8D"/>
    <w:rsid w:val="331395C1"/>
    <w:rsid w:val="3322878B"/>
    <w:rsid w:val="335CC72F"/>
    <w:rsid w:val="3365405A"/>
    <w:rsid w:val="33840D94"/>
    <w:rsid w:val="33C876D6"/>
    <w:rsid w:val="34237D51"/>
    <w:rsid w:val="34C66F0F"/>
    <w:rsid w:val="34CE1D1D"/>
    <w:rsid w:val="34CF421F"/>
    <w:rsid w:val="34DE9B4D"/>
    <w:rsid w:val="3510F739"/>
    <w:rsid w:val="3555AC62"/>
    <w:rsid w:val="3573773B"/>
    <w:rsid w:val="3580E604"/>
    <w:rsid w:val="35B4DC0B"/>
    <w:rsid w:val="35BB5CD5"/>
    <w:rsid w:val="360589FF"/>
    <w:rsid w:val="365F19D7"/>
    <w:rsid w:val="366DE7D9"/>
    <w:rsid w:val="368EBD27"/>
    <w:rsid w:val="36E8D7D7"/>
    <w:rsid w:val="3708EDAD"/>
    <w:rsid w:val="37254A93"/>
    <w:rsid w:val="372C5B1D"/>
    <w:rsid w:val="372E5F58"/>
    <w:rsid w:val="3745B8D3"/>
    <w:rsid w:val="375CBE3D"/>
    <w:rsid w:val="3772B655"/>
    <w:rsid w:val="37D1BA27"/>
    <w:rsid w:val="37D9E2FC"/>
    <w:rsid w:val="37F49167"/>
    <w:rsid w:val="381A0483"/>
    <w:rsid w:val="3824647B"/>
    <w:rsid w:val="383B11C9"/>
    <w:rsid w:val="38A95694"/>
    <w:rsid w:val="38DAF3CA"/>
    <w:rsid w:val="38FB4E11"/>
    <w:rsid w:val="3950A7E9"/>
    <w:rsid w:val="3962E63E"/>
    <w:rsid w:val="3967FC50"/>
    <w:rsid w:val="396DE368"/>
    <w:rsid w:val="39826560"/>
    <w:rsid w:val="39928B1F"/>
    <w:rsid w:val="3996ED6A"/>
    <w:rsid w:val="39A52F84"/>
    <w:rsid w:val="39B30A8C"/>
    <w:rsid w:val="39BD38B2"/>
    <w:rsid w:val="39BD458A"/>
    <w:rsid w:val="3A02ED8E"/>
    <w:rsid w:val="3A1E6D78"/>
    <w:rsid w:val="3A4CCF43"/>
    <w:rsid w:val="3A533B66"/>
    <w:rsid w:val="3A66CCE0"/>
    <w:rsid w:val="3A8E1AAF"/>
    <w:rsid w:val="3AC41FA2"/>
    <w:rsid w:val="3ADE4505"/>
    <w:rsid w:val="3AFBCA3B"/>
    <w:rsid w:val="3B1FEEBE"/>
    <w:rsid w:val="3B250431"/>
    <w:rsid w:val="3B4C2511"/>
    <w:rsid w:val="3B828C9C"/>
    <w:rsid w:val="3B928819"/>
    <w:rsid w:val="3BA4C9A0"/>
    <w:rsid w:val="3BCEA49A"/>
    <w:rsid w:val="3C0BEDD9"/>
    <w:rsid w:val="3C66FB8A"/>
    <w:rsid w:val="3CFBAE8F"/>
    <w:rsid w:val="3D29BCC7"/>
    <w:rsid w:val="3D394096"/>
    <w:rsid w:val="3D44255B"/>
    <w:rsid w:val="3D700E40"/>
    <w:rsid w:val="3D7202A4"/>
    <w:rsid w:val="3D8603AC"/>
    <w:rsid w:val="3DA0011A"/>
    <w:rsid w:val="3DB9EF02"/>
    <w:rsid w:val="3DE066AF"/>
    <w:rsid w:val="3E3FAB1E"/>
    <w:rsid w:val="3E40FBAB"/>
    <w:rsid w:val="3EA78E5A"/>
    <w:rsid w:val="3ECECCB9"/>
    <w:rsid w:val="3F02C966"/>
    <w:rsid w:val="3F06455C"/>
    <w:rsid w:val="3F264AB1"/>
    <w:rsid w:val="3F5DA7CD"/>
    <w:rsid w:val="3F93C5E6"/>
    <w:rsid w:val="3FA1224B"/>
    <w:rsid w:val="3FB12825"/>
    <w:rsid w:val="3FDCCC0C"/>
    <w:rsid w:val="3FF1A6E4"/>
    <w:rsid w:val="404CE61A"/>
    <w:rsid w:val="405C5DA6"/>
    <w:rsid w:val="409D7D90"/>
    <w:rsid w:val="40A9DB0A"/>
    <w:rsid w:val="40E5163F"/>
    <w:rsid w:val="410DEDAA"/>
    <w:rsid w:val="410F0D5A"/>
    <w:rsid w:val="4142CCDF"/>
    <w:rsid w:val="41C797CE"/>
    <w:rsid w:val="41DC2870"/>
    <w:rsid w:val="41F23070"/>
    <w:rsid w:val="420BF745"/>
    <w:rsid w:val="42149CEE"/>
    <w:rsid w:val="422E96D2"/>
    <w:rsid w:val="42D8AA31"/>
    <w:rsid w:val="43145C6E"/>
    <w:rsid w:val="4324A753"/>
    <w:rsid w:val="432C88AC"/>
    <w:rsid w:val="433D6974"/>
    <w:rsid w:val="4363415B"/>
    <w:rsid w:val="437378D2"/>
    <w:rsid w:val="438425D0"/>
    <w:rsid w:val="43A1E1B4"/>
    <w:rsid w:val="43B63FF6"/>
    <w:rsid w:val="43FA3D4E"/>
    <w:rsid w:val="44063C23"/>
    <w:rsid w:val="441840C4"/>
    <w:rsid w:val="441BDC9F"/>
    <w:rsid w:val="441FDA00"/>
    <w:rsid w:val="4424C5A5"/>
    <w:rsid w:val="444BF38D"/>
    <w:rsid w:val="4475263C"/>
    <w:rsid w:val="44E74F13"/>
    <w:rsid w:val="45010C58"/>
    <w:rsid w:val="45087DC9"/>
    <w:rsid w:val="456253CB"/>
    <w:rsid w:val="45631958"/>
    <w:rsid w:val="459E41BD"/>
    <w:rsid w:val="45B3ABC5"/>
    <w:rsid w:val="45BDEDF6"/>
    <w:rsid w:val="45C56D6E"/>
    <w:rsid w:val="45FD37B7"/>
    <w:rsid w:val="462D1F84"/>
    <w:rsid w:val="463E6948"/>
    <w:rsid w:val="465C4815"/>
    <w:rsid w:val="4686CC6F"/>
    <w:rsid w:val="468BE1B8"/>
    <w:rsid w:val="46A38E89"/>
    <w:rsid w:val="46C5DF27"/>
    <w:rsid w:val="47063692"/>
    <w:rsid w:val="4719E740"/>
    <w:rsid w:val="4726AC35"/>
    <w:rsid w:val="4746ADD3"/>
    <w:rsid w:val="47557D82"/>
    <w:rsid w:val="476F035D"/>
    <w:rsid w:val="479923AF"/>
    <w:rsid w:val="47AA4FC2"/>
    <w:rsid w:val="47C45BC4"/>
    <w:rsid w:val="47D1C8E2"/>
    <w:rsid w:val="48539AA4"/>
    <w:rsid w:val="489D7124"/>
    <w:rsid w:val="48ABF3D2"/>
    <w:rsid w:val="48CD2CF7"/>
    <w:rsid w:val="48F1DEB4"/>
    <w:rsid w:val="490474E4"/>
    <w:rsid w:val="496EFE44"/>
    <w:rsid w:val="499F0730"/>
    <w:rsid w:val="49B088E1"/>
    <w:rsid w:val="49C3C87D"/>
    <w:rsid w:val="49E521D5"/>
    <w:rsid w:val="4A13586C"/>
    <w:rsid w:val="4A23346F"/>
    <w:rsid w:val="4A43B0FA"/>
    <w:rsid w:val="4A4406AC"/>
    <w:rsid w:val="4A9D8711"/>
    <w:rsid w:val="4AA629DF"/>
    <w:rsid w:val="4AB396AA"/>
    <w:rsid w:val="4ABD86C4"/>
    <w:rsid w:val="4AEB1B8D"/>
    <w:rsid w:val="4AEFD6B3"/>
    <w:rsid w:val="4B17C07A"/>
    <w:rsid w:val="4B48D528"/>
    <w:rsid w:val="4B500433"/>
    <w:rsid w:val="4B902FB7"/>
    <w:rsid w:val="4B921181"/>
    <w:rsid w:val="4BFF880D"/>
    <w:rsid w:val="4C32AED4"/>
    <w:rsid w:val="4C57FF22"/>
    <w:rsid w:val="4C6708F5"/>
    <w:rsid w:val="4C6C83D0"/>
    <w:rsid w:val="4CDC1E03"/>
    <w:rsid w:val="4D2583CF"/>
    <w:rsid w:val="4D377D50"/>
    <w:rsid w:val="4D64F867"/>
    <w:rsid w:val="4D8D917D"/>
    <w:rsid w:val="4D9630FB"/>
    <w:rsid w:val="4DBEBDAA"/>
    <w:rsid w:val="4DD4377E"/>
    <w:rsid w:val="4DF5F094"/>
    <w:rsid w:val="4E2FA337"/>
    <w:rsid w:val="4E8CA708"/>
    <w:rsid w:val="4EA26A9C"/>
    <w:rsid w:val="4EFDB2BA"/>
    <w:rsid w:val="4FA36073"/>
    <w:rsid w:val="4FB892F2"/>
    <w:rsid w:val="4FE1B4FF"/>
    <w:rsid w:val="4FF18F77"/>
    <w:rsid w:val="50298FAB"/>
    <w:rsid w:val="508A7F24"/>
    <w:rsid w:val="5093FC45"/>
    <w:rsid w:val="50AB8815"/>
    <w:rsid w:val="50E802EF"/>
    <w:rsid w:val="50F0456E"/>
    <w:rsid w:val="50F67A06"/>
    <w:rsid w:val="50FBBCAF"/>
    <w:rsid w:val="512AD762"/>
    <w:rsid w:val="514C4A92"/>
    <w:rsid w:val="5189866D"/>
    <w:rsid w:val="5196ADBD"/>
    <w:rsid w:val="51A0315D"/>
    <w:rsid w:val="51BD7E59"/>
    <w:rsid w:val="51C3FB69"/>
    <w:rsid w:val="51C73048"/>
    <w:rsid w:val="51DCB4F2"/>
    <w:rsid w:val="51FD6D3F"/>
    <w:rsid w:val="5203668F"/>
    <w:rsid w:val="521A0A2D"/>
    <w:rsid w:val="521AA186"/>
    <w:rsid w:val="52346060"/>
    <w:rsid w:val="5240D6D3"/>
    <w:rsid w:val="5279574F"/>
    <w:rsid w:val="5289C519"/>
    <w:rsid w:val="52922ECD"/>
    <w:rsid w:val="52DC0C65"/>
    <w:rsid w:val="52E64D03"/>
    <w:rsid w:val="52EC2197"/>
    <w:rsid w:val="52EED755"/>
    <w:rsid w:val="5331E4FD"/>
    <w:rsid w:val="53328C5B"/>
    <w:rsid w:val="533FB481"/>
    <w:rsid w:val="534AF78B"/>
    <w:rsid w:val="5364C815"/>
    <w:rsid w:val="53C3ACEC"/>
    <w:rsid w:val="53DCA734"/>
    <w:rsid w:val="53E238EC"/>
    <w:rsid w:val="53E803A0"/>
    <w:rsid w:val="542052C3"/>
    <w:rsid w:val="543A6A7D"/>
    <w:rsid w:val="5456B5DC"/>
    <w:rsid w:val="5495A539"/>
    <w:rsid w:val="54DE8904"/>
    <w:rsid w:val="54DF2F90"/>
    <w:rsid w:val="54F1711E"/>
    <w:rsid w:val="5524FE2C"/>
    <w:rsid w:val="55390B90"/>
    <w:rsid w:val="55547C7C"/>
    <w:rsid w:val="55E31694"/>
    <w:rsid w:val="55ECF27A"/>
    <w:rsid w:val="56134AAB"/>
    <w:rsid w:val="561E4EE9"/>
    <w:rsid w:val="56214104"/>
    <w:rsid w:val="56425BC3"/>
    <w:rsid w:val="5651C13F"/>
    <w:rsid w:val="5669E647"/>
    <w:rsid w:val="566EC0DD"/>
    <w:rsid w:val="56733069"/>
    <w:rsid w:val="56CDEB85"/>
    <w:rsid w:val="56D546CB"/>
    <w:rsid w:val="56D5AD1F"/>
    <w:rsid w:val="57341551"/>
    <w:rsid w:val="57659FF0"/>
    <w:rsid w:val="57697ED0"/>
    <w:rsid w:val="578679CD"/>
    <w:rsid w:val="57A130D2"/>
    <w:rsid w:val="57E65D90"/>
    <w:rsid w:val="57FFF8E5"/>
    <w:rsid w:val="58002221"/>
    <w:rsid w:val="5804894D"/>
    <w:rsid w:val="5823271E"/>
    <w:rsid w:val="5851876E"/>
    <w:rsid w:val="585962E3"/>
    <w:rsid w:val="58773410"/>
    <w:rsid w:val="588411F3"/>
    <w:rsid w:val="588EDBD2"/>
    <w:rsid w:val="58C0C3DC"/>
    <w:rsid w:val="58C68200"/>
    <w:rsid w:val="58CC59F0"/>
    <w:rsid w:val="58F14FA7"/>
    <w:rsid w:val="59364696"/>
    <w:rsid w:val="59466073"/>
    <w:rsid w:val="596A81EE"/>
    <w:rsid w:val="597CB60B"/>
    <w:rsid w:val="59889745"/>
    <w:rsid w:val="59B31B29"/>
    <w:rsid w:val="59BDEB57"/>
    <w:rsid w:val="59C4C700"/>
    <w:rsid w:val="59E5D848"/>
    <w:rsid w:val="59E91745"/>
    <w:rsid w:val="5A26A283"/>
    <w:rsid w:val="5A28737E"/>
    <w:rsid w:val="5A3E2119"/>
    <w:rsid w:val="5A6979C2"/>
    <w:rsid w:val="5A72E3A5"/>
    <w:rsid w:val="5A76ED9D"/>
    <w:rsid w:val="5A9824C9"/>
    <w:rsid w:val="5AE17403"/>
    <w:rsid w:val="5B1D67D3"/>
    <w:rsid w:val="5B2467A6"/>
    <w:rsid w:val="5B25245D"/>
    <w:rsid w:val="5B3E3140"/>
    <w:rsid w:val="5B3FABAB"/>
    <w:rsid w:val="5B461A74"/>
    <w:rsid w:val="5B7D5B76"/>
    <w:rsid w:val="5C09CAD4"/>
    <w:rsid w:val="5C55A6D3"/>
    <w:rsid w:val="5C6E7D95"/>
    <w:rsid w:val="5C7516C2"/>
    <w:rsid w:val="5C811C02"/>
    <w:rsid w:val="5C86A9D3"/>
    <w:rsid w:val="5CA1D546"/>
    <w:rsid w:val="5D18DADE"/>
    <w:rsid w:val="5D2B4602"/>
    <w:rsid w:val="5D2CD406"/>
    <w:rsid w:val="5D4AA533"/>
    <w:rsid w:val="5D70837F"/>
    <w:rsid w:val="5D948E29"/>
    <w:rsid w:val="5D9EE54A"/>
    <w:rsid w:val="5E0004C6"/>
    <w:rsid w:val="5E11A53D"/>
    <w:rsid w:val="5E41D38C"/>
    <w:rsid w:val="5E559010"/>
    <w:rsid w:val="5E6714F6"/>
    <w:rsid w:val="5E7668E6"/>
    <w:rsid w:val="5E77B93A"/>
    <w:rsid w:val="5E85C7E1"/>
    <w:rsid w:val="5E8E0F18"/>
    <w:rsid w:val="5EF729DC"/>
    <w:rsid w:val="5F35E249"/>
    <w:rsid w:val="5F3C1AFC"/>
    <w:rsid w:val="5F45275A"/>
    <w:rsid w:val="5F93E7A1"/>
    <w:rsid w:val="5FE63994"/>
    <w:rsid w:val="600256D1"/>
    <w:rsid w:val="6009AF03"/>
    <w:rsid w:val="60372F72"/>
    <w:rsid w:val="605C4079"/>
    <w:rsid w:val="60745DA6"/>
    <w:rsid w:val="60773AA0"/>
    <w:rsid w:val="60822C1A"/>
    <w:rsid w:val="608245F5"/>
    <w:rsid w:val="6085B3EB"/>
    <w:rsid w:val="60AD2032"/>
    <w:rsid w:val="60C105D6"/>
    <w:rsid w:val="60D9EAE3"/>
    <w:rsid w:val="60DA1DB4"/>
    <w:rsid w:val="60EB59D1"/>
    <w:rsid w:val="60F6FB53"/>
    <w:rsid w:val="610C0509"/>
    <w:rsid w:val="613FF29D"/>
    <w:rsid w:val="618904F9"/>
    <w:rsid w:val="619C0244"/>
    <w:rsid w:val="61BAF729"/>
    <w:rsid w:val="61E8AE2C"/>
    <w:rsid w:val="623E29AA"/>
    <w:rsid w:val="62545AAE"/>
    <w:rsid w:val="628B31D0"/>
    <w:rsid w:val="62AB6F9A"/>
    <w:rsid w:val="62ADB0FE"/>
    <w:rsid w:val="62B29C85"/>
    <w:rsid w:val="62CCAA5D"/>
    <w:rsid w:val="62E5DBED"/>
    <w:rsid w:val="6311A14C"/>
    <w:rsid w:val="63376711"/>
    <w:rsid w:val="634CCFF2"/>
    <w:rsid w:val="636E05EB"/>
    <w:rsid w:val="6395DDC6"/>
    <w:rsid w:val="63A292CE"/>
    <w:rsid w:val="63D5C0A3"/>
    <w:rsid w:val="63F9F829"/>
    <w:rsid w:val="643D4979"/>
    <w:rsid w:val="644C47C3"/>
    <w:rsid w:val="64CDFAC4"/>
    <w:rsid w:val="64FA8826"/>
    <w:rsid w:val="6549F07A"/>
    <w:rsid w:val="654B6A02"/>
    <w:rsid w:val="6580DD1F"/>
    <w:rsid w:val="65861E87"/>
    <w:rsid w:val="65A834D0"/>
    <w:rsid w:val="65BFD79B"/>
    <w:rsid w:val="65CB0DEC"/>
    <w:rsid w:val="65CD491E"/>
    <w:rsid w:val="65EAFDE2"/>
    <w:rsid w:val="66065013"/>
    <w:rsid w:val="660D9D62"/>
    <w:rsid w:val="66246A39"/>
    <w:rsid w:val="664EABD9"/>
    <w:rsid w:val="667D2C41"/>
    <w:rsid w:val="66949656"/>
    <w:rsid w:val="66CA3E23"/>
    <w:rsid w:val="67003FF2"/>
    <w:rsid w:val="6709BA46"/>
    <w:rsid w:val="67166AF5"/>
    <w:rsid w:val="671CAD80"/>
    <w:rsid w:val="67345D9B"/>
    <w:rsid w:val="678555ED"/>
    <w:rsid w:val="6796DA2A"/>
    <w:rsid w:val="67B26AFF"/>
    <w:rsid w:val="680AD834"/>
    <w:rsid w:val="6810567F"/>
    <w:rsid w:val="682026F1"/>
    <w:rsid w:val="6853225F"/>
    <w:rsid w:val="6898194E"/>
    <w:rsid w:val="68C39C32"/>
    <w:rsid w:val="68C60B44"/>
    <w:rsid w:val="68D52FC9"/>
    <w:rsid w:val="69255426"/>
    <w:rsid w:val="69A6A895"/>
    <w:rsid w:val="69A75785"/>
    <w:rsid w:val="69E503F9"/>
    <w:rsid w:val="6A06D710"/>
    <w:rsid w:val="6A17F52E"/>
    <w:rsid w:val="6A5829CF"/>
    <w:rsid w:val="6A8E307D"/>
    <w:rsid w:val="6AA61B29"/>
    <w:rsid w:val="6ACE1645"/>
    <w:rsid w:val="6AE73D67"/>
    <w:rsid w:val="6B009BCE"/>
    <w:rsid w:val="6B306376"/>
    <w:rsid w:val="6B485CE3"/>
    <w:rsid w:val="6BA5B0AB"/>
    <w:rsid w:val="6BC09261"/>
    <w:rsid w:val="6BE31504"/>
    <w:rsid w:val="6C0C8F25"/>
    <w:rsid w:val="6C1BAB26"/>
    <w:rsid w:val="6C1DBF84"/>
    <w:rsid w:val="6C46DD22"/>
    <w:rsid w:val="6C70872E"/>
    <w:rsid w:val="6C7D61C1"/>
    <w:rsid w:val="6CE5FE40"/>
    <w:rsid w:val="6D101E39"/>
    <w:rsid w:val="6D2BB89A"/>
    <w:rsid w:val="6D3737DC"/>
    <w:rsid w:val="6DAD169C"/>
    <w:rsid w:val="6DAFEABC"/>
    <w:rsid w:val="6DB1B31E"/>
    <w:rsid w:val="6DCC9FAF"/>
    <w:rsid w:val="6DF9EEDC"/>
    <w:rsid w:val="6DFDCA46"/>
    <w:rsid w:val="6E1974AA"/>
    <w:rsid w:val="6E325D86"/>
    <w:rsid w:val="6E3A6F3E"/>
    <w:rsid w:val="6E3B6393"/>
    <w:rsid w:val="6E4F7353"/>
    <w:rsid w:val="6E654038"/>
    <w:rsid w:val="6E9A558C"/>
    <w:rsid w:val="6E9B42C7"/>
    <w:rsid w:val="6EA88BF7"/>
    <w:rsid w:val="6EF972FC"/>
    <w:rsid w:val="6F905197"/>
    <w:rsid w:val="6FC3A49C"/>
    <w:rsid w:val="6FD733F4"/>
    <w:rsid w:val="700CC93B"/>
    <w:rsid w:val="7015E372"/>
    <w:rsid w:val="70521899"/>
    <w:rsid w:val="70529A45"/>
    <w:rsid w:val="705A37F5"/>
    <w:rsid w:val="706E0E55"/>
    <w:rsid w:val="70CC92AB"/>
    <w:rsid w:val="7102E9A4"/>
    <w:rsid w:val="7146443C"/>
    <w:rsid w:val="7146D0B9"/>
    <w:rsid w:val="7165C910"/>
    <w:rsid w:val="718C6780"/>
    <w:rsid w:val="71963D1C"/>
    <w:rsid w:val="71A828FD"/>
    <w:rsid w:val="71BC5815"/>
    <w:rsid w:val="71DC6580"/>
    <w:rsid w:val="723E160B"/>
    <w:rsid w:val="7243B619"/>
    <w:rsid w:val="72783B7F"/>
    <w:rsid w:val="727EA1DB"/>
    <w:rsid w:val="72A010D2"/>
    <w:rsid w:val="72D55EAC"/>
    <w:rsid w:val="72D95AFB"/>
    <w:rsid w:val="72FF5572"/>
    <w:rsid w:val="733D5FCB"/>
    <w:rsid w:val="735E416B"/>
    <w:rsid w:val="735EA0FB"/>
    <w:rsid w:val="73A0E696"/>
    <w:rsid w:val="73D40E13"/>
    <w:rsid w:val="73F1844B"/>
    <w:rsid w:val="743A18F6"/>
    <w:rsid w:val="74558BFD"/>
    <w:rsid w:val="746A0BD0"/>
    <w:rsid w:val="749E5F96"/>
    <w:rsid w:val="750A844B"/>
    <w:rsid w:val="75250349"/>
    <w:rsid w:val="755B4F7B"/>
    <w:rsid w:val="758A7276"/>
    <w:rsid w:val="75941F04"/>
    <w:rsid w:val="76106445"/>
    <w:rsid w:val="762D4D1B"/>
    <w:rsid w:val="766CBFF7"/>
    <w:rsid w:val="76CA0CA0"/>
    <w:rsid w:val="76D2D398"/>
    <w:rsid w:val="76D89F3F"/>
    <w:rsid w:val="76FC8573"/>
    <w:rsid w:val="772B7361"/>
    <w:rsid w:val="772DEF31"/>
    <w:rsid w:val="776CB385"/>
    <w:rsid w:val="7784EF9D"/>
    <w:rsid w:val="77CD5426"/>
    <w:rsid w:val="77DB283A"/>
    <w:rsid w:val="77DE2E82"/>
    <w:rsid w:val="77E245D9"/>
    <w:rsid w:val="77E6DEC3"/>
    <w:rsid w:val="78127670"/>
    <w:rsid w:val="781F55BD"/>
    <w:rsid w:val="7838A40E"/>
    <w:rsid w:val="7839B180"/>
    <w:rsid w:val="78547F04"/>
    <w:rsid w:val="7963733C"/>
    <w:rsid w:val="79665768"/>
    <w:rsid w:val="7991EC8F"/>
    <w:rsid w:val="7995B817"/>
    <w:rsid w:val="79F94A7D"/>
    <w:rsid w:val="7A02EB7B"/>
    <w:rsid w:val="7A104001"/>
    <w:rsid w:val="7A3E55FB"/>
    <w:rsid w:val="7A66AAA2"/>
    <w:rsid w:val="7A782BC2"/>
    <w:rsid w:val="7A8B3E83"/>
    <w:rsid w:val="7AA36802"/>
    <w:rsid w:val="7AC45417"/>
    <w:rsid w:val="7B1D5491"/>
    <w:rsid w:val="7B2A4C4F"/>
    <w:rsid w:val="7B64D2B3"/>
    <w:rsid w:val="7B81EA09"/>
    <w:rsid w:val="7BB957B0"/>
    <w:rsid w:val="7BC7002E"/>
    <w:rsid w:val="7BDE25C7"/>
    <w:rsid w:val="7BDE2AE3"/>
    <w:rsid w:val="7BF46AB8"/>
    <w:rsid w:val="7C0F4F87"/>
    <w:rsid w:val="7C15D382"/>
    <w:rsid w:val="7C2B49D0"/>
    <w:rsid w:val="7C367A72"/>
    <w:rsid w:val="7C39B2BB"/>
    <w:rsid w:val="7C53DFCB"/>
    <w:rsid w:val="7C6E0550"/>
    <w:rsid w:val="7C8BBDB4"/>
    <w:rsid w:val="7C97E5CF"/>
    <w:rsid w:val="7CB687D4"/>
    <w:rsid w:val="7CC69932"/>
    <w:rsid w:val="7CDFF9C1"/>
    <w:rsid w:val="7D0765BB"/>
    <w:rsid w:val="7D0EC079"/>
    <w:rsid w:val="7D36B046"/>
    <w:rsid w:val="7D71B717"/>
    <w:rsid w:val="7DC935D9"/>
    <w:rsid w:val="7DDB08C4"/>
    <w:rsid w:val="7DE8957C"/>
    <w:rsid w:val="7DF8356C"/>
    <w:rsid w:val="7DFEB625"/>
    <w:rsid w:val="7E7C3DB0"/>
    <w:rsid w:val="7ED62129"/>
    <w:rsid w:val="7F31B1F2"/>
    <w:rsid w:val="7F357809"/>
    <w:rsid w:val="7F6D28BA"/>
    <w:rsid w:val="7F8F730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5E2730"/>
  <w15:docId w15:val="{53B405B4-1DE7-4572-BD39-020BE9CD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B39"/>
    <w:pPr>
      <w:spacing w:after="0"/>
    </w:pPr>
    <w:rPr>
      <w:rFonts w:ascii="Times New Roman" w:eastAsia="Times New Roman" w:hAnsi="Times New Roman" w:cs="Times New Roman"/>
      <w:lang w:eastAsia="sv-SE"/>
    </w:rPr>
  </w:style>
  <w:style w:type="paragraph" w:styleId="Rubrik1">
    <w:name w:val="heading 1"/>
    <w:basedOn w:val="Normal"/>
    <w:next w:val="Normal"/>
    <w:link w:val="Rubrik1Char"/>
    <w:uiPriority w:val="9"/>
    <w:qFormat/>
    <w:rsid w:val="00137E77"/>
    <w:pPr>
      <w:keepNext/>
      <w:keepLines/>
      <w:numPr>
        <w:numId w:val="2"/>
      </w:numPr>
      <w:spacing w:before="500"/>
      <w:outlineLvl w:val="0"/>
    </w:pPr>
    <w:rPr>
      <w:rFonts w:asciiTheme="majorHAnsi" w:eastAsiaTheme="majorEastAsia" w:hAnsiTheme="majorHAnsi" w:cstheme="majorBidi"/>
      <w:b/>
      <w:sz w:val="50"/>
      <w:szCs w:val="32"/>
    </w:rPr>
  </w:style>
  <w:style w:type="paragraph" w:styleId="Rubrik2">
    <w:name w:val="heading 2"/>
    <w:basedOn w:val="Normal"/>
    <w:next w:val="Normal"/>
    <w:link w:val="Rubrik2Char"/>
    <w:uiPriority w:val="9"/>
    <w:qFormat/>
    <w:rsid w:val="00137E77"/>
    <w:pPr>
      <w:keepNext/>
      <w:keepLines/>
      <w:numPr>
        <w:ilvl w:val="1"/>
        <w:numId w:val="2"/>
      </w:numPr>
      <w:spacing w:before="480" w:after="120"/>
      <w:outlineLvl w:val="1"/>
    </w:pPr>
    <w:rPr>
      <w:rFonts w:asciiTheme="majorHAnsi" w:eastAsiaTheme="majorEastAsia" w:hAnsiTheme="majorHAnsi" w:cstheme="majorBidi"/>
      <w:b/>
      <w:sz w:val="34"/>
      <w:szCs w:val="28"/>
    </w:rPr>
  </w:style>
  <w:style w:type="paragraph" w:styleId="Rubrik3">
    <w:name w:val="heading 3"/>
    <w:basedOn w:val="Normal"/>
    <w:next w:val="Normal"/>
    <w:link w:val="Rubrik3Char"/>
    <w:uiPriority w:val="9"/>
    <w:qFormat/>
    <w:rsid w:val="00137E77"/>
    <w:pPr>
      <w:keepNext/>
      <w:keepLines/>
      <w:numPr>
        <w:ilvl w:val="2"/>
        <w:numId w:val="2"/>
      </w:numPr>
      <w:spacing w:before="400" w:after="12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137E77"/>
    <w:pPr>
      <w:keepNext/>
      <w:keepLines/>
      <w:numPr>
        <w:ilvl w:val="3"/>
        <w:numId w:val="2"/>
      </w:numPr>
      <w:spacing w:before="360" w:after="120"/>
      <w:outlineLvl w:val="3"/>
    </w:pPr>
    <w:rPr>
      <w:rFonts w:asciiTheme="majorHAnsi" w:eastAsiaTheme="majorEastAsia" w:hAnsiTheme="majorHAnsi" w:cstheme="majorBidi"/>
      <w:iCs/>
    </w:rPr>
  </w:style>
  <w:style w:type="paragraph" w:styleId="Rubrik5">
    <w:name w:val="heading 5"/>
    <w:basedOn w:val="Normal"/>
    <w:next w:val="Normal"/>
    <w:link w:val="Rubrik5Char"/>
    <w:uiPriority w:val="9"/>
    <w:semiHidden/>
    <w:unhideWhenUsed/>
    <w:qFormat/>
    <w:rsid w:val="00350FEF"/>
    <w:pPr>
      <w:keepNext/>
      <w:keepLines/>
      <w:numPr>
        <w:ilvl w:val="4"/>
        <w:numId w:val="2"/>
      </w:numPr>
      <w:spacing w:before="4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numPr>
        <w:ilvl w:val="5"/>
        <w:numId w:val="2"/>
      </w:numPr>
      <w:spacing w:before="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numPr>
        <w:ilvl w:val="6"/>
        <w:numId w:val="2"/>
      </w:numPr>
      <w:spacing w:before="4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numPr>
        <w:ilvl w:val="7"/>
        <w:numId w:val="2"/>
      </w:numPr>
      <w:spacing w:before="4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37E77"/>
    <w:rPr>
      <w:rFonts w:asciiTheme="majorHAnsi" w:eastAsiaTheme="majorEastAsia" w:hAnsiTheme="majorHAnsi" w:cstheme="majorBidi"/>
      <w:b/>
      <w:sz w:val="50"/>
      <w:szCs w:val="32"/>
      <w:lang w:eastAsia="sv-SE"/>
    </w:rPr>
  </w:style>
  <w:style w:type="character" w:customStyle="1" w:styleId="Rubrik2Char">
    <w:name w:val="Rubrik 2 Char"/>
    <w:basedOn w:val="Standardstycketeckensnitt"/>
    <w:link w:val="Rubrik2"/>
    <w:uiPriority w:val="9"/>
    <w:rsid w:val="00137E77"/>
    <w:rPr>
      <w:rFonts w:asciiTheme="majorHAnsi" w:eastAsiaTheme="majorEastAsia" w:hAnsiTheme="majorHAnsi" w:cstheme="majorBidi"/>
      <w:b/>
      <w:sz w:val="34"/>
      <w:szCs w:val="28"/>
      <w:lang w:eastAsia="sv-SE"/>
    </w:rPr>
  </w:style>
  <w:style w:type="character" w:customStyle="1" w:styleId="Rubrik3Char">
    <w:name w:val="Rubrik 3 Char"/>
    <w:basedOn w:val="Standardstycketeckensnitt"/>
    <w:link w:val="Rubrik3"/>
    <w:uiPriority w:val="9"/>
    <w:rsid w:val="00137E77"/>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137E77"/>
    <w:rPr>
      <w:rFonts w:asciiTheme="majorHAnsi" w:eastAsiaTheme="majorEastAsia" w:hAnsiTheme="majorHAnsi" w:cstheme="majorBidi"/>
      <w:iCs/>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lang w:eastAsia="sv-SE"/>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lang w:eastAsia="sv-SE"/>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lang w:eastAsia="sv-SE"/>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lang w:eastAsia="sv-SE"/>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lang w:eastAsia="sv-SE"/>
    </w:rPr>
  </w:style>
  <w:style w:type="paragraph" w:styleId="Beskrivning">
    <w:name w:val="caption"/>
    <w:basedOn w:val="Normal"/>
    <w:next w:val="Normal"/>
    <w:uiPriority w:val="35"/>
    <w:unhideWhenUsed/>
    <w:qFormat/>
    <w:rsid w:val="00FB3384"/>
    <w:pPr>
      <w:spacing w:after="200"/>
    </w:pPr>
    <w:rPr>
      <w:i/>
      <w:iCs/>
      <w:sz w:val="18"/>
      <w:szCs w:val="18"/>
    </w:rPr>
  </w:style>
  <w:style w:type="paragraph" w:styleId="Rubrik">
    <w:name w:val="Title"/>
    <w:basedOn w:val="Normal"/>
    <w:next w:val="Normal"/>
    <w:link w:val="RubrikChar"/>
    <w:uiPriority w:val="10"/>
    <w:qFormat/>
    <w:rsid w:val="00FF3336"/>
    <w:pPr>
      <w:contextualSpacing/>
    </w:pPr>
    <w:rPr>
      <w:rFonts w:asciiTheme="majorHAnsi" w:eastAsiaTheme="majorEastAsia" w:hAnsiTheme="majorHAnsi" w:cstheme="majorBidi"/>
      <w:b/>
      <w:sz w:val="64"/>
      <w:szCs w:val="56"/>
    </w:rPr>
  </w:style>
  <w:style w:type="character" w:customStyle="1" w:styleId="RubrikChar">
    <w:name w:val="Rubrik Char"/>
    <w:basedOn w:val="Standardstycketeckensnitt"/>
    <w:link w:val="Rubrik"/>
    <w:uiPriority w:val="10"/>
    <w:rsid w:val="00FF3336"/>
    <w:rPr>
      <w:rFonts w:asciiTheme="majorHAnsi" w:eastAsiaTheme="majorEastAsia" w:hAnsiTheme="majorHAnsi" w:cstheme="majorBidi"/>
      <w:b/>
      <w:sz w:val="64"/>
      <w:szCs w:val="56"/>
      <w:lang w:eastAsia="sv-SE"/>
    </w:rPr>
  </w:style>
  <w:style w:type="paragraph" w:styleId="Underrubrik">
    <w:name w:val="Subtitle"/>
    <w:basedOn w:val="Normal"/>
    <w:next w:val="Normal"/>
    <w:link w:val="UnderrubrikChar"/>
    <w:uiPriority w:val="11"/>
    <w:qFormat/>
    <w:rsid w:val="00FF3336"/>
    <w:pPr>
      <w:numPr>
        <w:ilvl w:val="1"/>
      </w:numPr>
    </w:pPr>
    <w:rPr>
      <w:rFonts w:asciiTheme="majorHAnsi" w:hAnsiTheme="majorHAnsi"/>
      <w:b/>
      <w:sz w:val="34"/>
    </w:rPr>
  </w:style>
  <w:style w:type="character" w:customStyle="1" w:styleId="UnderrubrikChar">
    <w:name w:val="Underrubrik Char"/>
    <w:basedOn w:val="Standardstycketeckensnitt"/>
    <w:link w:val="Underrubrik"/>
    <w:uiPriority w:val="11"/>
    <w:rsid w:val="00FF3336"/>
    <w:rPr>
      <w:rFonts w:asciiTheme="majorHAnsi" w:hAnsiTheme="majorHAnsi"/>
      <w:b/>
      <w:sz w:val="34"/>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A377F4"/>
    <w:pPr>
      <w:numPr>
        <w:numId w:val="0"/>
      </w:numPr>
      <w:outlineLvl w:val="9"/>
    </w:pPr>
  </w:style>
  <w:style w:type="paragraph" w:styleId="Sidhuvud">
    <w:name w:val="header"/>
    <w:basedOn w:val="Normal"/>
    <w:link w:val="SidhuvudChar"/>
    <w:uiPriority w:val="99"/>
    <w:unhideWhenUsed/>
    <w:rsid w:val="0011381D"/>
    <w:pPr>
      <w:tabs>
        <w:tab w:val="center" w:pos="4513"/>
        <w:tab w:val="right" w:pos="9026"/>
      </w:tabs>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eastAsia="Symbol" w:hAnsiTheme="majorHAnsi" w:cs="Symbol"/>
      <w:lang w:eastAsia="sv-SE"/>
    </w:rPr>
  </w:style>
  <w:style w:type="paragraph" w:styleId="Sidfot">
    <w:name w:val="footer"/>
    <w:basedOn w:val="Normal"/>
    <w:link w:val="SidfotChar"/>
    <w:uiPriority w:val="99"/>
    <w:unhideWhenUsed/>
    <w:rsid w:val="00F66187"/>
    <w:pPr>
      <w:tabs>
        <w:tab w:val="center" w:pos="4513"/>
        <w:tab w:val="right" w:pos="9026"/>
      </w:tabs>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eastAsia="Symbol" w:hAnsiTheme="majorHAnsi" w:cs="Symbol"/>
      <w:sz w:val="18"/>
      <w:lang w:eastAsia="sv-SE"/>
    </w:rPr>
  </w:style>
  <w:style w:type="table" w:styleId="Tabellrutnt">
    <w:name w:val="Table Grid"/>
    <w:basedOn w:val="Normaltabell"/>
    <w:uiPriority w:val="39"/>
    <w:rsid w:val="00A377F4"/>
    <w:pPr>
      <w:spacing w:after="100" w:afterAutospacing="1"/>
    </w:pPr>
    <w:rPr>
      <w:rFonts w:asciiTheme="majorHAnsi" w:hAnsiTheme="majorHAnsi"/>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rPr>
      <w:rFonts w:ascii="Arial" w:hAnsi="Arial" w:cs="Arial"/>
      <w:sz w:val="18"/>
      <w:szCs w:val="18"/>
    </w:rPr>
  </w:style>
  <w:style w:type="character" w:customStyle="1" w:styleId="BallongtextChar">
    <w:name w:val="Ballongtext Char"/>
    <w:basedOn w:val="Standardstycketeckensnitt"/>
    <w:link w:val="Ballongtext"/>
    <w:uiPriority w:val="99"/>
    <w:semiHidden/>
    <w:rsid w:val="00C85A21"/>
    <w:rPr>
      <w:rFonts w:ascii="Arial" w:eastAsia="Symbol" w:hAnsi="Arial" w:cs="Arial"/>
      <w:sz w:val="18"/>
      <w:szCs w:val="18"/>
      <w:lang w:eastAsia="sv-SE"/>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unhideWhenUsed/>
    <w:rsid w:val="001D645F"/>
    <w:rPr>
      <w:color w:val="2B579A"/>
      <w:shd w:val="clear" w:color="auto" w:fill="E6E6E6"/>
    </w:rPr>
  </w:style>
  <w:style w:type="paragraph" w:styleId="Innehll1">
    <w:name w:val="toc 1"/>
    <w:basedOn w:val="Normal"/>
    <w:next w:val="Normal"/>
    <w:autoRedefine/>
    <w:uiPriority w:val="39"/>
    <w:unhideWhenUsed/>
    <w:rsid w:val="00FD6F35"/>
    <w:pPr>
      <w:spacing w:after="100"/>
    </w:pPr>
    <w:rPr>
      <w:rFonts w:asciiTheme="majorHAnsi" w:hAnsiTheme="majorHAnsi"/>
      <w:b/>
    </w:rPr>
  </w:style>
  <w:style w:type="paragraph" w:styleId="Innehll2">
    <w:name w:val="toc 2"/>
    <w:basedOn w:val="Normal"/>
    <w:next w:val="Normal"/>
    <w:autoRedefine/>
    <w:uiPriority w:val="39"/>
    <w:unhideWhenUsed/>
    <w:rsid w:val="00FD6F35"/>
    <w:pPr>
      <w:spacing w:after="100"/>
      <w:ind w:left="220"/>
    </w:pPr>
    <w:rPr>
      <w:rFonts w:asciiTheme="majorHAnsi" w:hAnsiTheme="majorHAnsi"/>
    </w:rPr>
  </w:style>
  <w:style w:type="paragraph" w:styleId="Innehll3">
    <w:name w:val="toc 3"/>
    <w:basedOn w:val="Normal"/>
    <w:next w:val="Normal"/>
    <w:autoRedefine/>
    <w:uiPriority w:val="39"/>
    <w:unhideWhenUsed/>
    <w:rsid w:val="00FD6F35"/>
    <w:pPr>
      <w:spacing w:after="100"/>
      <w:ind w:left="440"/>
    </w:pPr>
    <w:rPr>
      <w:rFonts w:asciiTheme="majorHAnsi" w:hAnsiTheme="majorHAnsi"/>
    </w:rPr>
  </w:style>
  <w:style w:type="paragraph" w:styleId="Liststycke">
    <w:name w:val="List Paragraph"/>
    <w:basedOn w:val="Normal"/>
    <w:uiPriority w:val="34"/>
    <w:qFormat/>
    <w:rsid w:val="00A377F4"/>
    <w:pPr>
      <w:ind w:left="720"/>
      <w:contextualSpacing/>
    </w:pPr>
  </w:style>
  <w:style w:type="paragraph" w:styleId="Fotnotstext">
    <w:name w:val="footnote text"/>
    <w:basedOn w:val="Normal"/>
    <w:link w:val="FotnotstextChar"/>
    <w:uiPriority w:val="99"/>
    <w:semiHidden/>
    <w:unhideWhenUsed/>
    <w:rsid w:val="001A107B"/>
    <w:rPr>
      <w:rFonts w:asciiTheme="majorHAnsi" w:hAnsiTheme="majorHAnsi"/>
      <w:sz w:val="16"/>
      <w:szCs w:val="20"/>
    </w:rPr>
  </w:style>
  <w:style w:type="character" w:customStyle="1" w:styleId="FotnotstextChar">
    <w:name w:val="Fotnotstext Char"/>
    <w:basedOn w:val="Standardstycketeckensnitt"/>
    <w:link w:val="Fotnotstext"/>
    <w:uiPriority w:val="99"/>
    <w:semiHidden/>
    <w:rsid w:val="001A107B"/>
    <w:rPr>
      <w:rFonts w:asciiTheme="majorHAnsi" w:eastAsia="Symbol" w:hAnsiTheme="majorHAnsi" w:cs="Symbol"/>
      <w:sz w:val="16"/>
      <w:szCs w:val="20"/>
      <w:lang w:eastAsia="sv-SE"/>
    </w:rPr>
  </w:style>
  <w:style w:type="character" w:styleId="Fotnotsreferens">
    <w:name w:val="footnote reference"/>
    <w:basedOn w:val="Standardstycketeckensnitt"/>
    <w:uiPriority w:val="99"/>
    <w:semiHidden/>
    <w:unhideWhenUsed/>
    <w:rsid w:val="001A107B"/>
    <w:rPr>
      <w:vertAlign w:val="superscript"/>
    </w:rPr>
  </w:style>
  <w:style w:type="character" w:styleId="Kommentarsreferens">
    <w:name w:val="annotation reference"/>
    <w:basedOn w:val="Standardstycketeckensnitt"/>
    <w:uiPriority w:val="99"/>
    <w:semiHidden/>
    <w:unhideWhenUsed/>
    <w:rsid w:val="00832436"/>
    <w:rPr>
      <w:sz w:val="16"/>
      <w:szCs w:val="16"/>
    </w:rPr>
  </w:style>
  <w:style w:type="paragraph" w:styleId="Kommentarer">
    <w:name w:val="annotation text"/>
    <w:basedOn w:val="Normal"/>
    <w:link w:val="KommentarerChar"/>
    <w:uiPriority w:val="99"/>
    <w:unhideWhenUsed/>
    <w:rsid w:val="00832436"/>
    <w:rPr>
      <w:sz w:val="20"/>
      <w:szCs w:val="20"/>
    </w:rPr>
  </w:style>
  <w:style w:type="character" w:customStyle="1" w:styleId="KommentarerChar">
    <w:name w:val="Kommentarer Char"/>
    <w:basedOn w:val="Standardstycketeckensnitt"/>
    <w:link w:val="Kommentarer"/>
    <w:uiPriority w:val="99"/>
    <w:rsid w:val="00832436"/>
    <w:rPr>
      <w:rFonts w:eastAsia="Symbol" w:cs="Symbol"/>
      <w:sz w:val="20"/>
      <w:szCs w:val="20"/>
      <w:lang w:eastAsia="sv-SE"/>
    </w:rPr>
  </w:style>
  <w:style w:type="paragraph" w:styleId="Kommentarsmne">
    <w:name w:val="annotation subject"/>
    <w:basedOn w:val="Kommentarer"/>
    <w:next w:val="Kommentarer"/>
    <w:link w:val="KommentarsmneChar"/>
    <w:uiPriority w:val="99"/>
    <w:semiHidden/>
    <w:unhideWhenUsed/>
    <w:rsid w:val="00832436"/>
    <w:rPr>
      <w:b/>
      <w:bCs/>
    </w:rPr>
  </w:style>
  <w:style w:type="character" w:customStyle="1" w:styleId="KommentarsmneChar">
    <w:name w:val="Kommentarsämne Char"/>
    <w:basedOn w:val="KommentarerChar"/>
    <w:link w:val="Kommentarsmne"/>
    <w:uiPriority w:val="99"/>
    <w:semiHidden/>
    <w:rsid w:val="00832436"/>
    <w:rPr>
      <w:rFonts w:eastAsia="Symbol" w:cs="Symbol"/>
      <w:b/>
      <w:bCs/>
      <w:sz w:val="20"/>
      <w:szCs w:val="20"/>
      <w:lang w:eastAsia="sv-SE"/>
    </w:rPr>
  </w:style>
  <w:style w:type="character" w:styleId="Olstomnmnande">
    <w:name w:val="Unresolved Mention"/>
    <w:basedOn w:val="Standardstycketeckensnitt"/>
    <w:uiPriority w:val="99"/>
    <w:unhideWhenUsed/>
    <w:rsid w:val="00545DB9"/>
    <w:rPr>
      <w:color w:val="605E5C"/>
      <w:shd w:val="clear" w:color="auto" w:fill="E1DFDD"/>
    </w:rPr>
  </w:style>
  <w:style w:type="paragraph" w:customStyle="1" w:styleId="paragraph">
    <w:name w:val="paragraph"/>
    <w:basedOn w:val="Normal"/>
    <w:rsid w:val="00E10171"/>
    <w:pPr>
      <w:spacing w:before="100" w:beforeAutospacing="1" w:after="100" w:afterAutospacing="1"/>
    </w:pPr>
  </w:style>
  <w:style w:type="character" w:customStyle="1" w:styleId="normaltextrun">
    <w:name w:val="normaltextrun"/>
    <w:basedOn w:val="Standardstycketeckensnitt"/>
    <w:rsid w:val="00E10171"/>
  </w:style>
  <w:style w:type="character" w:customStyle="1" w:styleId="eop">
    <w:name w:val="eop"/>
    <w:basedOn w:val="Standardstycketeckensnitt"/>
    <w:rsid w:val="00E1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4433">
      <w:bodyDiv w:val="1"/>
      <w:marLeft w:val="0"/>
      <w:marRight w:val="0"/>
      <w:marTop w:val="0"/>
      <w:marBottom w:val="0"/>
      <w:divBdr>
        <w:top w:val="none" w:sz="0" w:space="0" w:color="auto"/>
        <w:left w:val="none" w:sz="0" w:space="0" w:color="auto"/>
        <w:bottom w:val="none" w:sz="0" w:space="0" w:color="auto"/>
        <w:right w:val="none" w:sz="0" w:space="0" w:color="auto"/>
      </w:divBdr>
    </w:div>
    <w:div w:id="72363478">
      <w:bodyDiv w:val="1"/>
      <w:marLeft w:val="0"/>
      <w:marRight w:val="0"/>
      <w:marTop w:val="0"/>
      <w:marBottom w:val="0"/>
      <w:divBdr>
        <w:top w:val="none" w:sz="0" w:space="0" w:color="auto"/>
        <w:left w:val="none" w:sz="0" w:space="0" w:color="auto"/>
        <w:bottom w:val="none" w:sz="0" w:space="0" w:color="auto"/>
        <w:right w:val="none" w:sz="0" w:space="0" w:color="auto"/>
      </w:divBdr>
    </w:div>
    <w:div w:id="233391862">
      <w:bodyDiv w:val="1"/>
      <w:marLeft w:val="0"/>
      <w:marRight w:val="0"/>
      <w:marTop w:val="0"/>
      <w:marBottom w:val="0"/>
      <w:divBdr>
        <w:top w:val="none" w:sz="0" w:space="0" w:color="auto"/>
        <w:left w:val="none" w:sz="0" w:space="0" w:color="auto"/>
        <w:bottom w:val="none" w:sz="0" w:space="0" w:color="auto"/>
        <w:right w:val="none" w:sz="0" w:space="0" w:color="auto"/>
      </w:divBdr>
    </w:div>
    <w:div w:id="322978841">
      <w:bodyDiv w:val="1"/>
      <w:marLeft w:val="0"/>
      <w:marRight w:val="0"/>
      <w:marTop w:val="0"/>
      <w:marBottom w:val="0"/>
      <w:divBdr>
        <w:top w:val="none" w:sz="0" w:space="0" w:color="auto"/>
        <w:left w:val="none" w:sz="0" w:space="0" w:color="auto"/>
        <w:bottom w:val="none" w:sz="0" w:space="0" w:color="auto"/>
        <w:right w:val="none" w:sz="0" w:space="0" w:color="auto"/>
      </w:divBdr>
    </w:div>
    <w:div w:id="457726664">
      <w:bodyDiv w:val="1"/>
      <w:marLeft w:val="0"/>
      <w:marRight w:val="0"/>
      <w:marTop w:val="0"/>
      <w:marBottom w:val="0"/>
      <w:divBdr>
        <w:top w:val="none" w:sz="0" w:space="0" w:color="auto"/>
        <w:left w:val="none" w:sz="0" w:space="0" w:color="auto"/>
        <w:bottom w:val="none" w:sz="0" w:space="0" w:color="auto"/>
        <w:right w:val="none" w:sz="0" w:space="0" w:color="auto"/>
      </w:divBdr>
    </w:div>
    <w:div w:id="523785953">
      <w:bodyDiv w:val="1"/>
      <w:marLeft w:val="0"/>
      <w:marRight w:val="0"/>
      <w:marTop w:val="0"/>
      <w:marBottom w:val="0"/>
      <w:divBdr>
        <w:top w:val="none" w:sz="0" w:space="0" w:color="auto"/>
        <w:left w:val="none" w:sz="0" w:space="0" w:color="auto"/>
        <w:bottom w:val="none" w:sz="0" w:space="0" w:color="auto"/>
        <w:right w:val="none" w:sz="0" w:space="0" w:color="auto"/>
      </w:divBdr>
    </w:div>
    <w:div w:id="547452915">
      <w:bodyDiv w:val="1"/>
      <w:marLeft w:val="0"/>
      <w:marRight w:val="0"/>
      <w:marTop w:val="0"/>
      <w:marBottom w:val="0"/>
      <w:divBdr>
        <w:top w:val="none" w:sz="0" w:space="0" w:color="auto"/>
        <w:left w:val="none" w:sz="0" w:space="0" w:color="auto"/>
        <w:bottom w:val="none" w:sz="0" w:space="0" w:color="auto"/>
        <w:right w:val="none" w:sz="0" w:space="0" w:color="auto"/>
      </w:divBdr>
    </w:div>
    <w:div w:id="600651309">
      <w:bodyDiv w:val="1"/>
      <w:marLeft w:val="0"/>
      <w:marRight w:val="0"/>
      <w:marTop w:val="0"/>
      <w:marBottom w:val="0"/>
      <w:divBdr>
        <w:top w:val="none" w:sz="0" w:space="0" w:color="auto"/>
        <w:left w:val="none" w:sz="0" w:space="0" w:color="auto"/>
        <w:bottom w:val="none" w:sz="0" w:space="0" w:color="auto"/>
        <w:right w:val="none" w:sz="0" w:space="0" w:color="auto"/>
      </w:divBdr>
    </w:div>
    <w:div w:id="730810184">
      <w:bodyDiv w:val="1"/>
      <w:marLeft w:val="0"/>
      <w:marRight w:val="0"/>
      <w:marTop w:val="0"/>
      <w:marBottom w:val="0"/>
      <w:divBdr>
        <w:top w:val="none" w:sz="0" w:space="0" w:color="auto"/>
        <w:left w:val="none" w:sz="0" w:space="0" w:color="auto"/>
        <w:bottom w:val="none" w:sz="0" w:space="0" w:color="auto"/>
        <w:right w:val="none" w:sz="0" w:space="0" w:color="auto"/>
      </w:divBdr>
    </w:div>
    <w:div w:id="849871683">
      <w:bodyDiv w:val="1"/>
      <w:marLeft w:val="0"/>
      <w:marRight w:val="0"/>
      <w:marTop w:val="0"/>
      <w:marBottom w:val="0"/>
      <w:divBdr>
        <w:top w:val="none" w:sz="0" w:space="0" w:color="auto"/>
        <w:left w:val="none" w:sz="0" w:space="0" w:color="auto"/>
        <w:bottom w:val="none" w:sz="0" w:space="0" w:color="auto"/>
        <w:right w:val="none" w:sz="0" w:space="0" w:color="auto"/>
      </w:divBdr>
    </w:div>
    <w:div w:id="914631002">
      <w:bodyDiv w:val="1"/>
      <w:marLeft w:val="0"/>
      <w:marRight w:val="0"/>
      <w:marTop w:val="0"/>
      <w:marBottom w:val="0"/>
      <w:divBdr>
        <w:top w:val="none" w:sz="0" w:space="0" w:color="auto"/>
        <w:left w:val="none" w:sz="0" w:space="0" w:color="auto"/>
        <w:bottom w:val="none" w:sz="0" w:space="0" w:color="auto"/>
        <w:right w:val="none" w:sz="0" w:space="0" w:color="auto"/>
      </w:divBdr>
    </w:div>
    <w:div w:id="933979427">
      <w:bodyDiv w:val="1"/>
      <w:marLeft w:val="0"/>
      <w:marRight w:val="0"/>
      <w:marTop w:val="0"/>
      <w:marBottom w:val="0"/>
      <w:divBdr>
        <w:top w:val="none" w:sz="0" w:space="0" w:color="auto"/>
        <w:left w:val="none" w:sz="0" w:space="0" w:color="auto"/>
        <w:bottom w:val="none" w:sz="0" w:space="0" w:color="auto"/>
        <w:right w:val="none" w:sz="0" w:space="0" w:color="auto"/>
      </w:divBdr>
    </w:div>
    <w:div w:id="1047608259">
      <w:bodyDiv w:val="1"/>
      <w:marLeft w:val="0"/>
      <w:marRight w:val="0"/>
      <w:marTop w:val="0"/>
      <w:marBottom w:val="0"/>
      <w:divBdr>
        <w:top w:val="none" w:sz="0" w:space="0" w:color="auto"/>
        <w:left w:val="none" w:sz="0" w:space="0" w:color="auto"/>
        <w:bottom w:val="none" w:sz="0" w:space="0" w:color="auto"/>
        <w:right w:val="none" w:sz="0" w:space="0" w:color="auto"/>
      </w:divBdr>
    </w:div>
    <w:div w:id="1084643003">
      <w:bodyDiv w:val="1"/>
      <w:marLeft w:val="0"/>
      <w:marRight w:val="0"/>
      <w:marTop w:val="0"/>
      <w:marBottom w:val="0"/>
      <w:divBdr>
        <w:top w:val="none" w:sz="0" w:space="0" w:color="auto"/>
        <w:left w:val="none" w:sz="0" w:space="0" w:color="auto"/>
        <w:bottom w:val="none" w:sz="0" w:space="0" w:color="auto"/>
        <w:right w:val="none" w:sz="0" w:space="0" w:color="auto"/>
      </w:divBdr>
    </w:div>
    <w:div w:id="1093627312">
      <w:bodyDiv w:val="1"/>
      <w:marLeft w:val="0"/>
      <w:marRight w:val="0"/>
      <w:marTop w:val="0"/>
      <w:marBottom w:val="0"/>
      <w:divBdr>
        <w:top w:val="none" w:sz="0" w:space="0" w:color="auto"/>
        <w:left w:val="none" w:sz="0" w:space="0" w:color="auto"/>
        <w:bottom w:val="none" w:sz="0" w:space="0" w:color="auto"/>
        <w:right w:val="none" w:sz="0" w:space="0" w:color="auto"/>
      </w:divBdr>
    </w:div>
    <w:div w:id="1120731707">
      <w:bodyDiv w:val="1"/>
      <w:marLeft w:val="0"/>
      <w:marRight w:val="0"/>
      <w:marTop w:val="0"/>
      <w:marBottom w:val="0"/>
      <w:divBdr>
        <w:top w:val="none" w:sz="0" w:space="0" w:color="auto"/>
        <w:left w:val="none" w:sz="0" w:space="0" w:color="auto"/>
        <w:bottom w:val="none" w:sz="0" w:space="0" w:color="auto"/>
        <w:right w:val="none" w:sz="0" w:space="0" w:color="auto"/>
      </w:divBdr>
    </w:div>
    <w:div w:id="1143502197">
      <w:bodyDiv w:val="1"/>
      <w:marLeft w:val="0"/>
      <w:marRight w:val="0"/>
      <w:marTop w:val="0"/>
      <w:marBottom w:val="0"/>
      <w:divBdr>
        <w:top w:val="none" w:sz="0" w:space="0" w:color="auto"/>
        <w:left w:val="none" w:sz="0" w:space="0" w:color="auto"/>
        <w:bottom w:val="none" w:sz="0" w:space="0" w:color="auto"/>
        <w:right w:val="none" w:sz="0" w:space="0" w:color="auto"/>
      </w:divBdr>
      <w:divsChild>
        <w:div w:id="176890903">
          <w:marLeft w:val="0"/>
          <w:marRight w:val="0"/>
          <w:marTop w:val="0"/>
          <w:marBottom w:val="0"/>
          <w:divBdr>
            <w:top w:val="none" w:sz="0" w:space="0" w:color="auto"/>
            <w:left w:val="none" w:sz="0" w:space="0" w:color="auto"/>
            <w:bottom w:val="none" w:sz="0" w:space="0" w:color="auto"/>
            <w:right w:val="none" w:sz="0" w:space="0" w:color="auto"/>
          </w:divBdr>
        </w:div>
        <w:div w:id="592209091">
          <w:marLeft w:val="0"/>
          <w:marRight w:val="0"/>
          <w:marTop w:val="0"/>
          <w:marBottom w:val="0"/>
          <w:divBdr>
            <w:top w:val="none" w:sz="0" w:space="0" w:color="auto"/>
            <w:left w:val="none" w:sz="0" w:space="0" w:color="auto"/>
            <w:bottom w:val="none" w:sz="0" w:space="0" w:color="auto"/>
            <w:right w:val="none" w:sz="0" w:space="0" w:color="auto"/>
          </w:divBdr>
        </w:div>
        <w:div w:id="1602058095">
          <w:marLeft w:val="0"/>
          <w:marRight w:val="0"/>
          <w:marTop w:val="0"/>
          <w:marBottom w:val="0"/>
          <w:divBdr>
            <w:top w:val="none" w:sz="0" w:space="0" w:color="auto"/>
            <w:left w:val="none" w:sz="0" w:space="0" w:color="auto"/>
            <w:bottom w:val="none" w:sz="0" w:space="0" w:color="auto"/>
            <w:right w:val="none" w:sz="0" w:space="0" w:color="auto"/>
          </w:divBdr>
        </w:div>
      </w:divsChild>
    </w:div>
    <w:div w:id="1247499970">
      <w:bodyDiv w:val="1"/>
      <w:marLeft w:val="0"/>
      <w:marRight w:val="0"/>
      <w:marTop w:val="0"/>
      <w:marBottom w:val="0"/>
      <w:divBdr>
        <w:top w:val="none" w:sz="0" w:space="0" w:color="auto"/>
        <w:left w:val="none" w:sz="0" w:space="0" w:color="auto"/>
        <w:bottom w:val="none" w:sz="0" w:space="0" w:color="auto"/>
        <w:right w:val="none" w:sz="0" w:space="0" w:color="auto"/>
      </w:divBdr>
    </w:div>
    <w:div w:id="1452287975">
      <w:bodyDiv w:val="1"/>
      <w:marLeft w:val="0"/>
      <w:marRight w:val="0"/>
      <w:marTop w:val="0"/>
      <w:marBottom w:val="0"/>
      <w:divBdr>
        <w:top w:val="none" w:sz="0" w:space="0" w:color="auto"/>
        <w:left w:val="none" w:sz="0" w:space="0" w:color="auto"/>
        <w:bottom w:val="none" w:sz="0" w:space="0" w:color="auto"/>
        <w:right w:val="none" w:sz="0" w:space="0" w:color="auto"/>
      </w:divBdr>
    </w:div>
    <w:div w:id="1524396702">
      <w:bodyDiv w:val="1"/>
      <w:marLeft w:val="0"/>
      <w:marRight w:val="0"/>
      <w:marTop w:val="0"/>
      <w:marBottom w:val="0"/>
      <w:divBdr>
        <w:top w:val="none" w:sz="0" w:space="0" w:color="auto"/>
        <w:left w:val="none" w:sz="0" w:space="0" w:color="auto"/>
        <w:bottom w:val="none" w:sz="0" w:space="0" w:color="auto"/>
        <w:right w:val="none" w:sz="0" w:space="0" w:color="auto"/>
      </w:divBdr>
    </w:div>
    <w:div w:id="1682855189">
      <w:bodyDiv w:val="1"/>
      <w:marLeft w:val="0"/>
      <w:marRight w:val="0"/>
      <w:marTop w:val="0"/>
      <w:marBottom w:val="0"/>
      <w:divBdr>
        <w:top w:val="none" w:sz="0" w:space="0" w:color="auto"/>
        <w:left w:val="none" w:sz="0" w:space="0" w:color="auto"/>
        <w:bottom w:val="none" w:sz="0" w:space="0" w:color="auto"/>
        <w:right w:val="none" w:sz="0" w:space="0" w:color="auto"/>
      </w:divBdr>
    </w:div>
    <w:div w:id="1819423499">
      <w:bodyDiv w:val="1"/>
      <w:marLeft w:val="0"/>
      <w:marRight w:val="0"/>
      <w:marTop w:val="0"/>
      <w:marBottom w:val="0"/>
      <w:divBdr>
        <w:top w:val="none" w:sz="0" w:space="0" w:color="auto"/>
        <w:left w:val="none" w:sz="0" w:space="0" w:color="auto"/>
        <w:bottom w:val="none" w:sz="0" w:space="0" w:color="auto"/>
        <w:right w:val="none" w:sz="0" w:space="0" w:color="auto"/>
      </w:divBdr>
    </w:div>
    <w:div w:id="1830752239">
      <w:bodyDiv w:val="1"/>
      <w:marLeft w:val="0"/>
      <w:marRight w:val="0"/>
      <w:marTop w:val="0"/>
      <w:marBottom w:val="0"/>
      <w:divBdr>
        <w:top w:val="none" w:sz="0" w:space="0" w:color="auto"/>
        <w:left w:val="none" w:sz="0" w:space="0" w:color="auto"/>
        <w:bottom w:val="none" w:sz="0" w:space="0" w:color="auto"/>
        <w:right w:val="none" w:sz="0" w:space="0" w:color="auto"/>
      </w:divBdr>
    </w:div>
    <w:div w:id="1872262432">
      <w:bodyDiv w:val="1"/>
      <w:marLeft w:val="0"/>
      <w:marRight w:val="0"/>
      <w:marTop w:val="0"/>
      <w:marBottom w:val="0"/>
      <w:divBdr>
        <w:top w:val="none" w:sz="0" w:space="0" w:color="auto"/>
        <w:left w:val="none" w:sz="0" w:space="0" w:color="auto"/>
        <w:bottom w:val="none" w:sz="0" w:space="0" w:color="auto"/>
        <w:right w:val="none" w:sz="0" w:space="0" w:color="auto"/>
      </w:divBdr>
    </w:div>
    <w:div w:id="2068722820">
      <w:bodyDiv w:val="1"/>
      <w:marLeft w:val="0"/>
      <w:marRight w:val="0"/>
      <w:marTop w:val="0"/>
      <w:marBottom w:val="0"/>
      <w:divBdr>
        <w:top w:val="none" w:sz="0" w:space="0" w:color="auto"/>
        <w:left w:val="none" w:sz="0" w:space="0" w:color="auto"/>
        <w:bottom w:val="none" w:sz="0" w:space="0" w:color="auto"/>
        <w:right w:val="none" w:sz="0" w:space="0" w:color="auto"/>
      </w:divBdr>
    </w:div>
    <w:div w:id="2099401000">
      <w:bodyDiv w:val="1"/>
      <w:marLeft w:val="0"/>
      <w:marRight w:val="0"/>
      <w:marTop w:val="0"/>
      <w:marBottom w:val="0"/>
      <w:divBdr>
        <w:top w:val="none" w:sz="0" w:space="0" w:color="auto"/>
        <w:left w:val="none" w:sz="0" w:space="0" w:color="auto"/>
        <w:bottom w:val="none" w:sz="0" w:space="0" w:color="auto"/>
        <w:right w:val="none" w:sz="0" w:space="0" w:color="auto"/>
      </w:divBdr>
    </w:div>
    <w:div w:id="2099905875">
      <w:bodyDiv w:val="1"/>
      <w:marLeft w:val="0"/>
      <w:marRight w:val="0"/>
      <w:marTop w:val="0"/>
      <w:marBottom w:val="0"/>
      <w:divBdr>
        <w:top w:val="none" w:sz="0" w:space="0" w:color="auto"/>
        <w:left w:val="none" w:sz="0" w:space="0" w:color="auto"/>
        <w:bottom w:val="none" w:sz="0" w:space="0" w:color="auto"/>
        <w:right w:val="none" w:sz="0" w:space="0" w:color="auto"/>
      </w:divBdr>
    </w:div>
    <w:div w:id="21352447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5.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san2001\Desktop\Rapportmall%20SLK%202018.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r>
              <a:rPr lang="sv-SE" sz="1100" b="1">
                <a:solidFill>
                  <a:schemeClr val="tx1">
                    <a:lumMod val="65000"/>
                    <a:lumOff val="35000"/>
                  </a:schemeClr>
                </a:solidFill>
              </a:rPr>
              <a:t>(1) Nej (har inte</a:t>
            </a:r>
            <a:r>
              <a:rPr lang="sv-SE" sz="1100" b="1" baseline="0">
                <a:solidFill>
                  <a:schemeClr val="tx1">
                    <a:lumMod val="65000"/>
                    <a:lumOff val="35000"/>
                  </a:schemeClr>
                </a:solidFill>
              </a:rPr>
              <a:t> utsatts för otillåten påverkan senaste året) </a:t>
            </a:r>
            <a:endParaRPr lang="sv-SE" sz="1100" b="1">
              <a:solidFill>
                <a:schemeClr val="tx1">
                  <a:lumMod val="65000"/>
                  <a:lumOff val="35000"/>
                </a:schemeClr>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bar"/>
        <c:grouping val="clustered"/>
        <c:varyColors val="0"/>
        <c:ser>
          <c:idx val="0"/>
          <c:order val="0"/>
          <c:tx>
            <c:strRef>
              <c:f>Blad1!$B$1</c:f>
              <c:strCache>
                <c:ptCount val="1"/>
                <c:pt idx="0">
                  <c:v>(1) Nej</c:v>
                </c:pt>
              </c:strCache>
            </c:strRef>
          </c:tx>
          <c:spPr>
            <a:solidFill>
              <a:schemeClr val="accent1"/>
            </a:solidFill>
            <a:ln>
              <a:noFill/>
            </a:ln>
            <a:effectLst/>
          </c:spPr>
          <c:invertIfNegative val="0"/>
          <c:dPt>
            <c:idx val="6"/>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1-71B6-4DC9-AD12-103D5FC8CF4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Blad1!$A$2:$A$25</c:f>
              <c:strCache>
                <c:ptCount val="24"/>
                <c:pt idx="0">
                  <c:v>Socialförvaltning Nordost</c:v>
                </c:pt>
                <c:pt idx="1">
                  <c:v>Socialförvaltning Hisingen</c:v>
                </c:pt>
                <c:pt idx="2">
                  <c:v>Miljö och klimat</c:v>
                </c:pt>
                <c:pt idx="3">
                  <c:v>Socialförvaltning Sydväst</c:v>
                </c:pt>
                <c:pt idx="4">
                  <c:v>Äldre- samt vård och omsorg</c:v>
                </c:pt>
                <c:pt idx="5">
                  <c:v>Funktionsstöd</c:v>
                </c:pt>
                <c:pt idx="6">
                  <c:v>Medelvärde</c:v>
                </c:pt>
                <c:pt idx="7">
                  <c:v>Socialförvaltning Centrum</c:v>
                </c:pt>
                <c:pt idx="8">
                  <c:v>Idrott och förening</c:v>
                </c:pt>
                <c:pt idx="9">
                  <c:v>Förskoleförvaltningen</c:v>
                </c:pt>
                <c:pt idx="10">
                  <c:v>Grundskoleförvaltningen</c:v>
                </c:pt>
                <c:pt idx="11">
                  <c:v>Utbildningsförvaltningen</c:v>
                </c:pt>
                <c:pt idx="12">
                  <c:v>Kultur</c:v>
                </c:pt>
                <c:pt idx="13">
                  <c:v>Park och natur</c:v>
                </c:pt>
                <c:pt idx="14">
                  <c:v>Arbetsmarknad och vuxenutbildning</c:v>
                </c:pt>
                <c:pt idx="15">
                  <c:v>Lokalförvaltningen</c:v>
                </c:pt>
                <c:pt idx="16">
                  <c:v>Trafikkontoret</c:v>
                </c:pt>
                <c:pt idx="17">
                  <c:v>Fastighetskontoret</c:v>
                </c:pt>
                <c:pt idx="18">
                  <c:v>Stadsbyggnadskontoret</c:v>
                </c:pt>
                <c:pt idx="19">
                  <c:v>Demokrati och medborgarservice</c:v>
                </c:pt>
                <c:pt idx="20">
                  <c:v>Inköp och upphandling</c:v>
                </c:pt>
                <c:pt idx="21">
                  <c:v>Kretslopp och vatten</c:v>
                </c:pt>
                <c:pt idx="22">
                  <c:v>Stadsledningskontoret</c:v>
                </c:pt>
                <c:pt idx="23">
                  <c:v>Intraservice</c:v>
                </c:pt>
              </c:strCache>
            </c:strRef>
          </c:cat>
          <c:val>
            <c:numRef>
              <c:f>Blad1!$B$2:$B$25</c:f>
              <c:numCache>
                <c:formatCode>0%</c:formatCode>
                <c:ptCount val="24"/>
                <c:pt idx="0">
                  <c:v>0.78</c:v>
                </c:pt>
                <c:pt idx="1">
                  <c:v>0.81</c:v>
                </c:pt>
                <c:pt idx="2">
                  <c:v>0.82</c:v>
                </c:pt>
                <c:pt idx="3">
                  <c:v>0.85</c:v>
                </c:pt>
                <c:pt idx="4">
                  <c:v>0.87</c:v>
                </c:pt>
                <c:pt idx="5">
                  <c:v>0.87</c:v>
                </c:pt>
                <c:pt idx="6">
                  <c:v>0.89</c:v>
                </c:pt>
                <c:pt idx="7">
                  <c:v>0.89</c:v>
                </c:pt>
                <c:pt idx="8">
                  <c:v>0.89</c:v>
                </c:pt>
                <c:pt idx="9">
                  <c:v>0.9</c:v>
                </c:pt>
                <c:pt idx="10">
                  <c:v>0.9</c:v>
                </c:pt>
                <c:pt idx="11">
                  <c:v>0.9</c:v>
                </c:pt>
                <c:pt idx="12">
                  <c:v>0.9</c:v>
                </c:pt>
                <c:pt idx="13">
                  <c:v>0.91</c:v>
                </c:pt>
                <c:pt idx="14">
                  <c:v>0.91</c:v>
                </c:pt>
                <c:pt idx="15">
                  <c:v>0.92</c:v>
                </c:pt>
                <c:pt idx="16">
                  <c:v>0.93</c:v>
                </c:pt>
                <c:pt idx="17">
                  <c:v>0.94</c:v>
                </c:pt>
                <c:pt idx="18">
                  <c:v>0.94</c:v>
                </c:pt>
                <c:pt idx="19">
                  <c:v>0.95</c:v>
                </c:pt>
                <c:pt idx="20">
                  <c:v>0.95</c:v>
                </c:pt>
                <c:pt idx="21">
                  <c:v>0.95</c:v>
                </c:pt>
                <c:pt idx="22">
                  <c:v>0.97</c:v>
                </c:pt>
                <c:pt idx="23">
                  <c:v>0.97</c:v>
                </c:pt>
              </c:numCache>
            </c:numRef>
          </c:val>
          <c:extLst>
            <c:ext xmlns:c16="http://schemas.microsoft.com/office/drawing/2014/chart" uri="{C3380CC4-5D6E-409C-BE32-E72D297353CC}">
              <c16:uniqueId val="{00000002-71B6-4DC9-AD12-103D5FC8CF45}"/>
            </c:ext>
          </c:extLst>
        </c:ser>
        <c:dLbls>
          <c:showLegendKey val="0"/>
          <c:showVal val="0"/>
          <c:showCatName val="0"/>
          <c:showSerName val="0"/>
          <c:showPercent val="0"/>
          <c:showBubbleSize val="0"/>
        </c:dLbls>
        <c:gapWidth val="182"/>
        <c:axId val="623076952"/>
        <c:axId val="623077608"/>
      </c:barChart>
      <c:catAx>
        <c:axId val="62307695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623077608"/>
        <c:crosses val="autoZero"/>
        <c:auto val="1"/>
        <c:lblAlgn val="ctr"/>
        <c:lblOffset val="100"/>
        <c:noMultiLvlLbl val="0"/>
      </c:catAx>
      <c:valAx>
        <c:axId val="623077608"/>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623076952"/>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sv-S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bar"/>
        <c:grouping val="clustered"/>
        <c:varyColors val="0"/>
        <c:ser>
          <c:idx val="0"/>
          <c:order val="0"/>
          <c:tx>
            <c:strRef>
              <c:f>Blad1!$E$1</c:f>
              <c:strCache>
                <c:ptCount val="1"/>
                <c:pt idx="0">
                  <c:v>(2) Ja, från person utanför organisationen Göteborgs stad</c:v>
                </c:pt>
              </c:strCache>
            </c:strRef>
          </c:tx>
          <c:spPr>
            <a:solidFill>
              <a:schemeClr val="accent1"/>
            </a:solidFill>
            <a:ln>
              <a:noFill/>
            </a:ln>
            <a:effectLst/>
          </c:spPr>
          <c:invertIfNegative val="0"/>
          <c:dPt>
            <c:idx val="9"/>
            <c:invertIfNegative val="0"/>
            <c:bubble3D val="0"/>
            <c:spPr>
              <a:solidFill>
                <a:srgbClr val="FFC000"/>
              </a:solidFill>
              <a:ln>
                <a:noFill/>
              </a:ln>
              <a:effectLst/>
            </c:spPr>
            <c:extLst>
              <c:ext xmlns:c16="http://schemas.microsoft.com/office/drawing/2014/chart" uri="{C3380CC4-5D6E-409C-BE32-E72D297353CC}">
                <c16:uniqueId val="{00000001-CF96-434C-A5E4-EACF8D3BC9D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Blad1!$D$2:$D$25</c:f>
              <c:strCache>
                <c:ptCount val="24"/>
                <c:pt idx="0">
                  <c:v>Socialförvaltning Nordost</c:v>
                </c:pt>
                <c:pt idx="1">
                  <c:v>Miljö och klimat</c:v>
                </c:pt>
                <c:pt idx="2">
                  <c:v>Socialförvaltning Hisingen</c:v>
                </c:pt>
                <c:pt idx="3">
                  <c:v>Socialförvaltning Centrum</c:v>
                </c:pt>
                <c:pt idx="4">
                  <c:v>Socialförvaltning Sydväst</c:v>
                </c:pt>
                <c:pt idx="5">
                  <c:v>Trafikkontoret</c:v>
                </c:pt>
                <c:pt idx="6">
                  <c:v>Demokrati och medborgarservice</c:v>
                </c:pt>
                <c:pt idx="7">
                  <c:v>Fastighetskontoret</c:v>
                </c:pt>
                <c:pt idx="8">
                  <c:v>Idrott och förening</c:v>
                </c:pt>
                <c:pt idx="9">
                  <c:v>Medelvärde</c:v>
                </c:pt>
                <c:pt idx="10">
                  <c:v>Stadsledningskontoret</c:v>
                </c:pt>
                <c:pt idx="11">
                  <c:v>Äldre- samt vård och omsorg</c:v>
                </c:pt>
                <c:pt idx="12">
                  <c:v>Funktionsstöd</c:v>
                </c:pt>
                <c:pt idx="13">
                  <c:v>Stadsbyggnadskontoret</c:v>
                </c:pt>
                <c:pt idx="14">
                  <c:v>Park och natur</c:v>
                </c:pt>
                <c:pt idx="15">
                  <c:v>Utbildningsförvaltningen</c:v>
                </c:pt>
                <c:pt idx="16">
                  <c:v>Lokalförvaltningen</c:v>
                </c:pt>
                <c:pt idx="17">
                  <c:v>Kretslopp och vatten</c:v>
                </c:pt>
                <c:pt idx="18">
                  <c:v>Förskoleförvaltningen</c:v>
                </c:pt>
                <c:pt idx="19">
                  <c:v>Grundskoleförvaltningen</c:v>
                </c:pt>
                <c:pt idx="20">
                  <c:v>Arbetsmarknad och vuxenutbildning</c:v>
                </c:pt>
                <c:pt idx="21">
                  <c:v>Kultur</c:v>
                </c:pt>
                <c:pt idx="22">
                  <c:v>Inköp och upphandling</c:v>
                </c:pt>
                <c:pt idx="23">
                  <c:v>Intraservice</c:v>
                </c:pt>
              </c:strCache>
            </c:strRef>
          </c:cat>
          <c:val>
            <c:numRef>
              <c:f>Blad1!$E$2:$E$25</c:f>
              <c:numCache>
                <c:formatCode>0%</c:formatCode>
                <c:ptCount val="24"/>
                <c:pt idx="0">
                  <c:v>0.12</c:v>
                </c:pt>
                <c:pt idx="1">
                  <c:v>0.12</c:v>
                </c:pt>
                <c:pt idx="2">
                  <c:v>0.09</c:v>
                </c:pt>
                <c:pt idx="3">
                  <c:v>0.06</c:v>
                </c:pt>
                <c:pt idx="4">
                  <c:v>0.05</c:v>
                </c:pt>
                <c:pt idx="5">
                  <c:v>0.04</c:v>
                </c:pt>
                <c:pt idx="6">
                  <c:v>0.03</c:v>
                </c:pt>
                <c:pt idx="7">
                  <c:v>0.03</c:v>
                </c:pt>
                <c:pt idx="8">
                  <c:v>0.03</c:v>
                </c:pt>
                <c:pt idx="9">
                  <c:v>0.02</c:v>
                </c:pt>
                <c:pt idx="10">
                  <c:v>0.02</c:v>
                </c:pt>
                <c:pt idx="11">
                  <c:v>0.02</c:v>
                </c:pt>
                <c:pt idx="12">
                  <c:v>0.02</c:v>
                </c:pt>
                <c:pt idx="13">
                  <c:v>0.02</c:v>
                </c:pt>
                <c:pt idx="14">
                  <c:v>0.02</c:v>
                </c:pt>
                <c:pt idx="15">
                  <c:v>0.02</c:v>
                </c:pt>
                <c:pt idx="16">
                  <c:v>0.01</c:v>
                </c:pt>
                <c:pt idx="17">
                  <c:v>0.01</c:v>
                </c:pt>
                <c:pt idx="18">
                  <c:v>0.01</c:v>
                </c:pt>
                <c:pt idx="19">
                  <c:v>0.01</c:v>
                </c:pt>
                <c:pt idx="20">
                  <c:v>0.01</c:v>
                </c:pt>
                <c:pt idx="21">
                  <c:v>0.01</c:v>
                </c:pt>
                <c:pt idx="22">
                  <c:v>0</c:v>
                </c:pt>
                <c:pt idx="23">
                  <c:v>0</c:v>
                </c:pt>
              </c:numCache>
            </c:numRef>
          </c:val>
          <c:extLst>
            <c:ext xmlns:c16="http://schemas.microsoft.com/office/drawing/2014/chart" uri="{C3380CC4-5D6E-409C-BE32-E72D297353CC}">
              <c16:uniqueId val="{00000002-CF96-434C-A5E4-EACF8D3BC9D5}"/>
            </c:ext>
          </c:extLst>
        </c:ser>
        <c:dLbls>
          <c:showLegendKey val="0"/>
          <c:showVal val="0"/>
          <c:showCatName val="0"/>
          <c:showSerName val="0"/>
          <c:showPercent val="0"/>
          <c:showBubbleSize val="0"/>
        </c:dLbls>
        <c:gapWidth val="182"/>
        <c:axId val="732771336"/>
        <c:axId val="732772648"/>
      </c:barChart>
      <c:catAx>
        <c:axId val="732771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732772648"/>
        <c:crosses val="autoZero"/>
        <c:auto val="1"/>
        <c:lblAlgn val="ctr"/>
        <c:lblOffset val="100"/>
        <c:noMultiLvlLbl val="0"/>
      </c:catAx>
      <c:valAx>
        <c:axId val="732772648"/>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73277133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sv-SE"/>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bar"/>
        <c:grouping val="clustered"/>
        <c:varyColors val="0"/>
        <c:ser>
          <c:idx val="0"/>
          <c:order val="0"/>
          <c:tx>
            <c:strRef>
              <c:f>Blad1!$H$1</c:f>
              <c:strCache>
                <c:ptCount val="1"/>
                <c:pt idx="0">
                  <c:v>(3) Ja, från person inom organisationen Göteborgs stad</c:v>
                </c:pt>
              </c:strCache>
            </c:strRef>
          </c:tx>
          <c:spPr>
            <a:solidFill>
              <a:schemeClr val="accent1"/>
            </a:solidFill>
            <a:ln>
              <a:noFill/>
            </a:ln>
            <a:effectLst/>
          </c:spPr>
          <c:invertIfNegative val="0"/>
          <c:dPt>
            <c:idx val="5"/>
            <c:invertIfNegative val="0"/>
            <c:bubble3D val="0"/>
            <c:spPr>
              <a:solidFill>
                <a:srgbClr val="FFC000"/>
              </a:solidFill>
              <a:ln>
                <a:noFill/>
              </a:ln>
              <a:effectLst/>
            </c:spPr>
            <c:extLst>
              <c:ext xmlns:c16="http://schemas.microsoft.com/office/drawing/2014/chart" uri="{C3380CC4-5D6E-409C-BE32-E72D297353CC}">
                <c16:uniqueId val="{00000001-60B7-4BF0-8774-CA91B508C525}"/>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j-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Blad1!$G$2:$G$25</c:f>
              <c:strCache>
                <c:ptCount val="24"/>
                <c:pt idx="0">
                  <c:v>Miljö och klimat</c:v>
                </c:pt>
                <c:pt idx="1">
                  <c:v>Socialförvaltning Nordost</c:v>
                </c:pt>
                <c:pt idx="2">
                  <c:v>Funktionsstöd</c:v>
                </c:pt>
                <c:pt idx="3">
                  <c:v>Socialförvaltning Sydväst</c:v>
                </c:pt>
                <c:pt idx="4">
                  <c:v>Socialförvaltning Hisingen</c:v>
                </c:pt>
                <c:pt idx="5">
                  <c:v>Medelvärde</c:v>
                </c:pt>
                <c:pt idx="6">
                  <c:v>Äldre- samt vård och omsorg</c:v>
                </c:pt>
                <c:pt idx="7">
                  <c:v>Grundskoleförvaltningen</c:v>
                </c:pt>
                <c:pt idx="8">
                  <c:v>Utbildningsförvaltningen</c:v>
                </c:pt>
                <c:pt idx="9">
                  <c:v>Arbetsmarknad och vuxenutbildning</c:v>
                </c:pt>
                <c:pt idx="10">
                  <c:v>Kultur</c:v>
                </c:pt>
                <c:pt idx="11">
                  <c:v>Stadsledningskontoret</c:v>
                </c:pt>
                <c:pt idx="12">
                  <c:v>Inköp och upphandling</c:v>
                </c:pt>
                <c:pt idx="13">
                  <c:v>Socialförvaltning Centrum</c:v>
                </c:pt>
                <c:pt idx="14">
                  <c:v>Fastighetskontoret</c:v>
                </c:pt>
                <c:pt idx="15">
                  <c:v>Lokalförvaltningen</c:v>
                </c:pt>
                <c:pt idx="16">
                  <c:v>Stadsbyggnadskontoret</c:v>
                </c:pt>
                <c:pt idx="17">
                  <c:v>Park och natur</c:v>
                </c:pt>
                <c:pt idx="18">
                  <c:v>Idrott och förening</c:v>
                </c:pt>
                <c:pt idx="19">
                  <c:v>Trafikkontoret</c:v>
                </c:pt>
                <c:pt idx="20">
                  <c:v>Förskoleförvaltningen</c:v>
                </c:pt>
                <c:pt idx="21">
                  <c:v>Demokrati och medborgarservice</c:v>
                </c:pt>
                <c:pt idx="22">
                  <c:v>Intraservice</c:v>
                </c:pt>
                <c:pt idx="23">
                  <c:v>Kretslopp och vatten</c:v>
                </c:pt>
              </c:strCache>
            </c:strRef>
          </c:cat>
          <c:val>
            <c:numRef>
              <c:f>Blad1!$H$2:$H$25</c:f>
              <c:numCache>
                <c:formatCode>0%</c:formatCode>
                <c:ptCount val="24"/>
                <c:pt idx="0">
                  <c:v>0.06</c:v>
                </c:pt>
                <c:pt idx="1">
                  <c:v>0.05</c:v>
                </c:pt>
                <c:pt idx="2">
                  <c:v>0.04</c:v>
                </c:pt>
                <c:pt idx="3">
                  <c:v>0.04</c:v>
                </c:pt>
                <c:pt idx="4">
                  <c:v>0.04</c:v>
                </c:pt>
                <c:pt idx="5">
                  <c:v>0.03</c:v>
                </c:pt>
                <c:pt idx="6">
                  <c:v>0.03</c:v>
                </c:pt>
                <c:pt idx="7">
                  <c:v>0.03</c:v>
                </c:pt>
                <c:pt idx="8">
                  <c:v>0.03</c:v>
                </c:pt>
                <c:pt idx="9">
                  <c:v>0.03</c:v>
                </c:pt>
                <c:pt idx="10">
                  <c:v>0.03</c:v>
                </c:pt>
                <c:pt idx="11">
                  <c:v>0.02</c:v>
                </c:pt>
                <c:pt idx="12">
                  <c:v>0.02</c:v>
                </c:pt>
                <c:pt idx="13">
                  <c:v>0.02</c:v>
                </c:pt>
                <c:pt idx="14">
                  <c:v>0.02</c:v>
                </c:pt>
                <c:pt idx="15">
                  <c:v>0.02</c:v>
                </c:pt>
                <c:pt idx="16">
                  <c:v>0.02</c:v>
                </c:pt>
                <c:pt idx="17">
                  <c:v>0.02</c:v>
                </c:pt>
                <c:pt idx="18">
                  <c:v>0.02</c:v>
                </c:pt>
                <c:pt idx="19">
                  <c:v>0.02</c:v>
                </c:pt>
                <c:pt idx="20">
                  <c:v>0.02</c:v>
                </c:pt>
                <c:pt idx="21">
                  <c:v>0.01</c:v>
                </c:pt>
                <c:pt idx="22">
                  <c:v>0.01</c:v>
                </c:pt>
                <c:pt idx="23">
                  <c:v>0.01</c:v>
                </c:pt>
              </c:numCache>
            </c:numRef>
          </c:val>
          <c:extLst>
            <c:ext xmlns:c16="http://schemas.microsoft.com/office/drawing/2014/chart" uri="{C3380CC4-5D6E-409C-BE32-E72D297353CC}">
              <c16:uniqueId val="{00000002-60B7-4BF0-8774-CA91B508C525}"/>
            </c:ext>
          </c:extLst>
        </c:ser>
        <c:dLbls>
          <c:showLegendKey val="0"/>
          <c:showVal val="0"/>
          <c:showCatName val="0"/>
          <c:showSerName val="0"/>
          <c:showPercent val="0"/>
          <c:showBubbleSize val="0"/>
        </c:dLbls>
        <c:gapWidth val="182"/>
        <c:axId val="731080368"/>
        <c:axId val="731078728"/>
      </c:barChart>
      <c:catAx>
        <c:axId val="7310803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731078728"/>
        <c:crosses val="autoZero"/>
        <c:auto val="1"/>
        <c:lblAlgn val="ctr"/>
        <c:lblOffset val="100"/>
        <c:noMultiLvlLbl val="0"/>
      </c:catAx>
      <c:valAx>
        <c:axId val="731078728"/>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731080368"/>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mj-lt"/>
        </a:defRPr>
      </a:pPr>
      <a:endParaRPr lang="sv-SE"/>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j-lt"/>
              <a:ea typeface="+mn-ea"/>
              <a:cs typeface="+mn-cs"/>
            </a:defRPr>
          </a:pPr>
          <a:endParaRPr lang="sv-SE"/>
        </a:p>
      </c:txPr>
    </c:title>
    <c:autoTitleDeleted val="0"/>
    <c:plotArea>
      <c:layout/>
      <c:barChart>
        <c:barDir val="bar"/>
        <c:grouping val="clustered"/>
        <c:varyColors val="0"/>
        <c:ser>
          <c:idx val="0"/>
          <c:order val="0"/>
          <c:tx>
            <c:strRef>
              <c:f>Blad1!$K$1</c:f>
              <c:strCache>
                <c:ptCount val="1"/>
                <c:pt idx="0">
                  <c:v>(0) Kan inte besvara frågan</c:v>
                </c:pt>
              </c:strCache>
            </c:strRef>
          </c:tx>
          <c:spPr>
            <a:solidFill>
              <a:schemeClr val="accent1"/>
            </a:solidFill>
            <a:ln>
              <a:noFill/>
            </a:ln>
            <a:effectLst/>
          </c:spPr>
          <c:invertIfNegative val="0"/>
          <c:dPt>
            <c:idx val="4"/>
            <c:invertIfNegative val="0"/>
            <c:bubble3D val="0"/>
            <c:spPr>
              <a:solidFill>
                <a:srgbClr val="FFC000"/>
              </a:solidFill>
              <a:ln>
                <a:noFill/>
              </a:ln>
              <a:effectLst/>
            </c:spPr>
            <c:extLst>
              <c:ext xmlns:c16="http://schemas.microsoft.com/office/drawing/2014/chart" uri="{C3380CC4-5D6E-409C-BE32-E72D297353CC}">
                <c16:uniqueId val="{00000001-62B0-40FA-8BC5-FF86130AE0D9}"/>
              </c:ext>
            </c:extLst>
          </c:dPt>
          <c:cat>
            <c:strRef>
              <c:f>Blad1!$J$2:$J$25</c:f>
              <c:strCache>
                <c:ptCount val="24"/>
                <c:pt idx="0">
                  <c:v>Äldre- samt vård och omsorg</c:v>
                </c:pt>
                <c:pt idx="1">
                  <c:v>Funktionsstöd</c:v>
                </c:pt>
                <c:pt idx="2">
                  <c:v>Socialförvaltning Sydväst</c:v>
                </c:pt>
                <c:pt idx="3">
                  <c:v>Förskoleförvaltningen</c:v>
                </c:pt>
                <c:pt idx="4">
                  <c:v>Medelvärde</c:v>
                </c:pt>
                <c:pt idx="5">
                  <c:v>Socialförvaltning Nordost</c:v>
                </c:pt>
                <c:pt idx="6">
                  <c:v>Idrott och förening</c:v>
                </c:pt>
                <c:pt idx="7">
                  <c:v>Grundskoleförvaltningen</c:v>
                </c:pt>
                <c:pt idx="8">
                  <c:v>Kultur</c:v>
                </c:pt>
                <c:pt idx="9">
                  <c:v>Socialförvaltning Hisingen</c:v>
                </c:pt>
                <c:pt idx="10">
                  <c:v>Lokalförvaltningen</c:v>
                </c:pt>
                <c:pt idx="11">
                  <c:v>Park och natur</c:v>
                </c:pt>
                <c:pt idx="12">
                  <c:v>Utbildningsförvaltningen</c:v>
                </c:pt>
                <c:pt idx="13">
                  <c:v>Arbetsmarknad och vuxenutbildning</c:v>
                </c:pt>
                <c:pt idx="14">
                  <c:v>Socialförvaltning Centrum</c:v>
                </c:pt>
                <c:pt idx="15">
                  <c:v>Inköp och upphandling</c:v>
                </c:pt>
                <c:pt idx="16">
                  <c:v>Stadsbyggnadskontoret</c:v>
                </c:pt>
                <c:pt idx="17">
                  <c:v>Kretslopp och vatten</c:v>
                </c:pt>
                <c:pt idx="18">
                  <c:v>Miljö och klimat</c:v>
                </c:pt>
                <c:pt idx="19">
                  <c:v>Demokrati och medborgarservice</c:v>
                </c:pt>
                <c:pt idx="20">
                  <c:v>Intraservice</c:v>
                </c:pt>
                <c:pt idx="21">
                  <c:v>Trafikkontoret</c:v>
                </c:pt>
                <c:pt idx="22">
                  <c:v>Stadsledningskontoret</c:v>
                </c:pt>
                <c:pt idx="23">
                  <c:v>Fastighetskontoret</c:v>
                </c:pt>
              </c:strCache>
            </c:strRef>
          </c:cat>
          <c:val>
            <c:numRef>
              <c:f>Blad1!$K$2:$K$25</c:f>
              <c:numCache>
                <c:formatCode>0%</c:formatCode>
                <c:ptCount val="24"/>
                <c:pt idx="0">
                  <c:v>0.08</c:v>
                </c:pt>
                <c:pt idx="1">
                  <c:v>0.08</c:v>
                </c:pt>
                <c:pt idx="2">
                  <c:v>7.0000000000000007E-2</c:v>
                </c:pt>
                <c:pt idx="3">
                  <c:v>7.0000000000000007E-2</c:v>
                </c:pt>
                <c:pt idx="4">
                  <c:v>0.06</c:v>
                </c:pt>
                <c:pt idx="5">
                  <c:v>0.06</c:v>
                </c:pt>
                <c:pt idx="6">
                  <c:v>0.06</c:v>
                </c:pt>
                <c:pt idx="7">
                  <c:v>0.06</c:v>
                </c:pt>
                <c:pt idx="8">
                  <c:v>0.06</c:v>
                </c:pt>
                <c:pt idx="9">
                  <c:v>0.05</c:v>
                </c:pt>
                <c:pt idx="10">
                  <c:v>0.05</c:v>
                </c:pt>
                <c:pt idx="11">
                  <c:v>0.05</c:v>
                </c:pt>
                <c:pt idx="12">
                  <c:v>0.05</c:v>
                </c:pt>
                <c:pt idx="13">
                  <c:v>0.05</c:v>
                </c:pt>
                <c:pt idx="14">
                  <c:v>0.04</c:v>
                </c:pt>
                <c:pt idx="15">
                  <c:v>0.03</c:v>
                </c:pt>
                <c:pt idx="16">
                  <c:v>0.03</c:v>
                </c:pt>
                <c:pt idx="17">
                  <c:v>0.03</c:v>
                </c:pt>
                <c:pt idx="18">
                  <c:v>0.03</c:v>
                </c:pt>
                <c:pt idx="19">
                  <c:v>0.02</c:v>
                </c:pt>
                <c:pt idx="20">
                  <c:v>0.02</c:v>
                </c:pt>
                <c:pt idx="21">
                  <c:v>0.02</c:v>
                </c:pt>
                <c:pt idx="22">
                  <c:v>0.01</c:v>
                </c:pt>
                <c:pt idx="23">
                  <c:v>0.01</c:v>
                </c:pt>
              </c:numCache>
            </c:numRef>
          </c:val>
          <c:extLst>
            <c:ext xmlns:c16="http://schemas.microsoft.com/office/drawing/2014/chart" uri="{C3380CC4-5D6E-409C-BE32-E72D297353CC}">
              <c16:uniqueId val="{00000002-62B0-40FA-8BC5-FF86130AE0D9}"/>
            </c:ext>
          </c:extLst>
        </c:ser>
        <c:dLbls>
          <c:showLegendKey val="0"/>
          <c:showVal val="0"/>
          <c:showCatName val="0"/>
          <c:showSerName val="0"/>
          <c:showPercent val="0"/>
          <c:showBubbleSize val="0"/>
        </c:dLbls>
        <c:gapWidth val="182"/>
        <c:axId val="706778056"/>
        <c:axId val="706787568"/>
      </c:barChart>
      <c:catAx>
        <c:axId val="7067780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j-lt"/>
                <a:ea typeface="+mn-ea"/>
                <a:cs typeface="+mn-cs"/>
              </a:defRPr>
            </a:pPr>
            <a:endParaRPr lang="sv-SE"/>
          </a:p>
        </c:txPr>
        <c:crossAx val="706787568"/>
        <c:crosses val="autoZero"/>
        <c:auto val="1"/>
        <c:lblAlgn val="ctr"/>
        <c:lblOffset val="100"/>
        <c:noMultiLvlLbl val="0"/>
      </c:catAx>
      <c:valAx>
        <c:axId val="706787568"/>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06778056"/>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v-SE" sz="1100" b="1">
                <a:effectLst/>
              </a:rPr>
              <a:t>Anmälningar i verktyget Stella 2016-2021</a:t>
            </a:r>
            <a:endParaRPr lang="sv-SE" sz="1000" b="1">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v-SE"/>
        </a:p>
      </c:txPr>
    </c:title>
    <c:autoTitleDeleted val="0"/>
    <c:plotArea>
      <c:layout/>
      <c:barChart>
        <c:barDir val="col"/>
        <c:grouping val="stacked"/>
        <c:varyColors val="0"/>
        <c:ser>
          <c:idx val="0"/>
          <c:order val="0"/>
          <c:tx>
            <c:strRef>
              <c:f>'Diagram stella'!$A$2</c:f>
              <c:strCache>
                <c:ptCount val="1"/>
                <c:pt idx="0">
                  <c:v>Annat</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 stella'!$B$1:$G$1</c:f>
              <c:numCache>
                <c:formatCode>General</c:formatCode>
                <c:ptCount val="6"/>
                <c:pt idx="0">
                  <c:v>2021</c:v>
                </c:pt>
                <c:pt idx="1">
                  <c:v>2020</c:v>
                </c:pt>
                <c:pt idx="2">
                  <c:v>2019</c:v>
                </c:pt>
                <c:pt idx="3">
                  <c:v>2018</c:v>
                </c:pt>
                <c:pt idx="4">
                  <c:v>2017</c:v>
                </c:pt>
                <c:pt idx="5">
                  <c:v>2016</c:v>
                </c:pt>
              </c:numCache>
            </c:numRef>
          </c:cat>
          <c:val>
            <c:numRef>
              <c:f>'Diagram stella'!$B$2:$G$2</c:f>
              <c:numCache>
                <c:formatCode>General</c:formatCode>
                <c:ptCount val="6"/>
                <c:pt idx="0">
                  <c:v>155</c:v>
                </c:pt>
                <c:pt idx="1">
                  <c:v>120</c:v>
                </c:pt>
                <c:pt idx="2">
                  <c:v>86</c:v>
                </c:pt>
                <c:pt idx="3">
                  <c:v>85</c:v>
                </c:pt>
                <c:pt idx="4">
                  <c:v>61</c:v>
                </c:pt>
                <c:pt idx="5">
                  <c:v>54</c:v>
                </c:pt>
              </c:numCache>
            </c:numRef>
          </c:val>
          <c:extLst>
            <c:ext xmlns:c16="http://schemas.microsoft.com/office/drawing/2014/chart" uri="{C3380CC4-5D6E-409C-BE32-E72D297353CC}">
              <c16:uniqueId val="{00000000-C0B0-4100-8C4A-A07AFC584CF0}"/>
            </c:ext>
          </c:extLst>
        </c:ser>
        <c:ser>
          <c:idx val="1"/>
          <c:order val="1"/>
          <c:tx>
            <c:strRef>
              <c:f>'Diagram stella'!$A$3</c:f>
              <c:strCache>
                <c:ptCount val="1"/>
                <c:pt idx="0">
                  <c:v>Hot</c:v>
                </c:pt>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 stella'!$B$1:$G$1</c:f>
              <c:numCache>
                <c:formatCode>General</c:formatCode>
                <c:ptCount val="6"/>
                <c:pt idx="0">
                  <c:v>2021</c:v>
                </c:pt>
                <c:pt idx="1">
                  <c:v>2020</c:v>
                </c:pt>
                <c:pt idx="2">
                  <c:v>2019</c:v>
                </c:pt>
                <c:pt idx="3">
                  <c:v>2018</c:v>
                </c:pt>
                <c:pt idx="4">
                  <c:v>2017</c:v>
                </c:pt>
                <c:pt idx="5">
                  <c:v>2016</c:v>
                </c:pt>
              </c:numCache>
            </c:numRef>
          </c:cat>
          <c:val>
            <c:numRef>
              <c:f>'Diagram stella'!$B$3:$G$3</c:f>
              <c:numCache>
                <c:formatCode>General</c:formatCode>
                <c:ptCount val="6"/>
                <c:pt idx="0">
                  <c:v>187</c:v>
                </c:pt>
                <c:pt idx="1">
                  <c:v>165</c:v>
                </c:pt>
                <c:pt idx="2">
                  <c:v>113</c:v>
                </c:pt>
                <c:pt idx="3">
                  <c:v>104</c:v>
                </c:pt>
                <c:pt idx="4">
                  <c:v>93</c:v>
                </c:pt>
                <c:pt idx="5">
                  <c:v>173</c:v>
                </c:pt>
              </c:numCache>
            </c:numRef>
          </c:val>
          <c:extLst>
            <c:ext xmlns:c16="http://schemas.microsoft.com/office/drawing/2014/chart" uri="{C3380CC4-5D6E-409C-BE32-E72D297353CC}">
              <c16:uniqueId val="{00000001-C0B0-4100-8C4A-A07AFC584CF0}"/>
            </c:ext>
          </c:extLst>
        </c:ser>
        <c:ser>
          <c:idx val="2"/>
          <c:order val="2"/>
          <c:tx>
            <c:strRef>
              <c:f>'Diagram stella'!$A$4</c:f>
              <c:strCache>
                <c:ptCount val="1"/>
                <c:pt idx="0">
                  <c:v>Muta/Korruption</c:v>
                </c:pt>
              </c:strCache>
            </c:strRef>
          </c:tx>
          <c:spPr>
            <a:solidFill>
              <a:schemeClr val="accent3"/>
            </a:solidFill>
            <a:ln>
              <a:noFill/>
            </a:ln>
            <a:effectLst/>
          </c:spPr>
          <c:invertIfNegative val="0"/>
          <c:cat>
            <c:numRef>
              <c:f>'Diagram stella'!$B$1:$G$1</c:f>
              <c:numCache>
                <c:formatCode>General</c:formatCode>
                <c:ptCount val="6"/>
                <c:pt idx="0">
                  <c:v>2021</c:v>
                </c:pt>
                <c:pt idx="1">
                  <c:v>2020</c:v>
                </c:pt>
                <c:pt idx="2">
                  <c:v>2019</c:v>
                </c:pt>
                <c:pt idx="3">
                  <c:v>2018</c:v>
                </c:pt>
                <c:pt idx="4">
                  <c:v>2017</c:v>
                </c:pt>
                <c:pt idx="5">
                  <c:v>2016</c:v>
                </c:pt>
              </c:numCache>
            </c:numRef>
          </c:cat>
          <c:val>
            <c:numRef>
              <c:f>'Diagram stella'!$B$4:$G$4</c:f>
              <c:numCache>
                <c:formatCode>General</c:formatCode>
                <c:ptCount val="6"/>
                <c:pt idx="0">
                  <c:v>2</c:v>
                </c:pt>
                <c:pt idx="1">
                  <c:v>0</c:v>
                </c:pt>
                <c:pt idx="2">
                  <c:v>1</c:v>
                </c:pt>
                <c:pt idx="3">
                  <c:v>2</c:v>
                </c:pt>
                <c:pt idx="4">
                  <c:v>0</c:v>
                </c:pt>
                <c:pt idx="5">
                  <c:v>0</c:v>
                </c:pt>
              </c:numCache>
            </c:numRef>
          </c:val>
          <c:extLst>
            <c:ext xmlns:c16="http://schemas.microsoft.com/office/drawing/2014/chart" uri="{C3380CC4-5D6E-409C-BE32-E72D297353CC}">
              <c16:uniqueId val="{00000002-C0B0-4100-8C4A-A07AFC584CF0}"/>
            </c:ext>
          </c:extLst>
        </c:ser>
        <c:ser>
          <c:idx val="3"/>
          <c:order val="3"/>
          <c:tx>
            <c:strRef>
              <c:f>'Diagram stella'!$A$5</c:f>
              <c:strCache>
                <c:ptCount val="1"/>
                <c:pt idx="0">
                  <c:v>Trakasserier</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 stella'!$B$1:$G$1</c:f>
              <c:numCache>
                <c:formatCode>General</c:formatCode>
                <c:ptCount val="6"/>
                <c:pt idx="0">
                  <c:v>2021</c:v>
                </c:pt>
                <c:pt idx="1">
                  <c:v>2020</c:v>
                </c:pt>
                <c:pt idx="2">
                  <c:v>2019</c:v>
                </c:pt>
                <c:pt idx="3">
                  <c:v>2018</c:v>
                </c:pt>
                <c:pt idx="4">
                  <c:v>2017</c:v>
                </c:pt>
                <c:pt idx="5">
                  <c:v>2016</c:v>
                </c:pt>
              </c:numCache>
            </c:numRef>
          </c:cat>
          <c:val>
            <c:numRef>
              <c:f>'Diagram stella'!$B$5:$G$5</c:f>
              <c:numCache>
                <c:formatCode>General</c:formatCode>
                <c:ptCount val="6"/>
                <c:pt idx="0">
                  <c:v>71</c:v>
                </c:pt>
                <c:pt idx="1">
                  <c:v>75</c:v>
                </c:pt>
                <c:pt idx="2">
                  <c:v>26</c:v>
                </c:pt>
                <c:pt idx="3">
                  <c:v>34</c:v>
                </c:pt>
                <c:pt idx="4">
                  <c:v>24</c:v>
                </c:pt>
                <c:pt idx="5">
                  <c:v>90</c:v>
                </c:pt>
              </c:numCache>
            </c:numRef>
          </c:val>
          <c:extLst>
            <c:ext xmlns:c16="http://schemas.microsoft.com/office/drawing/2014/chart" uri="{C3380CC4-5D6E-409C-BE32-E72D297353CC}">
              <c16:uniqueId val="{00000003-C0B0-4100-8C4A-A07AFC584CF0}"/>
            </c:ext>
          </c:extLst>
        </c:ser>
        <c:ser>
          <c:idx val="4"/>
          <c:order val="4"/>
          <c:tx>
            <c:strRef>
              <c:f>'Diagram stella'!$A$6</c:f>
              <c:strCache>
                <c:ptCount val="1"/>
                <c:pt idx="0">
                  <c:v>Våld mot person</c:v>
                </c:pt>
              </c:strCache>
            </c:strRef>
          </c:tx>
          <c:spPr>
            <a:solidFill>
              <a:schemeClr val="bg2">
                <a:lumMod val="50000"/>
              </a:schemeClr>
            </a:solidFill>
            <a:ln>
              <a:noFill/>
            </a:ln>
            <a:effectLst/>
          </c:spPr>
          <c:invertIfNegative val="0"/>
          <c:dLbls>
            <c:dLbl>
              <c:idx val="0"/>
              <c:layout>
                <c:manualLayout>
                  <c:x val="0.05"/>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0B0-4100-8C4A-A07AFC584CF0}"/>
                </c:ext>
              </c:extLst>
            </c:dLbl>
            <c:dLbl>
              <c:idx val="1"/>
              <c:layout>
                <c:manualLayout>
                  <c:x val="5.8333333333333334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0B0-4100-8C4A-A07AFC584CF0}"/>
                </c:ext>
              </c:extLst>
            </c:dLbl>
            <c:dLbl>
              <c:idx val="2"/>
              <c:layout>
                <c:manualLayout>
                  <c:x val="5.8333333333333334E-2"/>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0B0-4100-8C4A-A07AFC584CF0}"/>
                </c:ext>
              </c:extLst>
            </c:dLbl>
            <c:dLbl>
              <c:idx val="3"/>
              <c:layout>
                <c:manualLayout>
                  <c:x val="5.5555555555555552E-2"/>
                  <c:y val="-1.38888888888888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0B0-4100-8C4A-A07AFC584CF0}"/>
                </c:ext>
              </c:extLst>
            </c:dLbl>
            <c:dLbl>
              <c:idx val="4"/>
              <c:layout>
                <c:manualLayout>
                  <c:x val="5.833333333333333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0B0-4100-8C4A-A07AFC584CF0}"/>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sv-SE"/>
                </a:p>
              </c:txPr>
              <c:showLegendKey val="0"/>
              <c:showVal val="1"/>
              <c:showCatName val="0"/>
              <c:showSerName val="0"/>
              <c:showPercent val="0"/>
              <c:showBubbleSize val="0"/>
              <c:extLst>
                <c:ext xmlns:c16="http://schemas.microsoft.com/office/drawing/2014/chart" uri="{C3380CC4-5D6E-409C-BE32-E72D297353CC}">
                  <c16:uniqueId val="{00000009-C0B0-4100-8C4A-A07AFC584CF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'Diagram stella'!$B$1:$G$1</c:f>
              <c:numCache>
                <c:formatCode>General</c:formatCode>
                <c:ptCount val="6"/>
                <c:pt idx="0">
                  <c:v>2021</c:v>
                </c:pt>
                <c:pt idx="1">
                  <c:v>2020</c:v>
                </c:pt>
                <c:pt idx="2">
                  <c:v>2019</c:v>
                </c:pt>
                <c:pt idx="3">
                  <c:v>2018</c:v>
                </c:pt>
                <c:pt idx="4">
                  <c:v>2017</c:v>
                </c:pt>
                <c:pt idx="5">
                  <c:v>2016</c:v>
                </c:pt>
              </c:numCache>
            </c:numRef>
          </c:cat>
          <c:val>
            <c:numRef>
              <c:f>'Diagram stella'!$B$6:$G$6</c:f>
              <c:numCache>
                <c:formatCode>General</c:formatCode>
                <c:ptCount val="6"/>
                <c:pt idx="0">
                  <c:v>9</c:v>
                </c:pt>
                <c:pt idx="1">
                  <c:v>12</c:v>
                </c:pt>
                <c:pt idx="2">
                  <c:v>13</c:v>
                </c:pt>
                <c:pt idx="3">
                  <c:v>10</c:v>
                </c:pt>
                <c:pt idx="4">
                  <c:v>21</c:v>
                </c:pt>
                <c:pt idx="5">
                  <c:v>70</c:v>
                </c:pt>
              </c:numCache>
            </c:numRef>
          </c:val>
          <c:extLst>
            <c:ext xmlns:c16="http://schemas.microsoft.com/office/drawing/2014/chart" uri="{C3380CC4-5D6E-409C-BE32-E72D297353CC}">
              <c16:uniqueId val="{0000000A-C0B0-4100-8C4A-A07AFC584CF0}"/>
            </c:ext>
          </c:extLst>
        </c:ser>
        <c:dLbls>
          <c:showLegendKey val="0"/>
          <c:showVal val="0"/>
          <c:showCatName val="0"/>
          <c:showSerName val="0"/>
          <c:showPercent val="0"/>
          <c:showBubbleSize val="0"/>
        </c:dLbls>
        <c:gapWidth val="150"/>
        <c:overlap val="100"/>
        <c:axId val="708164528"/>
        <c:axId val="708167808"/>
      </c:barChart>
      <c:catAx>
        <c:axId val="708164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08167808"/>
        <c:crosses val="autoZero"/>
        <c:auto val="1"/>
        <c:lblAlgn val="ctr"/>
        <c:lblOffset val="100"/>
        <c:noMultiLvlLbl val="0"/>
      </c:catAx>
      <c:valAx>
        <c:axId val="708167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708164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83C32D09-4C43-4A91-85C3-F2B751B8F897}">
    <t:Anchor>
      <t:Comment id="17233557"/>
    </t:Anchor>
    <t:History>
      <t:Event id="{3FFAE834-B355-4660-B5D5-6876BE9A1992}" time="2022-03-25T18:45:00.531Z">
        <t:Attribution userId="S::pernilla.carlsson@stadshuset.goteborg.se::39b4db16-539e-47a1-b6ea-901cc8448ca8" userProvider="AD" userName="Pernilla Carlsson"/>
        <t:Anchor>
          <t:Comment id="2140321511"/>
        </t:Anchor>
        <t:Create/>
      </t:Event>
      <t:Event id="{3E6D5662-8AF8-4D48-979E-3FEE3CF9E04A}" time="2022-03-25T18:45:00.531Z">
        <t:Attribution userId="S::pernilla.carlsson@stadshuset.goteborg.se::39b4db16-539e-47a1-b6ea-901cc8448ca8" userProvider="AD" userName="Pernilla Carlsson"/>
        <t:Anchor>
          <t:Comment id="2140321511"/>
        </t:Anchor>
        <t:Assign userId="S::helena.osterlind@stadshuset.goteborg.se::a595ad74-8c8e-4fb2-a3e5-449af29e3d68" userProvider="AD" userName="Helena Österlind"/>
      </t:Event>
      <t:Event id="{3F58DBFC-6CEB-4B52-AE44-DC6D230DD48F}" time="2022-03-25T18:45:00.531Z">
        <t:Attribution userId="S::pernilla.carlsson@stadshuset.goteborg.se::39b4db16-539e-47a1-b6ea-901cc8448ca8" userProvider="AD" userName="Pernilla Carlsson"/>
        <t:Anchor>
          <t:Comment id="2140321511"/>
        </t:Anchor>
        <t:SetTitle title="@Helena Österlind meningen &quot;för att rekrytera och placera rätt person...&quot; under 3.3.3 andra stycket"/>
      </t:Event>
    </t:History>
  </t:Task>
</t:Task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56DA062F37B9C42804C81443B5DDA51" ma:contentTypeVersion="2" ma:contentTypeDescription="Skapa ett nytt dokument." ma:contentTypeScope="" ma:versionID="a3bccf04f5e383a46336dfbd582956a7">
  <xsd:schema xmlns:xsd="http://www.w3.org/2001/XMLSchema" xmlns:xs="http://www.w3.org/2001/XMLSchema" xmlns:p="http://schemas.microsoft.com/office/2006/metadata/properties" xmlns:ns2="402f487f-9638-460e-9d8d-c60738e063f9" targetNamespace="http://schemas.microsoft.com/office/2006/metadata/properties" ma:root="true" ma:fieldsID="2cf7fd01b5f7f6aa66ef2813655b3c6a" ns2:_="">
    <xsd:import namespace="402f487f-9638-460e-9d8d-c60738e063f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487f-9638-460e-9d8d-c60738e063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7CA31D-7EC8-4FB5-BF2C-CA409738F5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1B7C8E-CB56-4483-ABC3-43061A16B49C}">
  <ds:schemaRefs>
    <ds:schemaRef ds:uri="http://schemas.microsoft.com/sharepoint/v3/contenttype/forms"/>
  </ds:schemaRefs>
</ds:datastoreItem>
</file>

<file path=customXml/itemProps4.xml><?xml version="1.0" encoding="utf-8"?>
<ds:datastoreItem xmlns:ds="http://schemas.openxmlformats.org/officeDocument/2006/customXml" ds:itemID="{4440884B-C153-400B-A697-0D0613A99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487f-9638-460e-9d8d-c60738e06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Rapportmall SLK 2018.dotx</Template>
  <TotalTime>0</TotalTime>
  <Pages>33</Pages>
  <Words>13143</Words>
  <Characters>69661</Characters>
  <Application>Microsoft Office Word</Application>
  <DocSecurity>0</DocSecurity>
  <Lines>580</Lines>
  <Paragraphs>165</Paragraphs>
  <ScaleCrop>false</ScaleCrop>
  <Company/>
  <LinksUpToDate>false</LinksUpToDate>
  <CharactersWithSpaces>82639</CharactersWithSpaces>
  <SharedDoc>false</SharedDoc>
  <HLinks>
    <vt:vector size="240" baseType="variant">
      <vt:variant>
        <vt:i4>1179700</vt:i4>
      </vt:variant>
      <vt:variant>
        <vt:i4>236</vt:i4>
      </vt:variant>
      <vt:variant>
        <vt:i4>0</vt:i4>
      </vt:variant>
      <vt:variant>
        <vt:i4>5</vt:i4>
      </vt:variant>
      <vt:variant>
        <vt:lpwstr/>
      </vt:variant>
      <vt:variant>
        <vt:lpwstr>_Toc99956128</vt:lpwstr>
      </vt:variant>
      <vt:variant>
        <vt:i4>1900596</vt:i4>
      </vt:variant>
      <vt:variant>
        <vt:i4>230</vt:i4>
      </vt:variant>
      <vt:variant>
        <vt:i4>0</vt:i4>
      </vt:variant>
      <vt:variant>
        <vt:i4>5</vt:i4>
      </vt:variant>
      <vt:variant>
        <vt:lpwstr/>
      </vt:variant>
      <vt:variant>
        <vt:lpwstr>_Toc99956127</vt:lpwstr>
      </vt:variant>
      <vt:variant>
        <vt:i4>1835060</vt:i4>
      </vt:variant>
      <vt:variant>
        <vt:i4>224</vt:i4>
      </vt:variant>
      <vt:variant>
        <vt:i4>0</vt:i4>
      </vt:variant>
      <vt:variant>
        <vt:i4>5</vt:i4>
      </vt:variant>
      <vt:variant>
        <vt:lpwstr/>
      </vt:variant>
      <vt:variant>
        <vt:lpwstr>_Toc99956126</vt:lpwstr>
      </vt:variant>
      <vt:variant>
        <vt:i4>2031668</vt:i4>
      </vt:variant>
      <vt:variant>
        <vt:i4>218</vt:i4>
      </vt:variant>
      <vt:variant>
        <vt:i4>0</vt:i4>
      </vt:variant>
      <vt:variant>
        <vt:i4>5</vt:i4>
      </vt:variant>
      <vt:variant>
        <vt:lpwstr/>
      </vt:variant>
      <vt:variant>
        <vt:lpwstr>_Toc99956125</vt:lpwstr>
      </vt:variant>
      <vt:variant>
        <vt:i4>1966132</vt:i4>
      </vt:variant>
      <vt:variant>
        <vt:i4>212</vt:i4>
      </vt:variant>
      <vt:variant>
        <vt:i4>0</vt:i4>
      </vt:variant>
      <vt:variant>
        <vt:i4>5</vt:i4>
      </vt:variant>
      <vt:variant>
        <vt:lpwstr/>
      </vt:variant>
      <vt:variant>
        <vt:lpwstr>_Toc99956124</vt:lpwstr>
      </vt:variant>
      <vt:variant>
        <vt:i4>1638452</vt:i4>
      </vt:variant>
      <vt:variant>
        <vt:i4>206</vt:i4>
      </vt:variant>
      <vt:variant>
        <vt:i4>0</vt:i4>
      </vt:variant>
      <vt:variant>
        <vt:i4>5</vt:i4>
      </vt:variant>
      <vt:variant>
        <vt:lpwstr/>
      </vt:variant>
      <vt:variant>
        <vt:lpwstr>_Toc99956123</vt:lpwstr>
      </vt:variant>
      <vt:variant>
        <vt:i4>1572916</vt:i4>
      </vt:variant>
      <vt:variant>
        <vt:i4>200</vt:i4>
      </vt:variant>
      <vt:variant>
        <vt:i4>0</vt:i4>
      </vt:variant>
      <vt:variant>
        <vt:i4>5</vt:i4>
      </vt:variant>
      <vt:variant>
        <vt:lpwstr/>
      </vt:variant>
      <vt:variant>
        <vt:lpwstr>_Toc99956122</vt:lpwstr>
      </vt:variant>
      <vt:variant>
        <vt:i4>1769524</vt:i4>
      </vt:variant>
      <vt:variant>
        <vt:i4>194</vt:i4>
      </vt:variant>
      <vt:variant>
        <vt:i4>0</vt:i4>
      </vt:variant>
      <vt:variant>
        <vt:i4>5</vt:i4>
      </vt:variant>
      <vt:variant>
        <vt:lpwstr/>
      </vt:variant>
      <vt:variant>
        <vt:lpwstr>_Toc99956121</vt:lpwstr>
      </vt:variant>
      <vt:variant>
        <vt:i4>1703988</vt:i4>
      </vt:variant>
      <vt:variant>
        <vt:i4>188</vt:i4>
      </vt:variant>
      <vt:variant>
        <vt:i4>0</vt:i4>
      </vt:variant>
      <vt:variant>
        <vt:i4>5</vt:i4>
      </vt:variant>
      <vt:variant>
        <vt:lpwstr/>
      </vt:variant>
      <vt:variant>
        <vt:lpwstr>_Toc99956120</vt:lpwstr>
      </vt:variant>
      <vt:variant>
        <vt:i4>1245239</vt:i4>
      </vt:variant>
      <vt:variant>
        <vt:i4>182</vt:i4>
      </vt:variant>
      <vt:variant>
        <vt:i4>0</vt:i4>
      </vt:variant>
      <vt:variant>
        <vt:i4>5</vt:i4>
      </vt:variant>
      <vt:variant>
        <vt:lpwstr/>
      </vt:variant>
      <vt:variant>
        <vt:lpwstr>_Toc99956119</vt:lpwstr>
      </vt:variant>
      <vt:variant>
        <vt:i4>1179703</vt:i4>
      </vt:variant>
      <vt:variant>
        <vt:i4>176</vt:i4>
      </vt:variant>
      <vt:variant>
        <vt:i4>0</vt:i4>
      </vt:variant>
      <vt:variant>
        <vt:i4>5</vt:i4>
      </vt:variant>
      <vt:variant>
        <vt:lpwstr/>
      </vt:variant>
      <vt:variant>
        <vt:lpwstr>_Toc99956118</vt:lpwstr>
      </vt:variant>
      <vt:variant>
        <vt:i4>1900599</vt:i4>
      </vt:variant>
      <vt:variant>
        <vt:i4>170</vt:i4>
      </vt:variant>
      <vt:variant>
        <vt:i4>0</vt:i4>
      </vt:variant>
      <vt:variant>
        <vt:i4>5</vt:i4>
      </vt:variant>
      <vt:variant>
        <vt:lpwstr/>
      </vt:variant>
      <vt:variant>
        <vt:lpwstr>_Toc99956117</vt:lpwstr>
      </vt:variant>
      <vt:variant>
        <vt:i4>1835063</vt:i4>
      </vt:variant>
      <vt:variant>
        <vt:i4>164</vt:i4>
      </vt:variant>
      <vt:variant>
        <vt:i4>0</vt:i4>
      </vt:variant>
      <vt:variant>
        <vt:i4>5</vt:i4>
      </vt:variant>
      <vt:variant>
        <vt:lpwstr/>
      </vt:variant>
      <vt:variant>
        <vt:lpwstr>_Toc99956116</vt:lpwstr>
      </vt:variant>
      <vt:variant>
        <vt:i4>2031671</vt:i4>
      </vt:variant>
      <vt:variant>
        <vt:i4>158</vt:i4>
      </vt:variant>
      <vt:variant>
        <vt:i4>0</vt:i4>
      </vt:variant>
      <vt:variant>
        <vt:i4>5</vt:i4>
      </vt:variant>
      <vt:variant>
        <vt:lpwstr/>
      </vt:variant>
      <vt:variant>
        <vt:lpwstr>_Toc99956115</vt:lpwstr>
      </vt:variant>
      <vt:variant>
        <vt:i4>1966135</vt:i4>
      </vt:variant>
      <vt:variant>
        <vt:i4>152</vt:i4>
      </vt:variant>
      <vt:variant>
        <vt:i4>0</vt:i4>
      </vt:variant>
      <vt:variant>
        <vt:i4>5</vt:i4>
      </vt:variant>
      <vt:variant>
        <vt:lpwstr/>
      </vt:variant>
      <vt:variant>
        <vt:lpwstr>_Toc99956114</vt:lpwstr>
      </vt:variant>
      <vt:variant>
        <vt:i4>1638455</vt:i4>
      </vt:variant>
      <vt:variant>
        <vt:i4>146</vt:i4>
      </vt:variant>
      <vt:variant>
        <vt:i4>0</vt:i4>
      </vt:variant>
      <vt:variant>
        <vt:i4>5</vt:i4>
      </vt:variant>
      <vt:variant>
        <vt:lpwstr/>
      </vt:variant>
      <vt:variant>
        <vt:lpwstr>_Toc99956113</vt:lpwstr>
      </vt:variant>
      <vt:variant>
        <vt:i4>1572919</vt:i4>
      </vt:variant>
      <vt:variant>
        <vt:i4>140</vt:i4>
      </vt:variant>
      <vt:variant>
        <vt:i4>0</vt:i4>
      </vt:variant>
      <vt:variant>
        <vt:i4>5</vt:i4>
      </vt:variant>
      <vt:variant>
        <vt:lpwstr/>
      </vt:variant>
      <vt:variant>
        <vt:lpwstr>_Toc99956112</vt:lpwstr>
      </vt:variant>
      <vt:variant>
        <vt:i4>1769527</vt:i4>
      </vt:variant>
      <vt:variant>
        <vt:i4>134</vt:i4>
      </vt:variant>
      <vt:variant>
        <vt:i4>0</vt:i4>
      </vt:variant>
      <vt:variant>
        <vt:i4>5</vt:i4>
      </vt:variant>
      <vt:variant>
        <vt:lpwstr/>
      </vt:variant>
      <vt:variant>
        <vt:lpwstr>_Toc99956111</vt:lpwstr>
      </vt:variant>
      <vt:variant>
        <vt:i4>1703991</vt:i4>
      </vt:variant>
      <vt:variant>
        <vt:i4>128</vt:i4>
      </vt:variant>
      <vt:variant>
        <vt:i4>0</vt:i4>
      </vt:variant>
      <vt:variant>
        <vt:i4>5</vt:i4>
      </vt:variant>
      <vt:variant>
        <vt:lpwstr/>
      </vt:variant>
      <vt:variant>
        <vt:lpwstr>_Toc99956110</vt:lpwstr>
      </vt:variant>
      <vt:variant>
        <vt:i4>1245238</vt:i4>
      </vt:variant>
      <vt:variant>
        <vt:i4>122</vt:i4>
      </vt:variant>
      <vt:variant>
        <vt:i4>0</vt:i4>
      </vt:variant>
      <vt:variant>
        <vt:i4>5</vt:i4>
      </vt:variant>
      <vt:variant>
        <vt:lpwstr/>
      </vt:variant>
      <vt:variant>
        <vt:lpwstr>_Toc99956109</vt:lpwstr>
      </vt:variant>
      <vt:variant>
        <vt:i4>1179702</vt:i4>
      </vt:variant>
      <vt:variant>
        <vt:i4>116</vt:i4>
      </vt:variant>
      <vt:variant>
        <vt:i4>0</vt:i4>
      </vt:variant>
      <vt:variant>
        <vt:i4>5</vt:i4>
      </vt:variant>
      <vt:variant>
        <vt:lpwstr/>
      </vt:variant>
      <vt:variant>
        <vt:lpwstr>_Toc99956108</vt:lpwstr>
      </vt:variant>
      <vt:variant>
        <vt:i4>1900598</vt:i4>
      </vt:variant>
      <vt:variant>
        <vt:i4>110</vt:i4>
      </vt:variant>
      <vt:variant>
        <vt:i4>0</vt:i4>
      </vt:variant>
      <vt:variant>
        <vt:i4>5</vt:i4>
      </vt:variant>
      <vt:variant>
        <vt:lpwstr/>
      </vt:variant>
      <vt:variant>
        <vt:lpwstr>_Toc99956107</vt:lpwstr>
      </vt:variant>
      <vt:variant>
        <vt:i4>1835062</vt:i4>
      </vt:variant>
      <vt:variant>
        <vt:i4>104</vt:i4>
      </vt:variant>
      <vt:variant>
        <vt:i4>0</vt:i4>
      </vt:variant>
      <vt:variant>
        <vt:i4>5</vt:i4>
      </vt:variant>
      <vt:variant>
        <vt:lpwstr/>
      </vt:variant>
      <vt:variant>
        <vt:lpwstr>_Toc99956106</vt:lpwstr>
      </vt:variant>
      <vt:variant>
        <vt:i4>2031670</vt:i4>
      </vt:variant>
      <vt:variant>
        <vt:i4>98</vt:i4>
      </vt:variant>
      <vt:variant>
        <vt:i4>0</vt:i4>
      </vt:variant>
      <vt:variant>
        <vt:i4>5</vt:i4>
      </vt:variant>
      <vt:variant>
        <vt:lpwstr/>
      </vt:variant>
      <vt:variant>
        <vt:lpwstr>_Toc99956105</vt:lpwstr>
      </vt:variant>
      <vt:variant>
        <vt:i4>1966134</vt:i4>
      </vt:variant>
      <vt:variant>
        <vt:i4>92</vt:i4>
      </vt:variant>
      <vt:variant>
        <vt:i4>0</vt:i4>
      </vt:variant>
      <vt:variant>
        <vt:i4>5</vt:i4>
      </vt:variant>
      <vt:variant>
        <vt:lpwstr/>
      </vt:variant>
      <vt:variant>
        <vt:lpwstr>_Toc99956104</vt:lpwstr>
      </vt:variant>
      <vt:variant>
        <vt:i4>1638454</vt:i4>
      </vt:variant>
      <vt:variant>
        <vt:i4>86</vt:i4>
      </vt:variant>
      <vt:variant>
        <vt:i4>0</vt:i4>
      </vt:variant>
      <vt:variant>
        <vt:i4>5</vt:i4>
      </vt:variant>
      <vt:variant>
        <vt:lpwstr/>
      </vt:variant>
      <vt:variant>
        <vt:lpwstr>_Toc99956103</vt:lpwstr>
      </vt:variant>
      <vt:variant>
        <vt:i4>1572918</vt:i4>
      </vt:variant>
      <vt:variant>
        <vt:i4>80</vt:i4>
      </vt:variant>
      <vt:variant>
        <vt:i4>0</vt:i4>
      </vt:variant>
      <vt:variant>
        <vt:i4>5</vt:i4>
      </vt:variant>
      <vt:variant>
        <vt:lpwstr/>
      </vt:variant>
      <vt:variant>
        <vt:lpwstr>_Toc99956102</vt:lpwstr>
      </vt:variant>
      <vt:variant>
        <vt:i4>1769526</vt:i4>
      </vt:variant>
      <vt:variant>
        <vt:i4>74</vt:i4>
      </vt:variant>
      <vt:variant>
        <vt:i4>0</vt:i4>
      </vt:variant>
      <vt:variant>
        <vt:i4>5</vt:i4>
      </vt:variant>
      <vt:variant>
        <vt:lpwstr/>
      </vt:variant>
      <vt:variant>
        <vt:lpwstr>_Toc99956101</vt:lpwstr>
      </vt:variant>
      <vt:variant>
        <vt:i4>1703990</vt:i4>
      </vt:variant>
      <vt:variant>
        <vt:i4>68</vt:i4>
      </vt:variant>
      <vt:variant>
        <vt:i4>0</vt:i4>
      </vt:variant>
      <vt:variant>
        <vt:i4>5</vt:i4>
      </vt:variant>
      <vt:variant>
        <vt:lpwstr/>
      </vt:variant>
      <vt:variant>
        <vt:lpwstr>_Toc99956100</vt:lpwstr>
      </vt:variant>
      <vt:variant>
        <vt:i4>1179711</vt:i4>
      </vt:variant>
      <vt:variant>
        <vt:i4>62</vt:i4>
      </vt:variant>
      <vt:variant>
        <vt:i4>0</vt:i4>
      </vt:variant>
      <vt:variant>
        <vt:i4>5</vt:i4>
      </vt:variant>
      <vt:variant>
        <vt:lpwstr/>
      </vt:variant>
      <vt:variant>
        <vt:lpwstr>_Toc99956099</vt:lpwstr>
      </vt:variant>
      <vt:variant>
        <vt:i4>1245247</vt:i4>
      </vt:variant>
      <vt:variant>
        <vt:i4>56</vt:i4>
      </vt:variant>
      <vt:variant>
        <vt:i4>0</vt:i4>
      </vt:variant>
      <vt:variant>
        <vt:i4>5</vt:i4>
      </vt:variant>
      <vt:variant>
        <vt:lpwstr/>
      </vt:variant>
      <vt:variant>
        <vt:lpwstr>_Toc99956098</vt:lpwstr>
      </vt:variant>
      <vt:variant>
        <vt:i4>1835071</vt:i4>
      </vt:variant>
      <vt:variant>
        <vt:i4>50</vt:i4>
      </vt:variant>
      <vt:variant>
        <vt:i4>0</vt:i4>
      </vt:variant>
      <vt:variant>
        <vt:i4>5</vt:i4>
      </vt:variant>
      <vt:variant>
        <vt:lpwstr/>
      </vt:variant>
      <vt:variant>
        <vt:lpwstr>_Toc99956097</vt:lpwstr>
      </vt:variant>
      <vt:variant>
        <vt:i4>1900607</vt:i4>
      </vt:variant>
      <vt:variant>
        <vt:i4>44</vt:i4>
      </vt:variant>
      <vt:variant>
        <vt:i4>0</vt:i4>
      </vt:variant>
      <vt:variant>
        <vt:i4>5</vt:i4>
      </vt:variant>
      <vt:variant>
        <vt:lpwstr/>
      </vt:variant>
      <vt:variant>
        <vt:lpwstr>_Toc99956096</vt:lpwstr>
      </vt:variant>
      <vt:variant>
        <vt:i4>1966143</vt:i4>
      </vt:variant>
      <vt:variant>
        <vt:i4>38</vt:i4>
      </vt:variant>
      <vt:variant>
        <vt:i4>0</vt:i4>
      </vt:variant>
      <vt:variant>
        <vt:i4>5</vt:i4>
      </vt:variant>
      <vt:variant>
        <vt:lpwstr/>
      </vt:variant>
      <vt:variant>
        <vt:lpwstr>_Toc99956095</vt:lpwstr>
      </vt:variant>
      <vt:variant>
        <vt:i4>2031679</vt:i4>
      </vt:variant>
      <vt:variant>
        <vt:i4>32</vt:i4>
      </vt:variant>
      <vt:variant>
        <vt:i4>0</vt:i4>
      </vt:variant>
      <vt:variant>
        <vt:i4>5</vt:i4>
      </vt:variant>
      <vt:variant>
        <vt:lpwstr/>
      </vt:variant>
      <vt:variant>
        <vt:lpwstr>_Toc99956094</vt:lpwstr>
      </vt:variant>
      <vt:variant>
        <vt:i4>1572927</vt:i4>
      </vt:variant>
      <vt:variant>
        <vt:i4>26</vt:i4>
      </vt:variant>
      <vt:variant>
        <vt:i4>0</vt:i4>
      </vt:variant>
      <vt:variant>
        <vt:i4>5</vt:i4>
      </vt:variant>
      <vt:variant>
        <vt:lpwstr/>
      </vt:variant>
      <vt:variant>
        <vt:lpwstr>_Toc99956093</vt:lpwstr>
      </vt:variant>
      <vt:variant>
        <vt:i4>1638463</vt:i4>
      </vt:variant>
      <vt:variant>
        <vt:i4>20</vt:i4>
      </vt:variant>
      <vt:variant>
        <vt:i4>0</vt:i4>
      </vt:variant>
      <vt:variant>
        <vt:i4>5</vt:i4>
      </vt:variant>
      <vt:variant>
        <vt:lpwstr/>
      </vt:variant>
      <vt:variant>
        <vt:lpwstr>_Toc99956092</vt:lpwstr>
      </vt:variant>
      <vt:variant>
        <vt:i4>1703999</vt:i4>
      </vt:variant>
      <vt:variant>
        <vt:i4>14</vt:i4>
      </vt:variant>
      <vt:variant>
        <vt:i4>0</vt:i4>
      </vt:variant>
      <vt:variant>
        <vt:i4>5</vt:i4>
      </vt:variant>
      <vt:variant>
        <vt:lpwstr/>
      </vt:variant>
      <vt:variant>
        <vt:lpwstr>_Toc99956091</vt:lpwstr>
      </vt:variant>
      <vt:variant>
        <vt:i4>1769535</vt:i4>
      </vt:variant>
      <vt:variant>
        <vt:i4>8</vt:i4>
      </vt:variant>
      <vt:variant>
        <vt:i4>0</vt:i4>
      </vt:variant>
      <vt:variant>
        <vt:i4>5</vt:i4>
      </vt:variant>
      <vt:variant>
        <vt:lpwstr/>
      </vt:variant>
      <vt:variant>
        <vt:lpwstr>_Toc99956090</vt:lpwstr>
      </vt:variant>
      <vt:variant>
        <vt:i4>1179710</vt:i4>
      </vt:variant>
      <vt:variant>
        <vt:i4>2</vt:i4>
      </vt:variant>
      <vt:variant>
        <vt:i4>0</vt:i4>
      </vt:variant>
      <vt:variant>
        <vt:i4>5</vt:i4>
      </vt:variant>
      <vt:variant>
        <vt:lpwstr/>
      </vt:variant>
      <vt:variant>
        <vt:lpwstr>_Toc99956089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Lägesbild över otillåten påverkan och tystnadskulturer i Göteborgs Stad</dc:title>
  <dc:subject>Kartläggning</dc:subject>
  <dc:creator>raisan2001</dc:creator>
  <cp:keywords/>
  <dc:description/>
  <cp:lastModifiedBy>Catharina Lindstedt</cp:lastModifiedBy>
  <cp:revision>2</cp:revision>
  <cp:lastPrinted>2022-03-25T22:36:00Z</cp:lastPrinted>
  <dcterms:created xsi:type="dcterms:W3CDTF">2022-04-04T08:09:00Z</dcterms:created>
  <dcterms:modified xsi:type="dcterms:W3CDTF">2022-04-04T08:09:00Z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0x010100256DA062F37B9C42804C81443B5DDA51</vt:lpwstr>
  </property>
</Properties>
</file>