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Hlk5879295" w:displacedByCustomXml="next"/>
    <w:bookmarkEnd w:id="0" w:displacedByCustomXml="next"/>
    <w:sdt>
      <w:sdtPr>
        <w:id w:val="-1741099615"/>
        <w:lock w:val="sdtContentLocked"/>
        <w:placeholder>
          <w:docPart w:val="DefaultPlaceholder_-1854013440"/>
        </w:placeholder>
      </w:sdtPr>
      <w:sdtEndPr/>
      <w:sdtContent>
        <w:p w14:paraId="2460A8A0" w14:textId="77777777" w:rsidR="00412380" w:rsidRDefault="00AC49F5" w:rsidP="0015501A">
          <w:pPr>
            <w:pStyle w:val="Titel"/>
          </w:pPr>
          <w:r w:rsidRPr="0015501A">
            <w:t>Månadsrapport GSAB</w:t>
          </w:r>
        </w:p>
      </w:sdtContent>
    </w:sdt>
    <w:p w14:paraId="2B31C87C" w14:textId="77777777" w:rsidR="00F8794B" w:rsidRDefault="00F8794B" w:rsidP="00E72178">
      <w:pPr>
        <w:pStyle w:val="GSNumreradlista"/>
        <w:numPr>
          <w:ilvl w:val="0"/>
          <w:numId w:val="0"/>
        </w:numPr>
        <w:spacing w:after="0"/>
      </w:pPr>
    </w:p>
    <w:p w14:paraId="2FE50607" w14:textId="77777777" w:rsidR="00F8794B" w:rsidRDefault="00F8794B" w:rsidP="00E72178">
      <w:pPr>
        <w:pStyle w:val="GSNumreradlista"/>
        <w:numPr>
          <w:ilvl w:val="0"/>
          <w:numId w:val="0"/>
        </w:numPr>
        <w:spacing w:after="0"/>
      </w:pPr>
    </w:p>
    <w:p w14:paraId="0025113D" w14:textId="77777777" w:rsidR="00F8794B" w:rsidRDefault="00AC49F5" w:rsidP="00E72178">
      <w:pPr>
        <w:jc w:val="center"/>
        <w:rPr>
          <w:rFonts w:ascii="Franklin Gothic Demi" w:hAnsi="Franklin Gothic Demi"/>
          <w:sz w:val="48"/>
          <w:szCs w:val="48"/>
        </w:rPr>
      </w:pPr>
      <w:r>
        <w:rPr>
          <w:rFonts w:ascii="Franklin Gothic Demi" w:hAnsi="Franklin Gothic Demi"/>
          <w:sz w:val="48"/>
          <w:szCs w:val="48"/>
        </w:rPr>
        <w:t>Månadsrapport</w:t>
      </w:r>
    </w:p>
    <w:p w14:paraId="29130AB5" w14:textId="77777777" w:rsidR="00F8794B" w:rsidRPr="00A900C8" w:rsidRDefault="00AC49F5" w:rsidP="00E72178">
      <w:pPr>
        <w:jc w:val="center"/>
        <w:rPr>
          <w:rFonts w:ascii="Franklin Gothic Demi" w:hAnsi="Franklin Gothic Demi"/>
          <w:sz w:val="48"/>
          <w:szCs w:val="48"/>
        </w:rPr>
      </w:pPr>
      <w:r>
        <w:rPr>
          <w:rFonts w:ascii="Franklin Gothic Demi" w:hAnsi="Franklin Gothic Demi"/>
          <w:sz w:val="48"/>
          <w:szCs w:val="48"/>
        </w:rPr>
        <w:t>G</w:t>
      </w:r>
      <w:r w:rsidR="00476B89">
        <w:rPr>
          <w:rFonts w:ascii="Franklin Gothic Demi" w:hAnsi="Franklin Gothic Demi"/>
          <w:sz w:val="48"/>
          <w:szCs w:val="48"/>
        </w:rPr>
        <w:t xml:space="preserve">öteborgs Spårvägar </w:t>
      </w:r>
      <w:r>
        <w:rPr>
          <w:rFonts w:ascii="Franklin Gothic Demi" w:hAnsi="Franklin Gothic Demi"/>
          <w:sz w:val="48"/>
          <w:szCs w:val="48"/>
        </w:rPr>
        <w:t>AB</w:t>
      </w:r>
    </w:p>
    <w:p w14:paraId="5A8E8869" w14:textId="1E1FF9CC" w:rsidR="00F8794B" w:rsidRDefault="00111FB0" w:rsidP="005D5EA8">
      <w:pPr>
        <w:jc w:val="center"/>
        <w:rPr>
          <w:rFonts w:ascii="Franklin Gothic Demi" w:hAnsi="Franklin Gothic Demi"/>
          <w:sz w:val="28"/>
          <w:szCs w:val="28"/>
        </w:rPr>
      </w:pPr>
      <w:r>
        <w:rPr>
          <w:rFonts w:ascii="Franklin Gothic Demi" w:hAnsi="Franklin Gothic Demi"/>
          <w:sz w:val="28"/>
          <w:szCs w:val="28"/>
        </w:rPr>
        <w:t>Mars</w:t>
      </w:r>
      <w:r w:rsidR="00731F12">
        <w:rPr>
          <w:rFonts w:ascii="Franklin Gothic Demi" w:hAnsi="Franklin Gothic Demi"/>
          <w:sz w:val="28"/>
          <w:szCs w:val="28"/>
        </w:rPr>
        <w:t xml:space="preserve"> 202</w:t>
      </w:r>
      <w:r w:rsidR="00F731D4">
        <w:rPr>
          <w:rFonts w:ascii="Franklin Gothic Demi" w:hAnsi="Franklin Gothic Demi"/>
          <w:sz w:val="28"/>
          <w:szCs w:val="28"/>
        </w:rPr>
        <w:t>2</w:t>
      </w:r>
    </w:p>
    <w:p w14:paraId="29141763" w14:textId="77777777" w:rsidR="00F8794B" w:rsidRDefault="00F8794B" w:rsidP="00E72178">
      <w:pPr>
        <w:jc w:val="center"/>
        <w:rPr>
          <w:rFonts w:ascii="Franklin Gothic Demi" w:hAnsi="Franklin Gothic Demi"/>
          <w:sz w:val="28"/>
          <w:szCs w:val="28"/>
        </w:rPr>
      </w:pPr>
    </w:p>
    <w:p w14:paraId="02D1F262" w14:textId="77777777" w:rsidR="00F8794B" w:rsidRDefault="00B14E2E" w:rsidP="00E72178">
      <w:pPr>
        <w:jc w:val="center"/>
        <w:rPr>
          <w:rFonts w:ascii="Franklin Gothic Demi" w:hAnsi="Franklin Gothic Demi"/>
          <w:sz w:val="28"/>
          <w:szCs w:val="28"/>
        </w:rPr>
      </w:pPr>
      <w:r>
        <w:rPr>
          <w:rFonts w:ascii="Franklin Gothic Demi" w:hAnsi="Franklin Gothic Demi"/>
          <w:noProof/>
          <w:sz w:val="28"/>
          <w:szCs w:val="28"/>
        </w:rPr>
        <w:drawing>
          <wp:inline distT="0" distB="0" distL="0" distR="0" wp14:anchorId="2D11393E" wp14:editId="08CDD1A6">
            <wp:extent cx="5236845" cy="3846830"/>
            <wp:effectExtent l="0" t="0" r="1905" b="127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6845" cy="3846830"/>
                    </a:xfrm>
                    <a:prstGeom prst="rect">
                      <a:avLst/>
                    </a:prstGeom>
                    <a:noFill/>
                  </pic:spPr>
                </pic:pic>
              </a:graphicData>
            </a:graphic>
          </wp:inline>
        </w:drawing>
      </w:r>
    </w:p>
    <w:p w14:paraId="4B4C3CAB" w14:textId="77777777" w:rsidR="00F8794B" w:rsidRPr="00C42A19" w:rsidRDefault="000F2C92" w:rsidP="00E72178">
      <w:r w:rsidRPr="00EB21F8">
        <w:rPr>
          <w:color w:val="FF0000"/>
          <w:sz w:val="28"/>
          <w:szCs w:val="28"/>
        </w:rPr>
        <w:t xml:space="preserve"> </w:t>
      </w:r>
      <w:r w:rsidR="00AC49F5" w:rsidRPr="00C42A19">
        <w:br w:type="page"/>
      </w:r>
    </w:p>
    <w:sdt>
      <w:sdtPr>
        <w:rPr>
          <w:rFonts w:ascii="Calibri" w:eastAsia="Times New Roman" w:hAnsi="Calibri" w:cs="Times New Roman"/>
          <w:color w:val="auto"/>
          <w:sz w:val="22"/>
          <w:szCs w:val="22"/>
        </w:rPr>
        <w:id w:val="278913902"/>
        <w:docPartObj>
          <w:docPartGallery w:val="Table of Contents"/>
          <w:docPartUnique/>
        </w:docPartObj>
      </w:sdtPr>
      <w:sdtEndPr>
        <w:rPr>
          <w:b/>
          <w:bCs/>
        </w:rPr>
      </w:sdtEndPr>
      <w:sdtContent>
        <w:p w14:paraId="46C04643" w14:textId="77777777" w:rsidR="00F8794B" w:rsidRDefault="00AC49F5" w:rsidP="00E72178">
          <w:pPr>
            <w:pStyle w:val="Innehllsfrteckningsrubrik"/>
          </w:pPr>
          <w:r>
            <w:t>Innehåll</w:t>
          </w:r>
        </w:p>
        <w:p w14:paraId="4EE1A410" w14:textId="77777777" w:rsidR="00667595" w:rsidRDefault="00667595">
          <w:pPr>
            <w:pStyle w:val="Innehll1"/>
            <w:rPr>
              <w:b/>
              <w:bCs w:val="0"/>
            </w:rPr>
          </w:pPr>
        </w:p>
        <w:p w14:paraId="64BB878A" w14:textId="7CA67964" w:rsidR="00245339" w:rsidRDefault="00AC49F5">
          <w:pPr>
            <w:pStyle w:val="Innehll1"/>
            <w:rPr>
              <w:rFonts w:asciiTheme="minorHAnsi" w:eastAsiaTheme="minorEastAsia" w:hAnsiTheme="minorHAnsi" w:cstheme="minorBidi"/>
              <w:bCs w:val="0"/>
              <w:caps w:val="0"/>
              <w:noProof/>
              <w:sz w:val="22"/>
              <w:szCs w:val="22"/>
            </w:rPr>
          </w:pPr>
          <w:r w:rsidRPr="00667595">
            <w:rPr>
              <w:b/>
              <w:bCs w:val="0"/>
            </w:rPr>
            <w:fldChar w:fldCharType="begin"/>
          </w:r>
          <w:r w:rsidRPr="00667595">
            <w:rPr>
              <w:b/>
              <w:bCs w:val="0"/>
            </w:rPr>
            <w:instrText xml:space="preserve"> TOC \o "1-3" \h \z \u </w:instrText>
          </w:r>
          <w:r w:rsidRPr="00667595">
            <w:rPr>
              <w:b/>
              <w:bCs w:val="0"/>
            </w:rPr>
            <w:fldChar w:fldCharType="separate"/>
          </w:r>
          <w:hyperlink w:anchor="_Toc100686529" w:history="1">
            <w:r w:rsidR="00245339" w:rsidRPr="00AE03F7">
              <w:rPr>
                <w:rStyle w:val="Hyperlnk"/>
                <w:noProof/>
              </w:rPr>
              <w:t>Ekonomisk uppföljning Göteborgs Spårvägar</w:t>
            </w:r>
            <w:r w:rsidR="00245339">
              <w:rPr>
                <w:noProof/>
                <w:webHidden/>
              </w:rPr>
              <w:tab/>
            </w:r>
            <w:r w:rsidR="00245339">
              <w:rPr>
                <w:noProof/>
                <w:webHidden/>
              </w:rPr>
              <w:fldChar w:fldCharType="begin"/>
            </w:r>
            <w:r w:rsidR="00245339">
              <w:rPr>
                <w:noProof/>
                <w:webHidden/>
              </w:rPr>
              <w:instrText xml:space="preserve"> PAGEREF _Toc100686529 \h </w:instrText>
            </w:r>
            <w:r w:rsidR="00245339">
              <w:rPr>
                <w:noProof/>
                <w:webHidden/>
              </w:rPr>
            </w:r>
            <w:r w:rsidR="00245339">
              <w:rPr>
                <w:noProof/>
                <w:webHidden/>
              </w:rPr>
              <w:fldChar w:fldCharType="separate"/>
            </w:r>
            <w:r w:rsidR="00245339">
              <w:rPr>
                <w:noProof/>
                <w:webHidden/>
              </w:rPr>
              <w:t>3</w:t>
            </w:r>
            <w:r w:rsidR="00245339">
              <w:rPr>
                <w:noProof/>
                <w:webHidden/>
              </w:rPr>
              <w:fldChar w:fldCharType="end"/>
            </w:r>
          </w:hyperlink>
        </w:p>
        <w:p w14:paraId="094B96B9" w14:textId="7298DF2F" w:rsidR="00245339" w:rsidRDefault="00245339">
          <w:pPr>
            <w:pStyle w:val="Innehll2"/>
            <w:rPr>
              <w:rFonts w:asciiTheme="minorHAnsi" w:eastAsiaTheme="minorEastAsia" w:hAnsiTheme="minorHAnsi" w:cstheme="minorBidi"/>
              <w:b w:val="0"/>
              <w:bCs w:val="0"/>
              <w:smallCaps w:val="0"/>
              <w:sz w:val="22"/>
              <w:szCs w:val="22"/>
            </w:rPr>
          </w:pPr>
          <w:hyperlink w:anchor="_Toc100686530" w:history="1">
            <w:r w:rsidRPr="00AE03F7">
              <w:rPr>
                <w:rStyle w:val="Hyperlnk"/>
              </w:rPr>
              <w:t>Ekonomiskt resultat totalt bolaget</w:t>
            </w:r>
            <w:r>
              <w:rPr>
                <w:webHidden/>
              </w:rPr>
              <w:tab/>
            </w:r>
            <w:r>
              <w:rPr>
                <w:webHidden/>
              </w:rPr>
              <w:fldChar w:fldCharType="begin"/>
            </w:r>
            <w:r>
              <w:rPr>
                <w:webHidden/>
              </w:rPr>
              <w:instrText xml:space="preserve"> PAGEREF _Toc100686530 \h </w:instrText>
            </w:r>
            <w:r>
              <w:rPr>
                <w:webHidden/>
              </w:rPr>
            </w:r>
            <w:r>
              <w:rPr>
                <w:webHidden/>
              </w:rPr>
              <w:fldChar w:fldCharType="separate"/>
            </w:r>
            <w:r>
              <w:rPr>
                <w:webHidden/>
              </w:rPr>
              <w:t>3</w:t>
            </w:r>
            <w:r>
              <w:rPr>
                <w:webHidden/>
              </w:rPr>
              <w:fldChar w:fldCharType="end"/>
            </w:r>
          </w:hyperlink>
        </w:p>
        <w:p w14:paraId="33E1E5AA" w14:textId="30EE6928" w:rsidR="00245339" w:rsidRDefault="00245339">
          <w:pPr>
            <w:pStyle w:val="Innehll2"/>
            <w:rPr>
              <w:rFonts w:asciiTheme="minorHAnsi" w:eastAsiaTheme="minorEastAsia" w:hAnsiTheme="minorHAnsi" w:cstheme="minorBidi"/>
              <w:b w:val="0"/>
              <w:bCs w:val="0"/>
              <w:smallCaps w:val="0"/>
              <w:sz w:val="22"/>
              <w:szCs w:val="22"/>
            </w:rPr>
          </w:pPr>
          <w:hyperlink w:anchor="_Toc100686531" w:history="1">
            <w:r w:rsidRPr="00AE03F7">
              <w:rPr>
                <w:rStyle w:val="Hyperlnk"/>
              </w:rPr>
              <w:t>Ekonomiskt resultat per avtal</w:t>
            </w:r>
            <w:r>
              <w:rPr>
                <w:webHidden/>
              </w:rPr>
              <w:tab/>
            </w:r>
            <w:r>
              <w:rPr>
                <w:webHidden/>
              </w:rPr>
              <w:fldChar w:fldCharType="begin"/>
            </w:r>
            <w:r>
              <w:rPr>
                <w:webHidden/>
              </w:rPr>
              <w:instrText xml:space="preserve"> PAGEREF _Toc100686531 \h </w:instrText>
            </w:r>
            <w:r>
              <w:rPr>
                <w:webHidden/>
              </w:rPr>
            </w:r>
            <w:r>
              <w:rPr>
                <w:webHidden/>
              </w:rPr>
              <w:fldChar w:fldCharType="separate"/>
            </w:r>
            <w:r>
              <w:rPr>
                <w:webHidden/>
              </w:rPr>
              <w:t>4</w:t>
            </w:r>
            <w:r>
              <w:rPr>
                <w:webHidden/>
              </w:rPr>
              <w:fldChar w:fldCharType="end"/>
            </w:r>
          </w:hyperlink>
        </w:p>
        <w:p w14:paraId="6EDADC2F" w14:textId="7C3475E8" w:rsidR="00663E7D" w:rsidRDefault="00AC49F5" w:rsidP="00E72178">
          <w:pPr>
            <w:rPr>
              <w:b/>
              <w:bCs/>
            </w:rPr>
          </w:pPr>
          <w:r w:rsidRPr="00667595">
            <w:rPr>
              <w:b/>
            </w:rPr>
            <w:fldChar w:fldCharType="end"/>
          </w:r>
        </w:p>
      </w:sdtContent>
    </w:sdt>
    <w:p w14:paraId="5D3DF554" w14:textId="77777777" w:rsidR="00F8794B" w:rsidRPr="002629F9" w:rsidRDefault="00F8794B" w:rsidP="00E72178">
      <w:pPr>
        <w:pStyle w:val="Brdtext"/>
      </w:pPr>
    </w:p>
    <w:p w14:paraId="2CF973E7" w14:textId="77777777" w:rsidR="00F8794B" w:rsidRDefault="00AC49F5" w:rsidP="00F8794B">
      <w:pPr>
        <w:spacing w:after="0" w:line="240" w:lineRule="auto"/>
        <w:rPr>
          <w:rFonts w:ascii="Franklin Gothic Demi" w:eastAsiaTheme="majorEastAsia" w:hAnsi="Franklin Gothic Demi" w:cstheme="majorBidi"/>
          <w:sz w:val="24"/>
          <w:szCs w:val="26"/>
        </w:rPr>
      </w:pPr>
      <w:bookmarkStart w:id="1" w:name="_Toc505243446"/>
      <w:r>
        <w:br w:type="page"/>
      </w:r>
    </w:p>
    <w:p w14:paraId="78E03D55" w14:textId="0C48A36C" w:rsidR="00B343A7" w:rsidRPr="00BB2FCB" w:rsidRDefault="00AC49F5" w:rsidP="00B343A7">
      <w:pPr>
        <w:pStyle w:val="Rubrik1"/>
      </w:pPr>
      <w:bookmarkStart w:id="2" w:name="_Toc512411457"/>
      <w:bookmarkStart w:id="3" w:name="_Toc5600976"/>
      <w:bookmarkStart w:id="4" w:name="_Toc5601092"/>
      <w:bookmarkStart w:id="5" w:name="_Toc100686529"/>
      <w:bookmarkEnd w:id="1"/>
      <w:r w:rsidRPr="00BB2FCB">
        <w:lastRenderedPageBreak/>
        <w:t xml:space="preserve">Ekonomisk uppföljning </w:t>
      </w:r>
      <w:bookmarkEnd w:id="2"/>
      <w:bookmarkEnd w:id="3"/>
      <w:bookmarkEnd w:id="4"/>
      <w:r w:rsidR="003F7B5C" w:rsidRPr="00BB2FCB">
        <w:t>Göteborgs Spårvägar</w:t>
      </w:r>
      <w:bookmarkEnd w:id="5"/>
    </w:p>
    <w:p w14:paraId="4D9DCC9B" w14:textId="22953DA1" w:rsidR="00B343A7" w:rsidRPr="00BB2FCB" w:rsidRDefault="00AC49F5" w:rsidP="00B343A7">
      <w:pPr>
        <w:pStyle w:val="Rubrik2"/>
      </w:pPr>
      <w:bookmarkStart w:id="6" w:name="_Toc505243443"/>
      <w:bookmarkStart w:id="7" w:name="_Toc512411458"/>
      <w:bookmarkStart w:id="8" w:name="_Toc5600977"/>
      <w:bookmarkStart w:id="9" w:name="_Toc5601093"/>
      <w:bookmarkStart w:id="10" w:name="_Toc100686530"/>
      <w:r w:rsidRPr="00BB2FCB">
        <w:t>Ekonomiskt resultat</w:t>
      </w:r>
      <w:bookmarkEnd w:id="6"/>
      <w:r w:rsidRPr="00BB2FCB">
        <w:t xml:space="preserve"> totalt </w:t>
      </w:r>
      <w:bookmarkEnd w:id="7"/>
      <w:r w:rsidRPr="00BB2FCB">
        <w:t>bolaget</w:t>
      </w:r>
      <w:bookmarkEnd w:id="8"/>
      <w:bookmarkEnd w:id="9"/>
      <w:bookmarkEnd w:id="10"/>
      <w:r w:rsidR="00007C8F" w:rsidRPr="00BB2FCB">
        <w:t xml:space="preserve">            </w:t>
      </w:r>
      <w:r w:rsidR="000B0C8F" w:rsidRPr="00BB2FCB">
        <w:t xml:space="preserve"> </w:t>
      </w:r>
      <w:r w:rsidR="008F22D8" w:rsidRPr="00BB2FCB">
        <w:t xml:space="preserve">                                           </w:t>
      </w:r>
    </w:p>
    <w:tbl>
      <w:tblPr>
        <w:tblW w:w="9074" w:type="dxa"/>
        <w:tblCellMar>
          <w:left w:w="70" w:type="dxa"/>
          <w:right w:w="70" w:type="dxa"/>
        </w:tblCellMar>
        <w:tblLook w:val="04A0" w:firstRow="1" w:lastRow="0" w:firstColumn="1" w:lastColumn="0" w:noHBand="0" w:noVBand="1"/>
      </w:tblPr>
      <w:tblGrid>
        <w:gridCol w:w="2423"/>
        <w:gridCol w:w="930"/>
        <w:gridCol w:w="930"/>
        <w:gridCol w:w="930"/>
        <w:gridCol w:w="930"/>
        <w:gridCol w:w="146"/>
        <w:gridCol w:w="930"/>
        <w:gridCol w:w="930"/>
        <w:gridCol w:w="930"/>
      </w:tblGrid>
      <w:tr w:rsidR="0065096C" w:rsidRPr="0065096C" w14:paraId="071DD935" w14:textId="77777777" w:rsidTr="0065096C">
        <w:trPr>
          <w:trHeight w:val="697"/>
        </w:trPr>
        <w:tc>
          <w:tcPr>
            <w:tcW w:w="2423" w:type="dxa"/>
            <w:tcBorders>
              <w:top w:val="single" w:sz="4" w:space="0" w:color="auto"/>
              <w:left w:val="single" w:sz="4" w:space="0" w:color="auto"/>
              <w:bottom w:val="single" w:sz="4" w:space="0" w:color="auto"/>
              <w:right w:val="single" w:sz="4" w:space="0" w:color="auto"/>
            </w:tcBorders>
            <w:shd w:val="clear" w:color="000000" w:fill="305496"/>
            <w:noWrap/>
            <w:hideMark/>
          </w:tcPr>
          <w:p w14:paraId="30B90678" w14:textId="77777777" w:rsidR="0065096C" w:rsidRPr="0065096C" w:rsidRDefault="0065096C" w:rsidP="0065096C">
            <w:pPr>
              <w:spacing w:after="0" w:line="240" w:lineRule="auto"/>
              <w:rPr>
                <w:rFonts w:cs="Calibri"/>
                <w:b/>
                <w:bCs/>
                <w:color w:val="FFFFFF"/>
                <w:sz w:val="18"/>
                <w:szCs w:val="18"/>
              </w:rPr>
            </w:pPr>
            <w:r w:rsidRPr="0065096C">
              <w:rPr>
                <w:rFonts w:cs="Calibri"/>
                <w:b/>
                <w:bCs/>
                <w:color w:val="FFFFFF"/>
                <w:sz w:val="18"/>
                <w:szCs w:val="18"/>
              </w:rPr>
              <w:t>(Tkr)</w:t>
            </w:r>
          </w:p>
        </w:tc>
        <w:tc>
          <w:tcPr>
            <w:tcW w:w="930" w:type="dxa"/>
            <w:tcBorders>
              <w:top w:val="single" w:sz="4" w:space="0" w:color="auto"/>
              <w:left w:val="nil"/>
              <w:bottom w:val="single" w:sz="4" w:space="0" w:color="auto"/>
              <w:right w:val="single" w:sz="4" w:space="0" w:color="auto"/>
            </w:tcBorders>
            <w:shd w:val="clear" w:color="000000" w:fill="305496"/>
            <w:vAlign w:val="center"/>
            <w:hideMark/>
          </w:tcPr>
          <w:p w14:paraId="4539E96F" w14:textId="77777777" w:rsidR="0065096C" w:rsidRPr="0065096C" w:rsidRDefault="0065096C" w:rsidP="0065096C">
            <w:pPr>
              <w:spacing w:after="0" w:line="240" w:lineRule="auto"/>
              <w:jc w:val="center"/>
              <w:rPr>
                <w:rFonts w:cs="Calibri"/>
                <w:b/>
                <w:bCs/>
                <w:color w:val="FFFFFF"/>
                <w:sz w:val="18"/>
                <w:szCs w:val="18"/>
              </w:rPr>
            </w:pPr>
            <w:r w:rsidRPr="0065096C">
              <w:rPr>
                <w:rFonts w:cs="Calibri"/>
                <w:b/>
                <w:bCs/>
                <w:color w:val="FFFFFF"/>
                <w:sz w:val="18"/>
                <w:szCs w:val="18"/>
              </w:rPr>
              <w:t>Utfall</w:t>
            </w:r>
          </w:p>
        </w:tc>
        <w:tc>
          <w:tcPr>
            <w:tcW w:w="930" w:type="dxa"/>
            <w:tcBorders>
              <w:top w:val="single" w:sz="4" w:space="0" w:color="auto"/>
              <w:left w:val="nil"/>
              <w:bottom w:val="single" w:sz="4" w:space="0" w:color="auto"/>
              <w:right w:val="single" w:sz="4" w:space="0" w:color="auto"/>
            </w:tcBorders>
            <w:shd w:val="clear" w:color="000000" w:fill="305496"/>
            <w:vAlign w:val="center"/>
            <w:hideMark/>
          </w:tcPr>
          <w:p w14:paraId="59BD17DF" w14:textId="77777777" w:rsidR="0065096C" w:rsidRPr="0065096C" w:rsidRDefault="0065096C" w:rsidP="0065096C">
            <w:pPr>
              <w:spacing w:after="0" w:line="240" w:lineRule="auto"/>
              <w:jc w:val="center"/>
              <w:rPr>
                <w:rFonts w:cs="Calibri"/>
                <w:b/>
                <w:bCs/>
                <w:color w:val="FFFFFF"/>
                <w:sz w:val="18"/>
                <w:szCs w:val="18"/>
              </w:rPr>
            </w:pPr>
            <w:r w:rsidRPr="0065096C">
              <w:rPr>
                <w:rFonts w:cs="Calibri"/>
                <w:b/>
                <w:bCs/>
                <w:color w:val="FFFFFF"/>
                <w:sz w:val="18"/>
                <w:szCs w:val="18"/>
              </w:rPr>
              <w:t>Budget</w:t>
            </w:r>
          </w:p>
        </w:tc>
        <w:tc>
          <w:tcPr>
            <w:tcW w:w="930" w:type="dxa"/>
            <w:tcBorders>
              <w:top w:val="single" w:sz="4" w:space="0" w:color="auto"/>
              <w:left w:val="nil"/>
              <w:bottom w:val="single" w:sz="4" w:space="0" w:color="auto"/>
              <w:right w:val="single" w:sz="4" w:space="0" w:color="auto"/>
            </w:tcBorders>
            <w:shd w:val="clear" w:color="000000" w:fill="305496"/>
            <w:vAlign w:val="center"/>
            <w:hideMark/>
          </w:tcPr>
          <w:p w14:paraId="4649A9F7" w14:textId="77777777" w:rsidR="0065096C" w:rsidRPr="0065096C" w:rsidRDefault="0065096C" w:rsidP="0065096C">
            <w:pPr>
              <w:spacing w:after="0" w:line="240" w:lineRule="auto"/>
              <w:jc w:val="center"/>
              <w:rPr>
                <w:rFonts w:cs="Calibri"/>
                <w:b/>
                <w:bCs/>
                <w:color w:val="FFFFFF"/>
                <w:sz w:val="18"/>
                <w:szCs w:val="18"/>
              </w:rPr>
            </w:pPr>
            <w:r w:rsidRPr="0065096C">
              <w:rPr>
                <w:rFonts w:cs="Calibri"/>
                <w:b/>
                <w:bCs/>
                <w:color w:val="FFFFFF"/>
                <w:sz w:val="18"/>
                <w:szCs w:val="18"/>
              </w:rPr>
              <w:t>Avvikelse</w:t>
            </w:r>
          </w:p>
        </w:tc>
        <w:tc>
          <w:tcPr>
            <w:tcW w:w="930" w:type="dxa"/>
            <w:tcBorders>
              <w:top w:val="single" w:sz="4" w:space="0" w:color="auto"/>
              <w:left w:val="nil"/>
              <w:bottom w:val="single" w:sz="4" w:space="0" w:color="auto"/>
              <w:right w:val="single" w:sz="4" w:space="0" w:color="auto"/>
            </w:tcBorders>
            <w:shd w:val="clear" w:color="000000" w:fill="305496"/>
            <w:vAlign w:val="center"/>
            <w:hideMark/>
          </w:tcPr>
          <w:p w14:paraId="130A4E69" w14:textId="77777777" w:rsidR="0065096C" w:rsidRPr="0065096C" w:rsidRDefault="0065096C" w:rsidP="0065096C">
            <w:pPr>
              <w:spacing w:after="0" w:line="240" w:lineRule="auto"/>
              <w:jc w:val="center"/>
              <w:rPr>
                <w:rFonts w:cs="Calibri"/>
                <w:b/>
                <w:bCs/>
                <w:color w:val="FFFFFF"/>
                <w:sz w:val="18"/>
                <w:szCs w:val="18"/>
              </w:rPr>
            </w:pPr>
            <w:r w:rsidRPr="0065096C">
              <w:rPr>
                <w:rFonts w:cs="Calibri"/>
                <w:b/>
                <w:bCs/>
                <w:color w:val="FFFFFF"/>
                <w:sz w:val="18"/>
                <w:szCs w:val="18"/>
              </w:rPr>
              <w:t xml:space="preserve"> Samma period </w:t>
            </w:r>
            <w:proofErr w:type="spellStart"/>
            <w:r w:rsidRPr="0065096C">
              <w:rPr>
                <w:rFonts w:cs="Calibri"/>
                <w:b/>
                <w:bCs/>
                <w:color w:val="FFFFFF"/>
                <w:sz w:val="18"/>
                <w:szCs w:val="18"/>
              </w:rPr>
              <w:t>Fg</w:t>
            </w:r>
            <w:proofErr w:type="spellEnd"/>
            <w:r w:rsidRPr="0065096C">
              <w:rPr>
                <w:rFonts w:cs="Calibri"/>
                <w:b/>
                <w:bCs/>
                <w:color w:val="FFFFFF"/>
                <w:sz w:val="18"/>
                <w:szCs w:val="18"/>
              </w:rPr>
              <w:t xml:space="preserve"> år</w:t>
            </w:r>
          </w:p>
        </w:tc>
        <w:tc>
          <w:tcPr>
            <w:tcW w:w="141" w:type="dxa"/>
            <w:tcBorders>
              <w:top w:val="nil"/>
              <w:left w:val="nil"/>
              <w:bottom w:val="nil"/>
              <w:right w:val="nil"/>
            </w:tcBorders>
            <w:shd w:val="clear" w:color="auto" w:fill="auto"/>
            <w:noWrap/>
            <w:vAlign w:val="bottom"/>
            <w:hideMark/>
          </w:tcPr>
          <w:p w14:paraId="0D6ED848" w14:textId="77777777" w:rsidR="0065096C" w:rsidRPr="0065096C" w:rsidRDefault="0065096C" w:rsidP="0065096C">
            <w:pPr>
              <w:spacing w:after="0" w:line="240" w:lineRule="auto"/>
              <w:jc w:val="center"/>
              <w:rPr>
                <w:rFonts w:cs="Calibri"/>
                <w:b/>
                <w:bCs/>
                <w:color w:val="FFFFFF"/>
                <w:sz w:val="18"/>
                <w:szCs w:val="18"/>
              </w:rPr>
            </w:pPr>
          </w:p>
        </w:tc>
        <w:tc>
          <w:tcPr>
            <w:tcW w:w="930" w:type="dxa"/>
            <w:tcBorders>
              <w:top w:val="single" w:sz="4" w:space="0" w:color="auto"/>
              <w:left w:val="single" w:sz="4" w:space="0" w:color="auto"/>
              <w:bottom w:val="single" w:sz="4" w:space="0" w:color="auto"/>
              <w:right w:val="single" w:sz="4" w:space="0" w:color="auto"/>
            </w:tcBorders>
            <w:shd w:val="clear" w:color="000000" w:fill="305496"/>
            <w:vAlign w:val="center"/>
            <w:hideMark/>
          </w:tcPr>
          <w:p w14:paraId="706BF63B" w14:textId="77777777" w:rsidR="0065096C" w:rsidRPr="0065096C" w:rsidRDefault="0065096C" w:rsidP="0065096C">
            <w:pPr>
              <w:spacing w:after="0" w:line="240" w:lineRule="auto"/>
              <w:jc w:val="center"/>
              <w:rPr>
                <w:rFonts w:cs="Calibri"/>
                <w:b/>
                <w:bCs/>
                <w:color w:val="FFFFFF"/>
                <w:sz w:val="18"/>
                <w:szCs w:val="18"/>
              </w:rPr>
            </w:pPr>
            <w:r w:rsidRPr="0065096C">
              <w:rPr>
                <w:rFonts w:cs="Calibri"/>
                <w:b/>
                <w:bCs/>
                <w:color w:val="FFFFFF"/>
                <w:sz w:val="18"/>
                <w:szCs w:val="18"/>
              </w:rPr>
              <w:t>Årsbudget</w:t>
            </w:r>
          </w:p>
        </w:tc>
        <w:tc>
          <w:tcPr>
            <w:tcW w:w="930" w:type="dxa"/>
            <w:tcBorders>
              <w:top w:val="single" w:sz="4" w:space="0" w:color="auto"/>
              <w:left w:val="nil"/>
              <w:bottom w:val="single" w:sz="4" w:space="0" w:color="auto"/>
              <w:right w:val="single" w:sz="4" w:space="0" w:color="auto"/>
            </w:tcBorders>
            <w:shd w:val="clear" w:color="000000" w:fill="305496"/>
            <w:vAlign w:val="center"/>
            <w:hideMark/>
          </w:tcPr>
          <w:p w14:paraId="78D2187C" w14:textId="77777777" w:rsidR="0065096C" w:rsidRPr="0065096C" w:rsidRDefault="0065096C" w:rsidP="0065096C">
            <w:pPr>
              <w:spacing w:after="0" w:line="240" w:lineRule="auto"/>
              <w:jc w:val="center"/>
              <w:rPr>
                <w:rFonts w:cs="Calibri"/>
                <w:b/>
                <w:bCs/>
                <w:color w:val="FFFFFF"/>
                <w:sz w:val="18"/>
                <w:szCs w:val="18"/>
              </w:rPr>
            </w:pPr>
            <w:r w:rsidRPr="0065096C">
              <w:rPr>
                <w:rFonts w:cs="Calibri"/>
                <w:b/>
                <w:bCs/>
                <w:color w:val="FFFFFF"/>
                <w:sz w:val="18"/>
                <w:szCs w:val="18"/>
              </w:rPr>
              <w:t>Prognos</w:t>
            </w:r>
          </w:p>
        </w:tc>
        <w:tc>
          <w:tcPr>
            <w:tcW w:w="930" w:type="dxa"/>
            <w:tcBorders>
              <w:top w:val="single" w:sz="4" w:space="0" w:color="auto"/>
              <w:left w:val="nil"/>
              <w:bottom w:val="single" w:sz="4" w:space="0" w:color="auto"/>
              <w:right w:val="single" w:sz="4" w:space="0" w:color="auto"/>
            </w:tcBorders>
            <w:shd w:val="clear" w:color="000000" w:fill="305496"/>
            <w:vAlign w:val="center"/>
            <w:hideMark/>
          </w:tcPr>
          <w:p w14:paraId="2F025258" w14:textId="77777777" w:rsidR="0065096C" w:rsidRPr="0065096C" w:rsidRDefault="0065096C" w:rsidP="0065096C">
            <w:pPr>
              <w:spacing w:after="0" w:line="240" w:lineRule="auto"/>
              <w:jc w:val="center"/>
              <w:rPr>
                <w:rFonts w:cs="Calibri"/>
                <w:b/>
                <w:bCs/>
                <w:color w:val="FFFFFF"/>
                <w:sz w:val="18"/>
                <w:szCs w:val="18"/>
              </w:rPr>
            </w:pPr>
            <w:r w:rsidRPr="0065096C">
              <w:rPr>
                <w:rFonts w:cs="Calibri"/>
                <w:b/>
                <w:bCs/>
                <w:color w:val="FFFFFF"/>
                <w:sz w:val="18"/>
                <w:szCs w:val="18"/>
              </w:rPr>
              <w:t>Avvikelse</w:t>
            </w:r>
          </w:p>
        </w:tc>
      </w:tr>
      <w:tr w:rsidR="0065096C" w:rsidRPr="0065096C" w14:paraId="22ABF317" w14:textId="77777777" w:rsidTr="0065096C">
        <w:trPr>
          <w:trHeight w:val="290"/>
        </w:trPr>
        <w:tc>
          <w:tcPr>
            <w:tcW w:w="2423" w:type="dxa"/>
            <w:tcBorders>
              <w:top w:val="nil"/>
              <w:left w:val="single" w:sz="4" w:space="0" w:color="auto"/>
              <w:bottom w:val="single" w:sz="4" w:space="0" w:color="auto"/>
              <w:right w:val="single" w:sz="4" w:space="0" w:color="auto"/>
            </w:tcBorders>
            <w:shd w:val="clear" w:color="auto" w:fill="auto"/>
            <w:noWrap/>
            <w:vAlign w:val="center"/>
            <w:hideMark/>
          </w:tcPr>
          <w:p w14:paraId="1F227490" w14:textId="77777777" w:rsidR="0065096C" w:rsidRPr="0065096C" w:rsidRDefault="0065096C" w:rsidP="0065096C">
            <w:pPr>
              <w:spacing w:after="0" w:line="240" w:lineRule="auto"/>
              <w:rPr>
                <w:rFonts w:cs="Calibri"/>
                <w:color w:val="000000"/>
                <w:sz w:val="18"/>
                <w:szCs w:val="18"/>
              </w:rPr>
            </w:pPr>
            <w:r w:rsidRPr="0065096C">
              <w:rPr>
                <w:rFonts w:cs="Calibri"/>
                <w:color w:val="000000"/>
                <w:sz w:val="18"/>
                <w:szCs w:val="18"/>
              </w:rPr>
              <w:t>LINJETR &amp; ÖVR TR TJ AO SPÅR</w:t>
            </w:r>
          </w:p>
        </w:tc>
        <w:tc>
          <w:tcPr>
            <w:tcW w:w="930" w:type="dxa"/>
            <w:tcBorders>
              <w:top w:val="nil"/>
              <w:left w:val="nil"/>
              <w:bottom w:val="single" w:sz="4" w:space="0" w:color="auto"/>
              <w:right w:val="single" w:sz="4" w:space="0" w:color="auto"/>
            </w:tcBorders>
            <w:shd w:val="clear" w:color="auto" w:fill="auto"/>
            <w:noWrap/>
            <w:vAlign w:val="center"/>
            <w:hideMark/>
          </w:tcPr>
          <w:p w14:paraId="07DE7588" w14:textId="77777777" w:rsidR="0065096C" w:rsidRPr="0065096C" w:rsidRDefault="0065096C" w:rsidP="0065096C">
            <w:pPr>
              <w:spacing w:after="0" w:line="240" w:lineRule="auto"/>
              <w:jc w:val="right"/>
              <w:rPr>
                <w:rFonts w:cs="Calibri"/>
                <w:color w:val="000000"/>
                <w:sz w:val="18"/>
                <w:szCs w:val="18"/>
              </w:rPr>
            </w:pPr>
            <w:r w:rsidRPr="0065096C">
              <w:rPr>
                <w:rFonts w:cs="Calibri"/>
                <w:color w:val="000000"/>
                <w:sz w:val="18"/>
                <w:szCs w:val="18"/>
              </w:rPr>
              <w:t>248 587</w:t>
            </w:r>
          </w:p>
        </w:tc>
        <w:tc>
          <w:tcPr>
            <w:tcW w:w="930" w:type="dxa"/>
            <w:tcBorders>
              <w:top w:val="nil"/>
              <w:left w:val="nil"/>
              <w:bottom w:val="single" w:sz="4" w:space="0" w:color="auto"/>
              <w:right w:val="single" w:sz="4" w:space="0" w:color="auto"/>
            </w:tcBorders>
            <w:shd w:val="clear" w:color="auto" w:fill="auto"/>
            <w:noWrap/>
            <w:vAlign w:val="center"/>
            <w:hideMark/>
          </w:tcPr>
          <w:p w14:paraId="7C4FA53D" w14:textId="77777777" w:rsidR="0065096C" w:rsidRPr="0065096C" w:rsidRDefault="0065096C" w:rsidP="0065096C">
            <w:pPr>
              <w:spacing w:after="0" w:line="240" w:lineRule="auto"/>
              <w:jc w:val="right"/>
              <w:rPr>
                <w:rFonts w:cs="Calibri"/>
                <w:color w:val="000000"/>
                <w:sz w:val="18"/>
                <w:szCs w:val="18"/>
              </w:rPr>
            </w:pPr>
            <w:r w:rsidRPr="0065096C">
              <w:rPr>
                <w:rFonts w:cs="Calibri"/>
                <w:color w:val="000000"/>
                <w:sz w:val="18"/>
                <w:szCs w:val="18"/>
              </w:rPr>
              <w:t>248 584</w:t>
            </w:r>
          </w:p>
        </w:tc>
        <w:tc>
          <w:tcPr>
            <w:tcW w:w="930" w:type="dxa"/>
            <w:tcBorders>
              <w:top w:val="nil"/>
              <w:left w:val="nil"/>
              <w:bottom w:val="single" w:sz="4" w:space="0" w:color="auto"/>
              <w:right w:val="single" w:sz="4" w:space="0" w:color="auto"/>
            </w:tcBorders>
            <w:shd w:val="clear" w:color="auto" w:fill="auto"/>
            <w:noWrap/>
            <w:vAlign w:val="center"/>
            <w:hideMark/>
          </w:tcPr>
          <w:p w14:paraId="16831644" w14:textId="77777777" w:rsidR="0065096C" w:rsidRPr="0065096C" w:rsidRDefault="0065096C" w:rsidP="0065096C">
            <w:pPr>
              <w:spacing w:after="0" w:line="240" w:lineRule="auto"/>
              <w:jc w:val="right"/>
              <w:rPr>
                <w:rFonts w:cs="Calibri"/>
                <w:color w:val="000000"/>
                <w:sz w:val="18"/>
                <w:szCs w:val="18"/>
              </w:rPr>
            </w:pPr>
            <w:r w:rsidRPr="0065096C">
              <w:rPr>
                <w:rFonts w:cs="Calibri"/>
                <w:color w:val="000000"/>
                <w:sz w:val="18"/>
                <w:szCs w:val="18"/>
              </w:rPr>
              <w:t>3</w:t>
            </w:r>
          </w:p>
        </w:tc>
        <w:tc>
          <w:tcPr>
            <w:tcW w:w="930" w:type="dxa"/>
            <w:tcBorders>
              <w:top w:val="nil"/>
              <w:left w:val="nil"/>
              <w:bottom w:val="single" w:sz="4" w:space="0" w:color="auto"/>
              <w:right w:val="single" w:sz="4" w:space="0" w:color="auto"/>
            </w:tcBorders>
            <w:shd w:val="clear" w:color="auto" w:fill="auto"/>
            <w:noWrap/>
            <w:vAlign w:val="center"/>
            <w:hideMark/>
          </w:tcPr>
          <w:p w14:paraId="3DF9E0FB" w14:textId="77777777" w:rsidR="0065096C" w:rsidRPr="0065096C" w:rsidRDefault="0065096C" w:rsidP="0065096C">
            <w:pPr>
              <w:spacing w:after="0" w:line="240" w:lineRule="auto"/>
              <w:jc w:val="right"/>
              <w:rPr>
                <w:rFonts w:cs="Calibri"/>
                <w:color w:val="000000"/>
                <w:sz w:val="18"/>
                <w:szCs w:val="18"/>
              </w:rPr>
            </w:pPr>
            <w:r w:rsidRPr="0065096C">
              <w:rPr>
                <w:rFonts w:cs="Calibri"/>
                <w:color w:val="000000"/>
                <w:sz w:val="18"/>
                <w:szCs w:val="18"/>
              </w:rPr>
              <w:t>232 497</w:t>
            </w:r>
          </w:p>
        </w:tc>
        <w:tc>
          <w:tcPr>
            <w:tcW w:w="141" w:type="dxa"/>
            <w:tcBorders>
              <w:top w:val="nil"/>
              <w:left w:val="nil"/>
              <w:bottom w:val="nil"/>
              <w:right w:val="nil"/>
            </w:tcBorders>
            <w:shd w:val="clear" w:color="auto" w:fill="auto"/>
            <w:noWrap/>
            <w:vAlign w:val="bottom"/>
            <w:hideMark/>
          </w:tcPr>
          <w:p w14:paraId="3638D274" w14:textId="77777777" w:rsidR="0065096C" w:rsidRPr="0065096C" w:rsidRDefault="0065096C" w:rsidP="0065096C">
            <w:pPr>
              <w:spacing w:after="0" w:line="240" w:lineRule="auto"/>
              <w:jc w:val="right"/>
              <w:rPr>
                <w:rFonts w:cs="Calibri"/>
                <w:color w:val="000000"/>
                <w:sz w:val="18"/>
                <w:szCs w:val="18"/>
              </w:rPr>
            </w:pPr>
          </w:p>
        </w:tc>
        <w:tc>
          <w:tcPr>
            <w:tcW w:w="930" w:type="dxa"/>
            <w:tcBorders>
              <w:top w:val="nil"/>
              <w:left w:val="single" w:sz="4" w:space="0" w:color="auto"/>
              <w:bottom w:val="single" w:sz="4" w:space="0" w:color="auto"/>
              <w:right w:val="single" w:sz="4" w:space="0" w:color="auto"/>
            </w:tcBorders>
            <w:shd w:val="clear" w:color="auto" w:fill="auto"/>
            <w:noWrap/>
            <w:vAlign w:val="center"/>
            <w:hideMark/>
          </w:tcPr>
          <w:p w14:paraId="3CEE7ABE" w14:textId="77777777" w:rsidR="0065096C" w:rsidRPr="0065096C" w:rsidRDefault="0065096C" w:rsidP="0065096C">
            <w:pPr>
              <w:spacing w:after="0" w:line="240" w:lineRule="auto"/>
              <w:jc w:val="right"/>
              <w:rPr>
                <w:rFonts w:cs="Calibri"/>
                <w:color w:val="000000"/>
                <w:sz w:val="18"/>
                <w:szCs w:val="18"/>
              </w:rPr>
            </w:pPr>
            <w:r w:rsidRPr="0065096C">
              <w:rPr>
                <w:rFonts w:cs="Calibri"/>
                <w:color w:val="000000"/>
                <w:sz w:val="18"/>
                <w:szCs w:val="18"/>
              </w:rPr>
              <w:t>978 849</w:t>
            </w:r>
          </w:p>
        </w:tc>
        <w:tc>
          <w:tcPr>
            <w:tcW w:w="930" w:type="dxa"/>
            <w:tcBorders>
              <w:top w:val="nil"/>
              <w:left w:val="nil"/>
              <w:bottom w:val="single" w:sz="4" w:space="0" w:color="auto"/>
              <w:right w:val="single" w:sz="4" w:space="0" w:color="auto"/>
            </w:tcBorders>
            <w:shd w:val="clear" w:color="auto" w:fill="auto"/>
            <w:noWrap/>
            <w:vAlign w:val="center"/>
            <w:hideMark/>
          </w:tcPr>
          <w:p w14:paraId="23E79342" w14:textId="77777777" w:rsidR="0065096C" w:rsidRPr="0065096C" w:rsidRDefault="0065096C" w:rsidP="0065096C">
            <w:pPr>
              <w:spacing w:after="0" w:line="240" w:lineRule="auto"/>
              <w:jc w:val="right"/>
              <w:rPr>
                <w:rFonts w:cs="Calibri"/>
                <w:sz w:val="18"/>
                <w:szCs w:val="18"/>
              </w:rPr>
            </w:pPr>
            <w:r w:rsidRPr="0065096C">
              <w:rPr>
                <w:rFonts w:cs="Calibri"/>
                <w:sz w:val="18"/>
                <w:szCs w:val="18"/>
              </w:rPr>
              <w:t>978 849</w:t>
            </w:r>
          </w:p>
        </w:tc>
        <w:tc>
          <w:tcPr>
            <w:tcW w:w="930" w:type="dxa"/>
            <w:tcBorders>
              <w:top w:val="nil"/>
              <w:left w:val="nil"/>
              <w:bottom w:val="single" w:sz="4" w:space="0" w:color="auto"/>
              <w:right w:val="single" w:sz="4" w:space="0" w:color="auto"/>
            </w:tcBorders>
            <w:shd w:val="clear" w:color="auto" w:fill="auto"/>
            <w:noWrap/>
            <w:vAlign w:val="center"/>
            <w:hideMark/>
          </w:tcPr>
          <w:p w14:paraId="0609025A" w14:textId="77777777" w:rsidR="0065096C" w:rsidRPr="0065096C" w:rsidRDefault="0065096C" w:rsidP="0065096C">
            <w:pPr>
              <w:spacing w:after="0" w:line="240" w:lineRule="auto"/>
              <w:jc w:val="right"/>
              <w:rPr>
                <w:rFonts w:cs="Calibri"/>
                <w:sz w:val="18"/>
                <w:szCs w:val="18"/>
              </w:rPr>
            </w:pPr>
            <w:r w:rsidRPr="0065096C">
              <w:rPr>
                <w:rFonts w:cs="Calibri"/>
                <w:sz w:val="18"/>
                <w:szCs w:val="18"/>
              </w:rPr>
              <w:t>0</w:t>
            </w:r>
          </w:p>
        </w:tc>
      </w:tr>
      <w:tr w:rsidR="0065096C" w:rsidRPr="0065096C" w14:paraId="0C39006E" w14:textId="77777777" w:rsidTr="0065096C">
        <w:trPr>
          <w:trHeight w:val="290"/>
        </w:trPr>
        <w:tc>
          <w:tcPr>
            <w:tcW w:w="2423" w:type="dxa"/>
            <w:tcBorders>
              <w:top w:val="nil"/>
              <w:left w:val="single" w:sz="4" w:space="0" w:color="auto"/>
              <w:bottom w:val="single" w:sz="4" w:space="0" w:color="auto"/>
              <w:right w:val="single" w:sz="4" w:space="0" w:color="auto"/>
            </w:tcBorders>
            <w:shd w:val="clear" w:color="auto" w:fill="auto"/>
            <w:noWrap/>
            <w:vAlign w:val="center"/>
            <w:hideMark/>
          </w:tcPr>
          <w:p w14:paraId="39997C44" w14:textId="77777777" w:rsidR="0065096C" w:rsidRPr="0065096C" w:rsidRDefault="0065096C" w:rsidP="0065096C">
            <w:pPr>
              <w:spacing w:after="0" w:line="240" w:lineRule="auto"/>
              <w:rPr>
                <w:rFonts w:cs="Calibri"/>
                <w:color w:val="000000"/>
                <w:sz w:val="18"/>
                <w:szCs w:val="18"/>
              </w:rPr>
            </w:pPr>
            <w:r w:rsidRPr="0065096C">
              <w:rPr>
                <w:rFonts w:cs="Calibri"/>
                <w:color w:val="000000"/>
                <w:sz w:val="18"/>
                <w:szCs w:val="18"/>
              </w:rPr>
              <w:t>BAN- &amp; LEDINGSUNDERHÅLL</w:t>
            </w:r>
          </w:p>
        </w:tc>
        <w:tc>
          <w:tcPr>
            <w:tcW w:w="930" w:type="dxa"/>
            <w:tcBorders>
              <w:top w:val="nil"/>
              <w:left w:val="nil"/>
              <w:bottom w:val="single" w:sz="4" w:space="0" w:color="auto"/>
              <w:right w:val="single" w:sz="4" w:space="0" w:color="auto"/>
            </w:tcBorders>
            <w:shd w:val="clear" w:color="auto" w:fill="auto"/>
            <w:noWrap/>
            <w:vAlign w:val="center"/>
            <w:hideMark/>
          </w:tcPr>
          <w:p w14:paraId="50411E69" w14:textId="77777777" w:rsidR="0065096C" w:rsidRPr="0065096C" w:rsidRDefault="0065096C" w:rsidP="0065096C">
            <w:pPr>
              <w:spacing w:after="0" w:line="240" w:lineRule="auto"/>
              <w:jc w:val="right"/>
              <w:rPr>
                <w:rFonts w:cs="Calibri"/>
                <w:color w:val="000000"/>
                <w:sz w:val="18"/>
                <w:szCs w:val="18"/>
              </w:rPr>
            </w:pPr>
            <w:r w:rsidRPr="0065096C">
              <w:rPr>
                <w:rFonts w:cs="Calibri"/>
                <w:color w:val="000000"/>
                <w:sz w:val="18"/>
                <w:szCs w:val="18"/>
              </w:rPr>
              <w:t>45 817</w:t>
            </w:r>
          </w:p>
        </w:tc>
        <w:tc>
          <w:tcPr>
            <w:tcW w:w="930" w:type="dxa"/>
            <w:tcBorders>
              <w:top w:val="nil"/>
              <w:left w:val="nil"/>
              <w:bottom w:val="single" w:sz="4" w:space="0" w:color="auto"/>
              <w:right w:val="single" w:sz="4" w:space="0" w:color="auto"/>
            </w:tcBorders>
            <w:shd w:val="clear" w:color="auto" w:fill="auto"/>
            <w:noWrap/>
            <w:vAlign w:val="center"/>
            <w:hideMark/>
          </w:tcPr>
          <w:p w14:paraId="6D387696" w14:textId="77777777" w:rsidR="0065096C" w:rsidRPr="0065096C" w:rsidRDefault="0065096C" w:rsidP="0065096C">
            <w:pPr>
              <w:spacing w:after="0" w:line="240" w:lineRule="auto"/>
              <w:jc w:val="right"/>
              <w:rPr>
                <w:rFonts w:cs="Calibri"/>
                <w:color w:val="000000"/>
                <w:sz w:val="18"/>
                <w:szCs w:val="18"/>
              </w:rPr>
            </w:pPr>
            <w:r w:rsidRPr="0065096C">
              <w:rPr>
                <w:rFonts w:cs="Calibri"/>
                <w:color w:val="000000"/>
                <w:sz w:val="18"/>
                <w:szCs w:val="18"/>
              </w:rPr>
              <w:t>48 759</w:t>
            </w:r>
          </w:p>
        </w:tc>
        <w:tc>
          <w:tcPr>
            <w:tcW w:w="930" w:type="dxa"/>
            <w:tcBorders>
              <w:top w:val="nil"/>
              <w:left w:val="nil"/>
              <w:bottom w:val="single" w:sz="4" w:space="0" w:color="auto"/>
              <w:right w:val="single" w:sz="4" w:space="0" w:color="auto"/>
            </w:tcBorders>
            <w:shd w:val="clear" w:color="auto" w:fill="auto"/>
            <w:noWrap/>
            <w:vAlign w:val="center"/>
            <w:hideMark/>
          </w:tcPr>
          <w:p w14:paraId="2A2A4D88" w14:textId="77777777" w:rsidR="0065096C" w:rsidRPr="0065096C" w:rsidRDefault="0065096C" w:rsidP="0065096C">
            <w:pPr>
              <w:spacing w:after="0" w:line="240" w:lineRule="auto"/>
              <w:jc w:val="right"/>
              <w:rPr>
                <w:rFonts w:cs="Calibri"/>
                <w:color w:val="000000"/>
                <w:sz w:val="18"/>
                <w:szCs w:val="18"/>
              </w:rPr>
            </w:pPr>
            <w:r w:rsidRPr="0065096C">
              <w:rPr>
                <w:rFonts w:cs="Calibri"/>
                <w:color w:val="000000"/>
                <w:sz w:val="18"/>
                <w:szCs w:val="18"/>
              </w:rPr>
              <w:t>-2 942</w:t>
            </w:r>
          </w:p>
        </w:tc>
        <w:tc>
          <w:tcPr>
            <w:tcW w:w="930" w:type="dxa"/>
            <w:tcBorders>
              <w:top w:val="nil"/>
              <w:left w:val="nil"/>
              <w:bottom w:val="single" w:sz="4" w:space="0" w:color="auto"/>
              <w:right w:val="single" w:sz="4" w:space="0" w:color="auto"/>
            </w:tcBorders>
            <w:shd w:val="clear" w:color="auto" w:fill="auto"/>
            <w:noWrap/>
            <w:vAlign w:val="center"/>
            <w:hideMark/>
          </w:tcPr>
          <w:p w14:paraId="33ED29C2" w14:textId="77777777" w:rsidR="0065096C" w:rsidRPr="0065096C" w:rsidRDefault="0065096C" w:rsidP="0065096C">
            <w:pPr>
              <w:spacing w:after="0" w:line="240" w:lineRule="auto"/>
              <w:jc w:val="right"/>
              <w:rPr>
                <w:rFonts w:cs="Calibri"/>
                <w:color w:val="000000"/>
                <w:sz w:val="18"/>
                <w:szCs w:val="18"/>
              </w:rPr>
            </w:pPr>
            <w:r w:rsidRPr="0065096C">
              <w:rPr>
                <w:rFonts w:cs="Calibri"/>
                <w:color w:val="000000"/>
                <w:sz w:val="18"/>
                <w:szCs w:val="18"/>
              </w:rPr>
              <w:t>38 788</w:t>
            </w:r>
          </w:p>
        </w:tc>
        <w:tc>
          <w:tcPr>
            <w:tcW w:w="141" w:type="dxa"/>
            <w:tcBorders>
              <w:top w:val="nil"/>
              <w:left w:val="nil"/>
              <w:bottom w:val="nil"/>
              <w:right w:val="nil"/>
            </w:tcBorders>
            <w:shd w:val="clear" w:color="auto" w:fill="auto"/>
            <w:noWrap/>
            <w:vAlign w:val="bottom"/>
            <w:hideMark/>
          </w:tcPr>
          <w:p w14:paraId="2C67B8AA" w14:textId="77777777" w:rsidR="0065096C" w:rsidRPr="0065096C" w:rsidRDefault="0065096C" w:rsidP="0065096C">
            <w:pPr>
              <w:spacing w:after="0" w:line="240" w:lineRule="auto"/>
              <w:jc w:val="right"/>
              <w:rPr>
                <w:rFonts w:cs="Calibri"/>
                <w:color w:val="000000"/>
                <w:sz w:val="18"/>
                <w:szCs w:val="18"/>
              </w:rPr>
            </w:pPr>
          </w:p>
        </w:tc>
        <w:tc>
          <w:tcPr>
            <w:tcW w:w="930" w:type="dxa"/>
            <w:tcBorders>
              <w:top w:val="nil"/>
              <w:left w:val="single" w:sz="4" w:space="0" w:color="auto"/>
              <w:bottom w:val="single" w:sz="4" w:space="0" w:color="auto"/>
              <w:right w:val="single" w:sz="4" w:space="0" w:color="auto"/>
            </w:tcBorders>
            <w:shd w:val="clear" w:color="auto" w:fill="auto"/>
            <w:noWrap/>
            <w:vAlign w:val="center"/>
            <w:hideMark/>
          </w:tcPr>
          <w:p w14:paraId="22242CA6" w14:textId="77777777" w:rsidR="0065096C" w:rsidRPr="0065096C" w:rsidRDefault="0065096C" w:rsidP="0065096C">
            <w:pPr>
              <w:spacing w:after="0" w:line="240" w:lineRule="auto"/>
              <w:jc w:val="right"/>
              <w:rPr>
                <w:rFonts w:cs="Calibri"/>
                <w:color w:val="000000"/>
                <w:sz w:val="18"/>
                <w:szCs w:val="18"/>
              </w:rPr>
            </w:pPr>
            <w:r w:rsidRPr="0065096C">
              <w:rPr>
                <w:rFonts w:cs="Calibri"/>
                <w:color w:val="000000"/>
                <w:sz w:val="18"/>
                <w:szCs w:val="18"/>
              </w:rPr>
              <w:t>195 036</w:t>
            </w:r>
          </w:p>
        </w:tc>
        <w:tc>
          <w:tcPr>
            <w:tcW w:w="930" w:type="dxa"/>
            <w:tcBorders>
              <w:top w:val="nil"/>
              <w:left w:val="nil"/>
              <w:bottom w:val="single" w:sz="4" w:space="0" w:color="auto"/>
              <w:right w:val="single" w:sz="4" w:space="0" w:color="auto"/>
            </w:tcBorders>
            <w:shd w:val="clear" w:color="auto" w:fill="auto"/>
            <w:noWrap/>
            <w:vAlign w:val="center"/>
            <w:hideMark/>
          </w:tcPr>
          <w:p w14:paraId="60D19C71" w14:textId="77777777" w:rsidR="0065096C" w:rsidRPr="0065096C" w:rsidRDefault="0065096C" w:rsidP="0065096C">
            <w:pPr>
              <w:spacing w:after="0" w:line="240" w:lineRule="auto"/>
              <w:jc w:val="right"/>
              <w:rPr>
                <w:rFonts w:cs="Calibri"/>
                <w:sz w:val="18"/>
                <w:szCs w:val="18"/>
              </w:rPr>
            </w:pPr>
            <w:r w:rsidRPr="0065096C">
              <w:rPr>
                <w:rFonts w:cs="Calibri"/>
                <w:sz w:val="18"/>
                <w:szCs w:val="18"/>
              </w:rPr>
              <w:t>195 036</w:t>
            </w:r>
          </w:p>
        </w:tc>
        <w:tc>
          <w:tcPr>
            <w:tcW w:w="930" w:type="dxa"/>
            <w:tcBorders>
              <w:top w:val="nil"/>
              <w:left w:val="nil"/>
              <w:bottom w:val="single" w:sz="4" w:space="0" w:color="auto"/>
              <w:right w:val="single" w:sz="4" w:space="0" w:color="auto"/>
            </w:tcBorders>
            <w:shd w:val="clear" w:color="auto" w:fill="auto"/>
            <w:noWrap/>
            <w:vAlign w:val="center"/>
            <w:hideMark/>
          </w:tcPr>
          <w:p w14:paraId="646B8778" w14:textId="77777777" w:rsidR="0065096C" w:rsidRPr="0065096C" w:rsidRDefault="0065096C" w:rsidP="0065096C">
            <w:pPr>
              <w:spacing w:after="0" w:line="240" w:lineRule="auto"/>
              <w:jc w:val="right"/>
              <w:rPr>
                <w:rFonts w:cs="Calibri"/>
                <w:sz w:val="18"/>
                <w:szCs w:val="18"/>
              </w:rPr>
            </w:pPr>
            <w:r w:rsidRPr="0065096C">
              <w:rPr>
                <w:rFonts w:cs="Calibri"/>
                <w:sz w:val="18"/>
                <w:szCs w:val="18"/>
              </w:rPr>
              <w:t>0</w:t>
            </w:r>
          </w:p>
        </w:tc>
      </w:tr>
      <w:tr w:rsidR="0065096C" w:rsidRPr="0065096C" w14:paraId="77BCEA9B" w14:textId="77777777" w:rsidTr="0065096C">
        <w:trPr>
          <w:trHeight w:val="290"/>
        </w:trPr>
        <w:tc>
          <w:tcPr>
            <w:tcW w:w="2423" w:type="dxa"/>
            <w:tcBorders>
              <w:top w:val="nil"/>
              <w:left w:val="single" w:sz="4" w:space="0" w:color="auto"/>
              <w:bottom w:val="single" w:sz="4" w:space="0" w:color="auto"/>
              <w:right w:val="single" w:sz="4" w:space="0" w:color="auto"/>
            </w:tcBorders>
            <w:shd w:val="clear" w:color="auto" w:fill="auto"/>
            <w:noWrap/>
            <w:vAlign w:val="center"/>
            <w:hideMark/>
          </w:tcPr>
          <w:p w14:paraId="01D23CC7" w14:textId="77777777" w:rsidR="0065096C" w:rsidRPr="0065096C" w:rsidRDefault="0065096C" w:rsidP="0065096C">
            <w:pPr>
              <w:spacing w:after="0" w:line="240" w:lineRule="auto"/>
              <w:rPr>
                <w:rFonts w:cs="Calibri"/>
                <w:color w:val="000000"/>
                <w:sz w:val="18"/>
                <w:szCs w:val="18"/>
              </w:rPr>
            </w:pPr>
            <w:r w:rsidRPr="0065096C">
              <w:rPr>
                <w:rFonts w:cs="Calibri"/>
                <w:color w:val="000000"/>
                <w:sz w:val="18"/>
                <w:szCs w:val="18"/>
              </w:rPr>
              <w:t>SÅLDA TJÄNSTER</w:t>
            </w:r>
          </w:p>
        </w:tc>
        <w:tc>
          <w:tcPr>
            <w:tcW w:w="930" w:type="dxa"/>
            <w:tcBorders>
              <w:top w:val="nil"/>
              <w:left w:val="nil"/>
              <w:bottom w:val="single" w:sz="4" w:space="0" w:color="auto"/>
              <w:right w:val="single" w:sz="4" w:space="0" w:color="auto"/>
            </w:tcBorders>
            <w:shd w:val="clear" w:color="auto" w:fill="auto"/>
            <w:noWrap/>
            <w:vAlign w:val="center"/>
            <w:hideMark/>
          </w:tcPr>
          <w:p w14:paraId="79725656" w14:textId="77777777" w:rsidR="0065096C" w:rsidRPr="0065096C" w:rsidRDefault="0065096C" w:rsidP="0065096C">
            <w:pPr>
              <w:spacing w:after="0" w:line="240" w:lineRule="auto"/>
              <w:jc w:val="right"/>
              <w:rPr>
                <w:rFonts w:cs="Calibri"/>
                <w:color w:val="000000"/>
                <w:sz w:val="18"/>
                <w:szCs w:val="18"/>
              </w:rPr>
            </w:pPr>
            <w:r w:rsidRPr="0065096C">
              <w:rPr>
                <w:rFonts w:cs="Calibri"/>
                <w:color w:val="000000"/>
                <w:sz w:val="18"/>
                <w:szCs w:val="18"/>
              </w:rPr>
              <w:t>203</w:t>
            </w:r>
          </w:p>
        </w:tc>
        <w:tc>
          <w:tcPr>
            <w:tcW w:w="930" w:type="dxa"/>
            <w:tcBorders>
              <w:top w:val="nil"/>
              <w:left w:val="nil"/>
              <w:bottom w:val="single" w:sz="4" w:space="0" w:color="auto"/>
              <w:right w:val="single" w:sz="4" w:space="0" w:color="auto"/>
            </w:tcBorders>
            <w:shd w:val="clear" w:color="auto" w:fill="auto"/>
            <w:noWrap/>
            <w:vAlign w:val="center"/>
            <w:hideMark/>
          </w:tcPr>
          <w:p w14:paraId="32671C5A" w14:textId="77777777" w:rsidR="0065096C" w:rsidRPr="0065096C" w:rsidRDefault="0065096C" w:rsidP="0065096C">
            <w:pPr>
              <w:spacing w:after="0" w:line="240" w:lineRule="auto"/>
              <w:jc w:val="right"/>
              <w:rPr>
                <w:rFonts w:cs="Calibri"/>
                <w:color w:val="000000"/>
                <w:sz w:val="18"/>
                <w:szCs w:val="18"/>
              </w:rPr>
            </w:pPr>
            <w:r w:rsidRPr="0065096C">
              <w:rPr>
                <w:rFonts w:cs="Calibri"/>
                <w:color w:val="000000"/>
                <w:sz w:val="18"/>
                <w:szCs w:val="18"/>
              </w:rPr>
              <w:t>570</w:t>
            </w:r>
          </w:p>
        </w:tc>
        <w:tc>
          <w:tcPr>
            <w:tcW w:w="930" w:type="dxa"/>
            <w:tcBorders>
              <w:top w:val="nil"/>
              <w:left w:val="nil"/>
              <w:bottom w:val="single" w:sz="4" w:space="0" w:color="auto"/>
              <w:right w:val="single" w:sz="4" w:space="0" w:color="auto"/>
            </w:tcBorders>
            <w:shd w:val="clear" w:color="auto" w:fill="auto"/>
            <w:noWrap/>
            <w:vAlign w:val="center"/>
            <w:hideMark/>
          </w:tcPr>
          <w:p w14:paraId="38B783E2" w14:textId="77777777" w:rsidR="0065096C" w:rsidRPr="0065096C" w:rsidRDefault="0065096C" w:rsidP="0065096C">
            <w:pPr>
              <w:spacing w:after="0" w:line="240" w:lineRule="auto"/>
              <w:jc w:val="right"/>
              <w:rPr>
                <w:rFonts w:cs="Calibri"/>
                <w:color w:val="000000"/>
                <w:sz w:val="18"/>
                <w:szCs w:val="18"/>
              </w:rPr>
            </w:pPr>
            <w:r w:rsidRPr="0065096C">
              <w:rPr>
                <w:rFonts w:cs="Calibri"/>
                <w:color w:val="000000"/>
                <w:sz w:val="18"/>
                <w:szCs w:val="18"/>
              </w:rPr>
              <w:t>-367</w:t>
            </w:r>
          </w:p>
        </w:tc>
        <w:tc>
          <w:tcPr>
            <w:tcW w:w="930" w:type="dxa"/>
            <w:tcBorders>
              <w:top w:val="nil"/>
              <w:left w:val="nil"/>
              <w:bottom w:val="single" w:sz="4" w:space="0" w:color="auto"/>
              <w:right w:val="single" w:sz="4" w:space="0" w:color="auto"/>
            </w:tcBorders>
            <w:shd w:val="clear" w:color="auto" w:fill="auto"/>
            <w:noWrap/>
            <w:vAlign w:val="center"/>
            <w:hideMark/>
          </w:tcPr>
          <w:p w14:paraId="734B511C" w14:textId="77777777" w:rsidR="0065096C" w:rsidRPr="0065096C" w:rsidRDefault="0065096C" w:rsidP="0065096C">
            <w:pPr>
              <w:spacing w:after="0" w:line="240" w:lineRule="auto"/>
              <w:jc w:val="right"/>
              <w:rPr>
                <w:rFonts w:cs="Calibri"/>
                <w:color w:val="000000"/>
                <w:sz w:val="18"/>
                <w:szCs w:val="18"/>
              </w:rPr>
            </w:pPr>
            <w:r w:rsidRPr="0065096C">
              <w:rPr>
                <w:rFonts w:cs="Calibri"/>
                <w:color w:val="000000"/>
                <w:sz w:val="18"/>
                <w:szCs w:val="18"/>
              </w:rPr>
              <w:t>11 640</w:t>
            </w:r>
          </w:p>
        </w:tc>
        <w:tc>
          <w:tcPr>
            <w:tcW w:w="141" w:type="dxa"/>
            <w:tcBorders>
              <w:top w:val="nil"/>
              <w:left w:val="nil"/>
              <w:bottom w:val="nil"/>
              <w:right w:val="nil"/>
            </w:tcBorders>
            <w:shd w:val="clear" w:color="auto" w:fill="auto"/>
            <w:noWrap/>
            <w:vAlign w:val="bottom"/>
            <w:hideMark/>
          </w:tcPr>
          <w:p w14:paraId="2B73A179" w14:textId="77777777" w:rsidR="0065096C" w:rsidRPr="0065096C" w:rsidRDefault="0065096C" w:rsidP="0065096C">
            <w:pPr>
              <w:spacing w:after="0" w:line="240" w:lineRule="auto"/>
              <w:jc w:val="right"/>
              <w:rPr>
                <w:rFonts w:cs="Calibri"/>
                <w:color w:val="000000"/>
                <w:sz w:val="18"/>
                <w:szCs w:val="18"/>
              </w:rPr>
            </w:pPr>
          </w:p>
        </w:tc>
        <w:tc>
          <w:tcPr>
            <w:tcW w:w="930" w:type="dxa"/>
            <w:tcBorders>
              <w:top w:val="nil"/>
              <w:left w:val="single" w:sz="4" w:space="0" w:color="auto"/>
              <w:bottom w:val="single" w:sz="4" w:space="0" w:color="auto"/>
              <w:right w:val="single" w:sz="4" w:space="0" w:color="auto"/>
            </w:tcBorders>
            <w:shd w:val="clear" w:color="auto" w:fill="auto"/>
            <w:noWrap/>
            <w:vAlign w:val="center"/>
            <w:hideMark/>
          </w:tcPr>
          <w:p w14:paraId="0E067401" w14:textId="77777777" w:rsidR="0065096C" w:rsidRPr="0065096C" w:rsidRDefault="0065096C" w:rsidP="0065096C">
            <w:pPr>
              <w:spacing w:after="0" w:line="240" w:lineRule="auto"/>
              <w:jc w:val="right"/>
              <w:rPr>
                <w:rFonts w:cs="Calibri"/>
                <w:color w:val="000000"/>
                <w:sz w:val="18"/>
                <w:szCs w:val="18"/>
              </w:rPr>
            </w:pPr>
            <w:r w:rsidRPr="0065096C">
              <w:rPr>
                <w:rFonts w:cs="Calibri"/>
                <w:color w:val="000000"/>
                <w:sz w:val="18"/>
                <w:szCs w:val="18"/>
              </w:rPr>
              <w:t>2 280</w:t>
            </w:r>
          </w:p>
        </w:tc>
        <w:tc>
          <w:tcPr>
            <w:tcW w:w="930" w:type="dxa"/>
            <w:tcBorders>
              <w:top w:val="nil"/>
              <w:left w:val="nil"/>
              <w:bottom w:val="single" w:sz="4" w:space="0" w:color="auto"/>
              <w:right w:val="single" w:sz="4" w:space="0" w:color="auto"/>
            </w:tcBorders>
            <w:shd w:val="clear" w:color="auto" w:fill="auto"/>
            <w:noWrap/>
            <w:vAlign w:val="center"/>
            <w:hideMark/>
          </w:tcPr>
          <w:p w14:paraId="289D040F" w14:textId="77777777" w:rsidR="0065096C" w:rsidRPr="0065096C" w:rsidRDefault="0065096C" w:rsidP="0065096C">
            <w:pPr>
              <w:spacing w:after="0" w:line="240" w:lineRule="auto"/>
              <w:jc w:val="right"/>
              <w:rPr>
                <w:rFonts w:cs="Calibri"/>
                <w:sz w:val="18"/>
                <w:szCs w:val="18"/>
              </w:rPr>
            </w:pPr>
            <w:r w:rsidRPr="0065096C">
              <w:rPr>
                <w:rFonts w:cs="Calibri"/>
                <w:sz w:val="18"/>
                <w:szCs w:val="18"/>
              </w:rPr>
              <w:t>870</w:t>
            </w:r>
          </w:p>
        </w:tc>
        <w:tc>
          <w:tcPr>
            <w:tcW w:w="930" w:type="dxa"/>
            <w:tcBorders>
              <w:top w:val="nil"/>
              <w:left w:val="nil"/>
              <w:bottom w:val="single" w:sz="4" w:space="0" w:color="auto"/>
              <w:right w:val="single" w:sz="4" w:space="0" w:color="auto"/>
            </w:tcBorders>
            <w:shd w:val="clear" w:color="auto" w:fill="auto"/>
            <w:noWrap/>
            <w:vAlign w:val="center"/>
            <w:hideMark/>
          </w:tcPr>
          <w:p w14:paraId="2AB1880B" w14:textId="77777777" w:rsidR="0065096C" w:rsidRPr="0065096C" w:rsidRDefault="0065096C" w:rsidP="0065096C">
            <w:pPr>
              <w:spacing w:after="0" w:line="240" w:lineRule="auto"/>
              <w:jc w:val="right"/>
              <w:rPr>
                <w:rFonts w:cs="Calibri"/>
                <w:sz w:val="18"/>
                <w:szCs w:val="18"/>
              </w:rPr>
            </w:pPr>
            <w:r w:rsidRPr="0065096C">
              <w:rPr>
                <w:rFonts w:cs="Calibri"/>
                <w:sz w:val="18"/>
                <w:szCs w:val="18"/>
              </w:rPr>
              <w:t>-1 410</w:t>
            </w:r>
          </w:p>
        </w:tc>
      </w:tr>
      <w:tr w:rsidR="0065096C" w:rsidRPr="0065096C" w14:paraId="2D0746A3" w14:textId="77777777" w:rsidTr="0065096C">
        <w:trPr>
          <w:trHeight w:val="290"/>
        </w:trPr>
        <w:tc>
          <w:tcPr>
            <w:tcW w:w="2423" w:type="dxa"/>
            <w:tcBorders>
              <w:top w:val="nil"/>
              <w:left w:val="single" w:sz="4" w:space="0" w:color="auto"/>
              <w:bottom w:val="single" w:sz="4" w:space="0" w:color="auto"/>
              <w:right w:val="single" w:sz="4" w:space="0" w:color="auto"/>
            </w:tcBorders>
            <w:shd w:val="clear" w:color="auto" w:fill="auto"/>
            <w:noWrap/>
            <w:vAlign w:val="center"/>
            <w:hideMark/>
          </w:tcPr>
          <w:p w14:paraId="258129A2" w14:textId="77777777" w:rsidR="0065096C" w:rsidRPr="0065096C" w:rsidRDefault="0065096C" w:rsidP="0065096C">
            <w:pPr>
              <w:spacing w:after="0" w:line="240" w:lineRule="auto"/>
              <w:rPr>
                <w:rFonts w:cs="Calibri"/>
                <w:color w:val="000000"/>
                <w:sz w:val="18"/>
                <w:szCs w:val="18"/>
              </w:rPr>
            </w:pPr>
            <w:r w:rsidRPr="0065096C">
              <w:rPr>
                <w:rFonts w:cs="Calibri"/>
                <w:color w:val="000000"/>
                <w:sz w:val="18"/>
                <w:szCs w:val="18"/>
              </w:rPr>
              <w:t>TILLVERKN EGNA ANLÄGGN</w:t>
            </w:r>
          </w:p>
        </w:tc>
        <w:tc>
          <w:tcPr>
            <w:tcW w:w="930" w:type="dxa"/>
            <w:tcBorders>
              <w:top w:val="nil"/>
              <w:left w:val="nil"/>
              <w:bottom w:val="single" w:sz="4" w:space="0" w:color="auto"/>
              <w:right w:val="single" w:sz="4" w:space="0" w:color="auto"/>
            </w:tcBorders>
            <w:shd w:val="clear" w:color="auto" w:fill="auto"/>
            <w:noWrap/>
            <w:vAlign w:val="center"/>
            <w:hideMark/>
          </w:tcPr>
          <w:p w14:paraId="6726DFED" w14:textId="77777777" w:rsidR="0065096C" w:rsidRPr="0065096C" w:rsidRDefault="0065096C" w:rsidP="0065096C">
            <w:pPr>
              <w:spacing w:after="0" w:line="240" w:lineRule="auto"/>
              <w:jc w:val="right"/>
              <w:rPr>
                <w:rFonts w:cs="Calibri"/>
                <w:color w:val="000000"/>
                <w:sz w:val="18"/>
                <w:szCs w:val="18"/>
              </w:rPr>
            </w:pPr>
            <w:r w:rsidRPr="0065096C">
              <w:rPr>
                <w:rFonts w:cs="Calibri"/>
                <w:color w:val="000000"/>
                <w:sz w:val="18"/>
                <w:szCs w:val="18"/>
              </w:rPr>
              <w:t>50</w:t>
            </w:r>
          </w:p>
        </w:tc>
        <w:tc>
          <w:tcPr>
            <w:tcW w:w="930" w:type="dxa"/>
            <w:tcBorders>
              <w:top w:val="nil"/>
              <w:left w:val="nil"/>
              <w:bottom w:val="single" w:sz="4" w:space="0" w:color="auto"/>
              <w:right w:val="single" w:sz="4" w:space="0" w:color="auto"/>
            </w:tcBorders>
            <w:shd w:val="clear" w:color="auto" w:fill="auto"/>
            <w:noWrap/>
            <w:vAlign w:val="center"/>
            <w:hideMark/>
          </w:tcPr>
          <w:p w14:paraId="59696A27" w14:textId="77777777" w:rsidR="0065096C" w:rsidRPr="0065096C" w:rsidRDefault="0065096C" w:rsidP="0065096C">
            <w:pPr>
              <w:spacing w:after="0" w:line="240" w:lineRule="auto"/>
              <w:jc w:val="right"/>
              <w:rPr>
                <w:rFonts w:cs="Calibri"/>
                <w:color w:val="000000"/>
                <w:sz w:val="18"/>
                <w:szCs w:val="18"/>
              </w:rPr>
            </w:pPr>
            <w:r w:rsidRPr="0065096C">
              <w:rPr>
                <w:rFonts w:cs="Calibri"/>
                <w:color w:val="000000"/>
                <w:sz w:val="18"/>
                <w:szCs w:val="18"/>
              </w:rPr>
              <w:t> </w:t>
            </w:r>
          </w:p>
        </w:tc>
        <w:tc>
          <w:tcPr>
            <w:tcW w:w="930" w:type="dxa"/>
            <w:tcBorders>
              <w:top w:val="nil"/>
              <w:left w:val="nil"/>
              <w:bottom w:val="single" w:sz="4" w:space="0" w:color="auto"/>
              <w:right w:val="single" w:sz="4" w:space="0" w:color="auto"/>
            </w:tcBorders>
            <w:shd w:val="clear" w:color="auto" w:fill="auto"/>
            <w:noWrap/>
            <w:vAlign w:val="center"/>
            <w:hideMark/>
          </w:tcPr>
          <w:p w14:paraId="3C1A38F4" w14:textId="77777777" w:rsidR="0065096C" w:rsidRPr="0065096C" w:rsidRDefault="0065096C" w:rsidP="0065096C">
            <w:pPr>
              <w:spacing w:after="0" w:line="240" w:lineRule="auto"/>
              <w:jc w:val="right"/>
              <w:rPr>
                <w:rFonts w:cs="Calibri"/>
                <w:color w:val="000000"/>
                <w:sz w:val="18"/>
                <w:szCs w:val="18"/>
              </w:rPr>
            </w:pPr>
            <w:r w:rsidRPr="0065096C">
              <w:rPr>
                <w:rFonts w:cs="Calibri"/>
                <w:color w:val="000000"/>
                <w:sz w:val="18"/>
                <w:szCs w:val="18"/>
              </w:rPr>
              <w:t>50</w:t>
            </w:r>
          </w:p>
        </w:tc>
        <w:tc>
          <w:tcPr>
            <w:tcW w:w="930" w:type="dxa"/>
            <w:tcBorders>
              <w:top w:val="nil"/>
              <w:left w:val="nil"/>
              <w:bottom w:val="single" w:sz="4" w:space="0" w:color="auto"/>
              <w:right w:val="single" w:sz="4" w:space="0" w:color="auto"/>
            </w:tcBorders>
            <w:shd w:val="clear" w:color="auto" w:fill="auto"/>
            <w:noWrap/>
            <w:vAlign w:val="center"/>
            <w:hideMark/>
          </w:tcPr>
          <w:p w14:paraId="5507B9DD" w14:textId="77777777" w:rsidR="0065096C" w:rsidRPr="0065096C" w:rsidRDefault="0065096C" w:rsidP="0065096C">
            <w:pPr>
              <w:spacing w:after="0" w:line="240" w:lineRule="auto"/>
              <w:jc w:val="right"/>
              <w:rPr>
                <w:rFonts w:cs="Calibri"/>
                <w:color w:val="000000"/>
                <w:sz w:val="18"/>
                <w:szCs w:val="18"/>
              </w:rPr>
            </w:pPr>
            <w:r w:rsidRPr="0065096C">
              <w:rPr>
                <w:rFonts w:cs="Calibri"/>
                <w:color w:val="000000"/>
                <w:sz w:val="18"/>
                <w:szCs w:val="18"/>
              </w:rPr>
              <w:t>365</w:t>
            </w:r>
          </w:p>
        </w:tc>
        <w:tc>
          <w:tcPr>
            <w:tcW w:w="141" w:type="dxa"/>
            <w:tcBorders>
              <w:top w:val="nil"/>
              <w:left w:val="nil"/>
              <w:bottom w:val="nil"/>
              <w:right w:val="nil"/>
            </w:tcBorders>
            <w:shd w:val="clear" w:color="auto" w:fill="auto"/>
            <w:noWrap/>
            <w:vAlign w:val="bottom"/>
            <w:hideMark/>
          </w:tcPr>
          <w:p w14:paraId="2472293B" w14:textId="77777777" w:rsidR="0065096C" w:rsidRPr="0065096C" w:rsidRDefault="0065096C" w:rsidP="0065096C">
            <w:pPr>
              <w:spacing w:after="0" w:line="240" w:lineRule="auto"/>
              <w:jc w:val="right"/>
              <w:rPr>
                <w:rFonts w:cs="Calibri"/>
                <w:color w:val="000000"/>
                <w:sz w:val="18"/>
                <w:szCs w:val="18"/>
              </w:rPr>
            </w:pPr>
          </w:p>
        </w:tc>
        <w:tc>
          <w:tcPr>
            <w:tcW w:w="930" w:type="dxa"/>
            <w:tcBorders>
              <w:top w:val="nil"/>
              <w:left w:val="single" w:sz="4" w:space="0" w:color="auto"/>
              <w:bottom w:val="single" w:sz="4" w:space="0" w:color="auto"/>
              <w:right w:val="single" w:sz="4" w:space="0" w:color="auto"/>
            </w:tcBorders>
            <w:shd w:val="clear" w:color="auto" w:fill="auto"/>
            <w:noWrap/>
            <w:vAlign w:val="center"/>
            <w:hideMark/>
          </w:tcPr>
          <w:p w14:paraId="4AA47D05" w14:textId="77777777" w:rsidR="0065096C" w:rsidRPr="0065096C" w:rsidRDefault="0065096C" w:rsidP="0065096C">
            <w:pPr>
              <w:spacing w:after="0" w:line="240" w:lineRule="auto"/>
              <w:jc w:val="right"/>
              <w:rPr>
                <w:rFonts w:cs="Calibri"/>
                <w:color w:val="000000"/>
                <w:sz w:val="18"/>
                <w:szCs w:val="18"/>
              </w:rPr>
            </w:pPr>
            <w:r w:rsidRPr="0065096C">
              <w:rPr>
                <w:rFonts w:cs="Calibri"/>
                <w:color w:val="000000"/>
                <w:sz w:val="18"/>
                <w:szCs w:val="18"/>
              </w:rPr>
              <w:t> </w:t>
            </w:r>
          </w:p>
        </w:tc>
        <w:tc>
          <w:tcPr>
            <w:tcW w:w="930" w:type="dxa"/>
            <w:tcBorders>
              <w:top w:val="nil"/>
              <w:left w:val="nil"/>
              <w:bottom w:val="single" w:sz="4" w:space="0" w:color="auto"/>
              <w:right w:val="single" w:sz="4" w:space="0" w:color="auto"/>
            </w:tcBorders>
            <w:shd w:val="clear" w:color="auto" w:fill="auto"/>
            <w:noWrap/>
            <w:vAlign w:val="center"/>
            <w:hideMark/>
          </w:tcPr>
          <w:p w14:paraId="235D18B0" w14:textId="77777777" w:rsidR="0065096C" w:rsidRPr="0065096C" w:rsidRDefault="0065096C" w:rsidP="0065096C">
            <w:pPr>
              <w:spacing w:after="0" w:line="240" w:lineRule="auto"/>
              <w:jc w:val="right"/>
              <w:rPr>
                <w:rFonts w:cs="Calibri"/>
                <w:sz w:val="18"/>
                <w:szCs w:val="18"/>
              </w:rPr>
            </w:pPr>
            <w:r w:rsidRPr="0065096C">
              <w:rPr>
                <w:rFonts w:cs="Calibri"/>
                <w:sz w:val="18"/>
                <w:szCs w:val="18"/>
              </w:rPr>
              <w:t> </w:t>
            </w:r>
          </w:p>
        </w:tc>
        <w:tc>
          <w:tcPr>
            <w:tcW w:w="930" w:type="dxa"/>
            <w:tcBorders>
              <w:top w:val="nil"/>
              <w:left w:val="nil"/>
              <w:bottom w:val="single" w:sz="4" w:space="0" w:color="auto"/>
              <w:right w:val="single" w:sz="4" w:space="0" w:color="auto"/>
            </w:tcBorders>
            <w:shd w:val="clear" w:color="auto" w:fill="auto"/>
            <w:noWrap/>
            <w:vAlign w:val="center"/>
            <w:hideMark/>
          </w:tcPr>
          <w:p w14:paraId="4588D2AE" w14:textId="77777777" w:rsidR="0065096C" w:rsidRPr="0065096C" w:rsidRDefault="0065096C" w:rsidP="0065096C">
            <w:pPr>
              <w:spacing w:after="0" w:line="240" w:lineRule="auto"/>
              <w:jc w:val="right"/>
              <w:rPr>
                <w:rFonts w:cs="Calibri"/>
                <w:sz w:val="18"/>
                <w:szCs w:val="18"/>
              </w:rPr>
            </w:pPr>
            <w:r w:rsidRPr="0065096C">
              <w:rPr>
                <w:rFonts w:cs="Calibri"/>
                <w:sz w:val="18"/>
                <w:szCs w:val="18"/>
              </w:rPr>
              <w:t>0</w:t>
            </w:r>
          </w:p>
        </w:tc>
      </w:tr>
      <w:tr w:rsidR="0065096C" w:rsidRPr="0065096C" w14:paraId="024A8773" w14:textId="77777777" w:rsidTr="0065096C">
        <w:trPr>
          <w:trHeight w:val="290"/>
        </w:trPr>
        <w:tc>
          <w:tcPr>
            <w:tcW w:w="2423" w:type="dxa"/>
            <w:tcBorders>
              <w:top w:val="nil"/>
              <w:left w:val="single" w:sz="4" w:space="0" w:color="auto"/>
              <w:bottom w:val="single" w:sz="4" w:space="0" w:color="auto"/>
              <w:right w:val="single" w:sz="4" w:space="0" w:color="auto"/>
            </w:tcBorders>
            <w:shd w:val="clear" w:color="auto" w:fill="auto"/>
            <w:noWrap/>
            <w:vAlign w:val="center"/>
            <w:hideMark/>
          </w:tcPr>
          <w:p w14:paraId="0B2DA480" w14:textId="77777777" w:rsidR="0065096C" w:rsidRPr="0065096C" w:rsidRDefault="0065096C" w:rsidP="0065096C">
            <w:pPr>
              <w:spacing w:after="0" w:line="240" w:lineRule="auto"/>
              <w:rPr>
                <w:rFonts w:cs="Calibri"/>
                <w:color w:val="000000"/>
                <w:sz w:val="18"/>
                <w:szCs w:val="18"/>
              </w:rPr>
            </w:pPr>
            <w:r w:rsidRPr="0065096C">
              <w:rPr>
                <w:rFonts w:cs="Calibri"/>
                <w:color w:val="000000"/>
                <w:sz w:val="18"/>
                <w:szCs w:val="18"/>
              </w:rPr>
              <w:t>ÖVRIGA INTÄKTER</w:t>
            </w:r>
          </w:p>
        </w:tc>
        <w:tc>
          <w:tcPr>
            <w:tcW w:w="930" w:type="dxa"/>
            <w:tcBorders>
              <w:top w:val="nil"/>
              <w:left w:val="nil"/>
              <w:bottom w:val="single" w:sz="4" w:space="0" w:color="auto"/>
              <w:right w:val="single" w:sz="4" w:space="0" w:color="auto"/>
            </w:tcBorders>
            <w:shd w:val="clear" w:color="auto" w:fill="auto"/>
            <w:noWrap/>
            <w:vAlign w:val="center"/>
            <w:hideMark/>
          </w:tcPr>
          <w:p w14:paraId="710C6856" w14:textId="77777777" w:rsidR="0065096C" w:rsidRPr="0065096C" w:rsidRDefault="0065096C" w:rsidP="0065096C">
            <w:pPr>
              <w:spacing w:after="0" w:line="240" w:lineRule="auto"/>
              <w:jc w:val="right"/>
              <w:rPr>
                <w:rFonts w:cs="Calibri"/>
                <w:color w:val="000000"/>
                <w:sz w:val="18"/>
                <w:szCs w:val="18"/>
              </w:rPr>
            </w:pPr>
            <w:r w:rsidRPr="0065096C">
              <w:rPr>
                <w:rFonts w:cs="Calibri"/>
                <w:color w:val="000000"/>
                <w:sz w:val="18"/>
                <w:szCs w:val="18"/>
              </w:rPr>
              <w:t>10 578</w:t>
            </w:r>
          </w:p>
        </w:tc>
        <w:tc>
          <w:tcPr>
            <w:tcW w:w="930" w:type="dxa"/>
            <w:tcBorders>
              <w:top w:val="nil"/>
              <w:left w:val="nil"/>
              <w:bottom w:val="single" w:sz="4" w:space="0" w:color="auto"/>
              <w:right w:val="single" w:sz="4" w:space="0" w:color="auto"/>
            </w:tcBorders>
            <w:shd w:val="clear" w:color="auto" w:fill="auto"/>
            <w:noWrap/>
            <w:vAlign w:val="center"/>
            <w:hideMark/>
          </w:tcPr>
          <w:p w14:paraId="040BA109" w14:textId="77777777" w:rsidR="0065096C" w:rsidRPr="0065096C" w:rsidRDefault="0065096C" w:rsidP="0065096C">
            <w:pPr>
              <w:spacing w:after="0" w:line="240" w:lineRule="auto"/>
              <w:jc w:val="right"/>
              <w:rPr>
                <w:rFonts w:cs="Calibri"/>
                <w:color w:val="000000"/>
                <w:sz w:val="18"/>
                <w:szCs w:val="18"/>
              </w:rPr>
            </w:pPr>
            <w:r w:rsidRPr="0065096C">
              <w:rPr>
                <w:rFonts w:cs="Calibri"/>
                <w:color w:val="000000"/>
                <w:sz w:val="18"/>
                <w:szCs w:val="18"/>
              </w:rPr>
              <w:t>5 701</w:t>
            </w:r>
          </w:p>
        </w:tc>
        <w:tc>
          <w:tcPr>
            <w:tcW w:w="930" w:type="dxa"/>
            <w:tcBorders>
              <w:top w:val="nil"/>
              <w:left w:val="nil"/>
              <w:bottom w:val="single" w:sz="4" w:space="0" w:color="auto"/>
              <w:right w:val="single" w:sz="4" w:space="0" w:color="auto"/>
            </w:tcBorders>
            <w:shd w:val="clear" w:color="auto" w:fill="auto"/>
            <w:noWrap/>
            <w:vAlign w:val="center"/>
            <w:hideMark/>
          </w:tcPr>
          <w:p w14:paraId="4D2D7810" w14:textId="77777777" w:rsidR="0065096C" w:rsidRPr="0065096C" w:rsidRDefault="0065096C" w:rsidP="0065096C">
            <w:pPr>
              <w:spacing w:after="0" w:line="240" w:lineRule="auto"/>
              <w:jc w:val="right"/>
              <w:rPr>
                <w:rFonts w:cs="Calibri"/>
                <w:color w:val="000000"/>
                <w:sz w:val="18"/>
                <w:szCs w:val="18"/>
              </w:rPr>
            </w:pPr>
            <w:r w:rsidRPr="0065096C">
              <w:rPr>
                <w:rFonts w:cs="Calibri"/>
                <w:color w:val="000000"/>
                <w:sz w:val="18"/>
                <w:szCs w:val="18"/>
              </w:rPr>
              <w:t>4 877</w:t>
            </w:r>
          </w:p>
        </w:tc>
        <w:tc>
          <w:tcPr>
            <w:tcW w:w="930" w:type="dxa"/>
            <w:tcBorders>
              <w:top w:val="nil"/>
              <w:left w:val="nil"/>
              <w:bottom w:val="single" w:sz="4" w:space="0" w:color="auto"/>
              <w:right w:val="single" w:sz="4" w:space="0" w:color="auto"/>
            </w:tcBorders>
            <w:shd w:val="clear" w:color="auto" w:fill="auto"/>
            <w:noWrap/>
            <w:vAlign w:val="center"/>
            <w:hideMark/>
          </w:tcPr>
          <w:p w14:paraId="6463D494" w14:textId="77777777" w:rsidR="0065096C" w:rsidRPr="0065096C" w:rsidRDefault="0065096C" w:rsidP="0065096C">
            <w:pPr>
              <w:spacing w:after="0" w:line="240" w:lineRule="auto"/>
              <w:jc w:val="right"/>
              <w:rPr>
                <w:rFonts w:cs="Calibri"/>
                <w:color w:val="000000"/>
                <w:sz w:val="18"/>
                <w:szCs w:val="18"/>
              </w:rPr>
            </w:pPr>
            <w:r w:rsidRPr="0065096C">
              <w:rPr>
                <w:rFonts w:cs="Calibri"/>
                <w:color w:val="000000"/>
                <w:sz w:val="18"/>
                <w:szCs w:val="18"/>
              </w:rPr>
              <w:t>9 189</w:t>
            </w:r>
          </w:p>
        </w:tc>
        <w:tc>
          <w:tcPr>
            <w:tcW w:w="141" w:type="dxa"/>
            <w:tcBorders>
              <w:top w:val="nil"/>
              <w:left w:val="nil"/>
              <w:bottom w:val="nil"/>
              <w:right w:val="nil"/>
            </w:tcBorders>
            <w:shd w:val="clear" w:color="auto" w:fill="auto"/>
            <w:noWrap/>
            <w:vAlign w:val="bottom"/>
            <w:hideMark/>
          </w:tcPr>
          <w:p w14:paraId="64DF18A4" w14:textId="77777777" w:rsidR="0065096C" w:rsidRPr="0065096C" w:rsidRDefault="0065096C" w:rsidP="0065096C">
            <w:pPr>
              <w:spacing w:after="0" w:line="240" w:lineRule="auto"/>
              <w:jc w:val="right"/>
              <w:rPr>
                <w:rFonts w:cs="Calibri"/>
                <w:color w:val="000000"/>
                <w:sz w:val="18"/>
                <w:szCs w:val="18"/>
              </w:rPr>
            </w:pPr>
          </w:p>
        </w:tc>
        <w:tc>
          <w:tcPr>
            <w:tcW w:w="930" w:type="dxa"/>
            <w:tcBorders>
              <w:top w:val="nil"/>
              <w:left w:val="single" w:sz="4" w:space="0" w:color="auto"/>
              <w:bottom w:val="single" w:sz="4" w:space="0" w:color="auto"/>
              <w:right w:val="single" w:sz="4" w:space="0" w:color="auto"/>
            </w:tcBorders>
            <w:shd w:val="clear" w:color="auto" w:fill="auto"/>
            <w:noWrap/>
            <w:vAlign w:val="center"/>
            <w:hideMark/>
          </w:tcPr>
          <w:p w14:paraId="5DC1347A" w14:textId="77777777" w:rsidR="0065096C" w:rsidRPr="0065096C" w:rsidRDefault="0065096C" w:rsidP="0065096C">
            <w:pPr>
              <w:spacing w:after="0" w:line="240" w:lineRule="auto"/>
              <w:jc w:val="right"/>
              <w:rPr>
                <w:rFonts w:cs="Calibri"/>
                <w:color w:val="000000"/>
                <w:sz w:val="18"/>
                <w:szCs w:val="18"/>
              </w:rPr>
            </w:pPr>
            <w:r w:rsidRPr="0065096C">
              <w:rPr>
                <w:rFonts w:cs="Calibri"/>
                <w:color w:val="000000"/>
                <w:sz w:val="18"/>
                <w:szCs w:val="18"/>
              </w:rPr>
              <w:t>21 570</w:t>
            </w:r>
          </w:p>
        </w:tc>
        <w:tc>
          <w:tcPr>
            <w:tcW w:w="930" w:type="dxa"/>
            <w:tcBorders>
              <w:top w:val="nil"/>
              <w:left w:val="nil"/>
              <w:bottom w:val="single" w:sz="4" w:space="0" w:color="auto"/>
              <w:right w:val="single" w:sz="4" w:space="0" w:color="auto"/>
            </w:tcBorders>
            <w:shd w:val="clear" w:color="auto" w:fill="auto"/>
            <w:noWrap/>
            <w:vAlign w:val="center"/>
            <w:hideMark/>
          </w:tcPr>
          <w:p w14:paraId="5807118C" w14:textId="77777777" w:rsidR="0065096C" w:rsidRPr="0065096C" w:rsidRDefault="0065096C" w:rsidP="0065096C">
            <w:pPr>
              <w:spacing w:after="0" w:line="240" w:lineRule="auto"/>
              <w:jc w:val="right"/>
              <w:rPr>
                <w:rFonts w:cs="Calibri"/>
                <w:sz w:val="18"/>
                <w:szCs w:val="18"/>
              </w:rPr>
            </w:pPr>
            <w:r w:rsidRPr="0065096C">
              <w:rPr>
                <w:rFonts w:cs="Calibri"/>
                <w:sz w:val="18"/>
                <w:szCs w:val="18"/>
              </w:rPr>
              <w:t>39 746</w:t>
            </w:r>
          </w:p>
        </w:tc>
        <w:tc>
          <w:tcPr>
            <w:tcW w:w="930" w:type="dxa"/>
            <w:tcBorders>
              <w:top w:val="nil"/>
              <w:left w:val="nil"/>
              <w:bottom w:val="single" w:sz="4" w:space="0" w:color="auto"/>
              <w:right w:val="single" w:sz="4" w:space="0" w:color="auto"/>
            </w:tcBorders>
            <w:shd w:val="clear" w:color="auto" w:fill="auto"/>
            <w:noWrap/>
            <w:vAlign w:val="center"/>
            <w:hideMark/>
          </w:tcPr>
          <w:p w14:paraId="223910E9" w14:textId="77777777" w:rsidR="0065096C" w:rsidRPr="0065096C" w:rsidRDefault="0065096C" w:rsidP="0065096C">
            <w:pPr>
              <w:spacing w:after="0" w:line="240" w:lineRule="auto"/>
              <w:jc w:val="right"/>
              <w:rPr>
                <w:rFonts w:cs="Calibri"/>
                <w:sz w:val="18"/>
                <w:szCs w:val="18"/>
              </w:rPr>
            </w:pPr>
            <w:r w:rsidRPr="0065096C">
              <w:rPr>
                <w:rFonts w:cs="Calibri"/>
                <w:sz w:val="18"/>
                <w:szCs w:val="18"/>
              </w:rPr>
              <w:t>18 176</w:t>
            </w:r>
          </w:p>
        </w:tc>
      </w:tr>
      <w:tr w:rsidR="0065096C" w:rsidRPr="0065096C" w14:paraId="3CC415BB" w14:textId="77777777" w:rsidTr="0065096C">
        <w:trPr>
          <w:trHeight w:val="305"/>
        </w:trPr>
        <w:tc>
          <w:tcPr>
            <w:tcW w:w="2423" w:type="dxa"/>
            <w:tcBorders>
              <w:top w:val="nil"/>
              <w:left w:val="single" w:sz="4" w:space="0" w:color="auto"/>
              <w:bottom w:val="single" w:sz="4" w:space="0" w:color="auto"/>
              <w:right w:val="single" w:sz="4" w:space="0" w:color="auto"/>
            </w:tcBorders>
            <w:shd w:val="clear" w:color="000000" w:fill="E7E6E6"/>
            <w:vAlign w:val="center"/>
            <w:hideMark/>
          </w:tcPr>
          <w:p w14:paraId="003B013A" w14:textId="77777777" w:rsidR="0065096C" w:rsidRPr="0065096C" w:rsidRDefault="0065096C" w:rsidP="0065096C">
            <w:pPr>
              <w:spacing w:after="0" w:line="240" w:lineRule="auto"/>
              <w:rPr>
                <w:rFonts w:cs="Calibri"/>
                <w:b/>
                <w:bCs/>
                <w:color w:val="000000"/>
                <w:sz w:val="18"/>
                <w:szCs w:val="18"/>
              </w:rPr>
            </w:pPr>
            <w:r w:rsidRPr="0065096C">
              <w:rPr>
                <w:rFonts w:cs="Calibri"/>
                <w:b/>
                <w:bCs/>
                <w:color w:val="000000"/>
                <w:sz w:val="18"/>
                <w:szCs w:val="18"/>
              </w:rPr>
              <w:t>SUMMA INTÄKTER</w:t>
            </w:r>
          </w:p>
        </w:tc>
        <w:tc>
          <w:tcPr>
            <w:tcW w:w="930" w:type="dxa"/>
            <w:tcBorders>
              <w:top w:val="nil"/>
              <w:left w:val="nil"/>
              <w:bottom w:val="single" w:sz="4" w:space="0" w:color="auto"/>
              <w:right w:val="single" w:sz="4" w:space="0" w:color="auto"/>
            </w:tcBorders>
            <w:shd w:val="clear" w:color="000000" w:fill="E7E6E6"/>
            <w:noWrap/>
            <w:vAlign w:val="center"/>
            <w:hideMark/>
          </w:tcPr>
          <w:p w14:paraId="72AAB542" w14:textId="77777777" w:rsidR="0065096C" w:rsidRPr="0065096C" w:rsidRDefault="0065096C" w:rsidP="0065096C">
            <w:pPr>
              <w:spacing w:after="0" w:line="240" w:lineRule="auto"/>
              <w:jc w:val="right"/>
              <w:rPr>
                <w:rFonts w:cs="Calibri"/>
                <w:b/>
                <w:bCs/>
                <w:color w:val="000000"/>
                <w:sz w:val="18"/>
                <w:szCs w:val="18"/>
              </w:rPr>
            </w:pPr>
            <w:r w:rsidRPr="0065096C">
              <w:rPr>
                <w:rFonts w:cs="Calibri"/>
                <w:b/>
                <w:bCs/>
                <w:color w:val="000000"/>
                <w:sz w:val="18"/>
                <w:szCs w:val="18"/>
              </w:rPr>
              <w:t>305 235</w:t>
            </w:r>
          </w:p>
        </w:tc>
        <w:tc>
          <w:tcPr>
            <w:tcW w:w="930" w:type="dxa"/>
            <w:tcBorders>
              <w:top w:val="nil"/>
              <w:left w:val="nil"/>
              <w:bottom w:val="single" w:sz="4" w:space="0" w:color="auto"/>
              <w:right w:val="single" w:sz="4" w:space="0" w:color="auto"/>
            </w:tcBorders>
            <w:shd w:val="clear" w:color="000000" w:fill="E7E6E6"/>
            <w:noWrap/>
            <w:vAlign w:val="center"/>
            <w:hideMark/>
          </w:tcPr>
          <w:p w14:paraId="19F895BE" w14:textId="77777777" w:rsidR="0065096C" w:rsidRPr="0065096C" w:rsidRDefault="0065096C" w:rsidP="0065096C">
            <w:pPr>
              <w:spacing w:after="0" w:line="240" w:lineRule="auto"/>
              <w:jc w:val="right"/>
              <w:rPr>
                <w:rFonts w:cs="Calibri"/>
                <w:b/>
                <w:bCs/>
                <w:color w:val="000000"/>
                <w:sz w:val="18"/>
                <w:szCs w:val="18"/>
              </w:rPr>
            </w:pPr>
            <w:r w:rsidRPr="0065096C">
              <w:rPr>
                <w:rFonts w:cs="Calibri"/>
                <w:b/>
                <w:bCs/>
                <w:color w:val="000000"/>
                <w:sz w:val="18"/>
                <w:szCs w:val="18"/>
              </w:rPr>
              <w:t>303 614</w:t>
            </w:r>
          </w:p>
        </w:tc>
        <w:tc>
          <w:tcPr>
            <w:tcW w:w="930" w:type="dxa"/>
            <w:tcBorders>
              <w:top w:val="nil"/>
              <w:left w:val="nil"/>
              <w:bottom w:val="single" w:sz="4" w:space="0" w:color="auto"/>
              <w:right w:val="single" w:sz="4" w:space="0" w:color="auto"/>
            </w:tcBorders>
            <w:shd w:val="clear" w:color="000000" w:fill="E7E6E6"/>
            <w:noWrap/>
            <w:vAlign w:val="center"/>
            <w:hideMark/>
          </w:tcPr>
          <w:p w14:paraId="70954B8C" w14:textId="77777777" w:rsidR="0065096C" w:rsidRPr="0065096C" w:rsidRDefault="0065096C" w:rsidP="0065096C">
            <w:pPr>
              <w:spacing w:after="0" w:line="240" w:lineRule="auto"/>
              <w:jc w:val="right"/>
              <w:rPr>
                <w:rFonts w:cs="Calibri"/>
                <w:b/>
                <w:bCs/>
                <w:color w:val="000000"/>
                <w:sz w:val="18"/>
                <w:szCs w:val="18"/>
              </w:rPr>
            </w:pPr>
            <w:r w:rsidRPr="0065096C">
              <w:rPr>
                <w:rFonts w:cs="Calibri"/>
                <w:b/>
                <w:bCs/>
                <w:color w:val="000000"/>
                <w:sz w:val="18"/>
                <w:szCs w:val="18"/>
              </w:rPr>
              <w:t>1 621</w:t>
            </w:r>
          </w:p>
        </w:tc>
        <w:tc>
          <w:tcPr>
            <w:tcW w:w="930" w:type="dxa"/>
            <w:tcBorders>
              <w:top w:val="nil"/>
              <w:left w:val="nil"/>
              <w:bottom w:val="single" w:sz="4" w:space="0" w:color="auto"/>
              <w:right w:val="single" w:sz="4" w:space="0" w:color="auto"/>
            </w:tcBorders>
            <w:shd w:val="clear" w:color="000000" w:fill="E7E6E6"/>
            <w:noWrap/>
            <w:vAlign w:val="center"/>
            <w:hideMark/>
          </w:tcPr>
          <w:p w14:paraId="2A803C89" w14:textId="77777777" w:rsidR="0065096C" w:rsidRPr="0065096C" w:rsidRDefault="0065096C" w:rsidP="0065096C">
            <w:pPr>
              <w:spacing w:after="0" w:line="240" w:lineRule="auto"/>
              <w:jc w:val="right"/>
              <w:rPr>
                <w:rFonts w:cs="Calibri"/>
                <w:b/>
                <w:bCs/>
                <w:color w:val="000000"/>
                <w:sz w:val="18"/>
                <w:szCs w:val="18"/>
              </w:rPr>
            </w:pPr>
            <w:r w:rsidRPr="0065096C">
              <w:rPr>
                <w:rFonts w:cs="Calibri"/>
                <w:b/>
                <w:bCs/>
                <w:color w:val="000000"/>
                <w:sz w:val="18"/>
                <w:szCs w:val="18"/>
              </w:rPr>
              <w:t>292 479</w:t>
            </w:r>
          </w:p>
        </w:tc>
        <w:tc>
          <w:tcPr>
            <w:tcW w:w="141" w:type="dxa"/>
            <w:tcBorders>
              <w:top w:val="nil"/>
              <w:left w:val="nil"/>
              <w:bottom w:val="nil"/>
              <w:right w:val="nil"/>
            </w:tcBorders>
            <w:shd w:val="clear" w:color="auto" w:fill="auto"/>
            <w:noWrap/>
            <w:vAlign w:val="bottom"/>
            <w:hideMark/>
          </w:tcPr>
          <w:p w14:paraId="149F2538" w14:textId="77777777" w:rsidR="0065096C" w:rsidRPr="0065096C" w:rsidRDefault="0065096C" w:rsidP="0065096C">
            <w:pPr>
              <w:spacing w:after="0" w:line="240" w:lineRule="auto"/>
              <w:jc w:val="right"/>
              <w:rPr>
                <w:rFonts w:cs="Calibri"/>
                <w:b/>
                <w:bCs/>
                <w:color w:val="000000"/>
                <w:sz w:val="18"/>
                <w:szCs w:val="18"/>
              </w:rPr>
            </w:pPr>
          </w:p>
        </w:tc>
        <w:tc>
          <w:tcPr>
            <w:tcW w:w="930" w:type="dxa"/>
            <w:tcBorders>
              <w:top w:val="nil"/>
              <w:left w:val="single" w:sz="4" w:space="0" w:color="auto"/>
              <w:bottom w:val="single" w:sz="4" w:space="0" w:color="auto"/>
              <w:right w:val="single" w:sz="4" w:space="0" w:color="auto"/>
            </w:tcBorders>
            <w:shd w:val="clear" w:color="000000" w:fill="E7E6E6"/>
            <w:noWrap/>
            <w:vAlign w:val="center"/>
            <w:hideMark/>
          </w:tcPr>
          <w:p w14:paraId="386399D4" w14:textId="77777777" w:rsidR="0065096C" w:rsidRPr="0065096C" w:rsidRDefault="0065096C" w:rsidP="0065096C">
            <w:pPr>
              <w:spacing w:after="0" w:line="240" w:lineRule="auto"/>
              <w:jc w:val="right"/>
              <w:rPr>
                <w:rFonts w:cs="Calibri"/>
                <w:b/>
                <w:bCs/>
                <w:color w:val="000000"/>
                <w:sz w:val="18"/>
                <w:szCs w:val="18"/>
              </w:rPr>
            </w:pPr>
            <w:r w:rsidRPr="0065096C">
              <w:rPr>
                <w:rFonts w:cs="Calibri"/>
                <w:b/>
                <w:bCs/>
                <w:color w:val="000000"/>
                <w:sz w:val="18"/>
                <w:szCs w:val="18"/>
              </w:rPr>
              <w:t>1 197 735</w:t>
            </w:r>
          </w:p>
        </w:tc>
        <w:tc>
          <w:tcPr>
            <w:tcW w:w="930" w:type="dxa"/>
            <w:tcBorders>
              <w:top w:val="nil"/>
              <w:left w:val="nil"/>
              <w:bottom w:val="single" w:sz="4" w:space="0" w:color="auto"/>
              <w:right w:val="single" w:sz="4" w:space="0" w:color="auto"/>
            </w:tcBorders>
            <w:shd w:val="clear" w:color="000000" w:fill="E7E6E6"/>
            <w:noWrap/>
            <w:vAlign w:val="center"/>
            <w:hideMark/>
          </w:tcPr>
          <w:p w14:paraId="6011349A" w14:textId="77777777" w:rsidR="0065096C" w:rsidRPr="0065096C" w:rsidRDefault="0065096C" w:rsidP="0065096C">
            <w:pPr>
              <w:spacing w:after="0" w:line="240" w:lineRule="auto"/>
              <w:jc w:val="right"/>
              <w:rPr>
                <w:rFonts w:cs="Calibri"/>
                <w:b/>
                <w:bCs/>
                <w:sz w:val="18"/>
                <w:szCs w:val="18"/>
              </w:rPr>
            </w:pPr>
            <w:r w:rsidRPr="0065096C">
              <w:rPr>
                <w:rFonts w:cs="Calibri"/>
                <w:b/>
                <w:bCs/>
                <w:sz w:val="18"/>
                <w:szCs w:val="18"/>
              </w:rPr>
              <w:t>1 214 502</w:t>
            </w:r>
          </w:p>
        </w:tc>
        <w:tc>
          <w:tcPr>
            <w:tcW w:w="930" w:type="dxa"/>
            <w:tcBorders>
              <w:top w:val="nil"/>
              <w:left w:val="nil"/>
              <w:bottom w:val="single" w:sz="4" w:space="0" w:color="auto"/>
              <w:right w:val="single" w:sz="4" w:space="0" w:color="auto"/>
            </w:tcBorders>
            <w:shd w:val="clear" w:color="000000" w:fill="E7E6E6"/>
            <w:noWrap/>
            <w:vAlign w:val="center"/>
            <w:hideMark/>
          </w:tcPr>
          <w:p w14:paraId="0F1BE8F1" w14:textId="77777777" w:rsidR="0065096C" w:rsidRPr="0065096C" w:rsidRDefault="0065096C" w:rsidP="0065096C">
            <w:pPr>
              <w:spacing w:after="0" w:line="240" w:lineRule="auto"/>
              <w:jc w:val="right"/>
              <w:rPr>
                <w:rFonts w:cs="Calibri"/>
                <w:b/>
                <w:bCs/>
                <w:sz w:val="18"/>
                <w:szCs w:val="18"/>
              </w:rPr>
            </w:pPr>
            <w:r w:rsidRPr="0065096C">
              <w:rPr>
                <w:rFonts w:cs="Calibri"/>
                <w:b/>
                <w:bCs/>
                <w:sz w:val="18"/>
                <w:szCs w:val="18"/>
              </w:rPr>
              <w:t>16 767</w:t>
            </w:r>
          </w:p>
        </w:tc>
      </w:tr>
      <w:tr w:rsidR="0065096C" w:rsidRPr="0065096C" w14:paraId="107437B8" w14:textId="77777777" w:rsidTr="0065096C">
        <w:trPr>
          <w:trHeight w:val="305"/>
        </w:trPr>
        <w:tc>
          <w:tcPr>
            <w:tcW w:w="2423" w:type="dxa"/>
            <w:tcBorders>
              <w:top w:val="nil"/>
              <w:left w:val="single" w:sz="4" w:space="0" w:color="auto"/>
              <w:bottom w:val="single" w:sz="4" w:space="0" w:color="auto"/>
              <w:right w:val="single" w:sz="4" w:space="0" w:color="auto"/>
            </w:tcBorders>
            <w:shd w:val="clear" w:color="auto" w:fill="auto"/>
            <w:noWrap/>
            <w:vAlign w:val="center"/>
            <w:hideMark/>
          </w:tcPr>
          <w:p w14:paraId="498278E8" w14:textId="77777777" w:rsidR="0065096C" w:rsidRPr="0065096C" w:rsidRDefault="0065096C" w:rsidP="0065096C">
            <w:pPr>
              <w:spacing w:after="0" w:line="240" w:lineRule="auto"/>
              <w:rPr>
                <w:rFonts w:cs="Calibri"/>
                <w:color w:val="000000"/>
                <w:sz w:val="18"/>
                <w:szCs w:val="18"/>
              </w:rPr>
            </w:pPr>
            <w:r w:rsidRPr="0065096C">
              <w:rPr>
                <w:rFonts w:cs="Calibri"/>
                <w:color w:val="000000"/>
                <w:sz w:val="18"/>
                <w:szCs w:val="18"/>
              </w:rPr>
              <w:t>DRIFT MATERIAL TJÄNSTER</w:t>
            </w:r>
          </w:p>
        </w:tc>
        <w:tc>
          <w:tcPr>
            <w:tcW w:w="930" w:type="dxa"/>
            <w:tcBorders>
              <w:top w:val="nil"/>
              <w:left w:val="nil"/>
              <w:bottom w:val="single" w:sz="4" w:space="0" w:color="auto"/>
              <w:right w:val="single" w:sz="4" w:space="0" w:color="auto"/>
            </w:tcBorders>
            <w:shd w:val="clear" w:color="auto" w:fill="auto"/>
            <w:noWrap/>
            <w:vAlign w:val="center"/>
            <w:hideMark/>
          </w:tcPr>
          <w:p w14:paraId="2D652B2F" w14:textId="77777777" w:rsidR="0065096C" w:rsidRPr="0065096C" w:rsidRDefault="0065096C" w:rsidP="0065096C">
            <w:pPr>
              <w:spacing w:after="0" w:line="240" w:lineRule="auto"/>
              <w:jc w:val="right"/>
              <w:rPr>
                <w:rFonts w:cs="Calibri"/>
                <w:color w:val="000000"/>
                <w:sz w:val="18"/>
                <w:szCs w:val="18"/>
              </w:rPr>
            </w:pPr>
            <w:r w:rsidRPr="0065096C">
              <w:rPr>
                <w:rFonts w:cs="Calibri"/>
                <w:color w:val="000000"/>
                <w:sz w:val="18"/>
                <w:szCs w:val="18"/>
              </w:rPr>
              <w:t>-59 608</w:t>
            </w:r>
          </w:p>
        </w:tc>
        <w:tc>
          <w:tcPr>
            <w:tcW w:w="930" w:type="dxa"/>
            <w:tcBorders>
              <w:top w:val="nil"/>
              <w:left w:val="nil"/>
              <w:bottom w:val="single" w:sz="4" w:space="0" w:color="auto"/>
              <w:right w:val="single" w:sz="4" w:space="0" w:color="auto"/>
            </w:tcBorders>
            <w:shd w:val="clear" w:color="auto" w:fill="auto"/>
            <w:noWrap/>
            <w:vAlign w:val="center"/>
            <w:hideMark/>
          </w:tcPr>
          <w:p w14:paraId="1D3667D1" w14:textId="77777777" w:rsidR="0065096C" w:rsidRPr="0065096C" w:rsidRDefault="0065096C" w:rsidP="0065096C">
            <w:pPr>
              <w:spacing w:after="0" w:line="240" w:lineRule="auto"/>
              <w:jc w:val="right"/>
              <w:rPr>
                <w:rFonts w:cs="Calibri"/>
                <w:color w:val="000000"/>
                <w:sz w:val="18"/>
                <w:szCs w:val="18"/>
              </w:rPr>
            </w:pPr>
            <w:r w:rsidRPr="0065096C">
              <w:rPr>
                <w:rFonts w:cs="Calibri"/>
                <w:color w:val="000000"/>
                <w:sz w:val="18"/>
                <w:szCs w:val="18"/>
              </w:rPr>
              <w:t>-58 076</w:t>
            </w:r>
          </w:p>
        </w:tc>
        <w:tc>
          <w:tcPr>
            <w:tcW w:w="930" w:type="dxa"/>
            <w:tcBorders>
              <w:top w:val="nil"/>
              <w:left w:val="nil"/>
              <w:bottom w:val="single" w:sz="4" w:space="0" w:color="auto"/>
              <w:right w:val="single" w:sz="4" w:space="0" w:color="auto"/>
            </w:tcBorders>
            <w:shd w:val="clear" w:color="auto" w:fill="auto"/>
            <w:noWrap/>
            <w:vAlign w:val="center"/>
            <w:hideMark/>
          </w:tcPr>
          <w:p w14:paraId="4B398A2D" w14:textId="77777777" w:rsidR="0065096C" w:rsidRPr="0065096C" w:rsidRDefault="0065096C" w:rsidP="0065096C">
            <w:pPr>
              <w:spacing w:after="0" w:line="240" w:lineRule="auto"/>
              <w:jc w:val="right"/>
              <w:rPr>
                <w:rFonts w:cs="Calibri"/>
                <w:color w:val="000000"/>
                <w:sz w:val="18"/>
                <w:szCs w:val="18"/>
              </w:rPr>
            </w:pPr>
            <w:r w:rsidRPr="0065096C">
              <w:rPr>
                <w:rFonts w:cs="Calibri"/>
                <w:color w:val="000000"/>
                <w:sz w:val="18"/>
                <w:szCs w:val="18"/>
              </w:rPr>
              <w:t>-1 532</w:t>
            </w:r>
          </w:p>
        </w:tc>
        <w:tc>
          <w:tcPr>
            <w:tcW w:w="930" w:type="dxa"/>
            <w:tcBorders>
              <w:top w:val="nil"/>
              <w:left w:val="nil"/>
              <w:bottom w:val="single" w:sz="4" w:space="0" w:color="auto"/>
              <w:right w:val="single" w:sz="4" w:space="0" w:color="auto"/>
            </w:tcBorders>
            <w:shd w:val="clear" w:color="auto" w:fill="auto"/>
            <w:noWrap/>
            <w:vAlign w:val="center"/>
            <w:hideMark/>
          </w:tcPr>
          <w:p w14:paraId="7976C499" w14:textId="77777777" w:rsidR="0065096C" w:rsidRPr="0065096C" w:rsidRDefault="0065096C" w:rsidP="0065096C">
            <w:pPr>
              <w:spacing w:after="0" w:line="240" w:lineRule="auto"/>
              <w:jc w:val="right"/>
              <w:rPr>
                <w:rFonts w:cs="Calibri"/>
                <w:color w:val="000000"/>
                <w:sz w:val="18"/>
                <w:szCs w:val="18"/>
              </w:rPr>
            </w:pPr>
            <w:r w:rsidRPr="0065096C">
              <w:rPr>
                <w:rFonts w:cs="Calibri"/>
                <w:color w:val="000000"/>
                <w:sz w:val="18"/>
                <w:szCs w:val="18"/>
              </w:rPr>
              <w:t>-74 083</w:t>
            </w:r>
          </w:p>
        </w:tc>
        <w:tc>
          <w:tcPr>
            <w:tcW w:w="141" w:type="dxa"/>
            <w:tcBorders>
              <w:top w:val="nil"/>
              <w:left w:val="nil"/>
              <w:bottom w:val="nil"/>
              <w:right w:val="nil"/>
            </w:tcBorders>
            <w:shd w:val="clear" w:color="auto" w:fill="auto"/>
            <w:noWrap/>
            <w:vAlign w:val="bottom"/>
            <w:hideMark/>
          </w:tcPr>
          <w:p w14:paraId="5C612322" w14:textId="77777777" w:rsidR="0065096C" w:rsidRPr="0065096C" w:rsidRDefault="0065096C" w:rsidP="0065096C">
            <w:pPr>
              <w:spacing w:after="0" w:line="240" w:lineRule="auto"/>
              <w:jc w:val="right"/>
              <w:rPr>
                <w:rFonts w:cs="Calibri"/>
                <w:color w:val="000000"/>
                <w:sz w:val="18"/>
                <w:szCs w:val="18"/>
              </w:rPr>
            </w:pPr>
          </w:p>
        </w:tc>
        <w:tc>
          <w:tcPr>
            <w:tcW w:w="930" w:type="dxa"/>
            <w:tcBorders>
              <w:top w:val="nil"/>
              <w:left w:val="single" w:sz="4" w:space="0" w:color="auto"/>
              <w:bottom w:val="single" w:sz="4" w:space="0" w:color="auto"/>
              <w:right w:val="single" w:sz="4" w:space="0" w:color="auto"/>
            </w:tcBorders>
            <w:shd w:val="clear" w:color="auto" w:fill="auto"/>
            <w:noWrap/>
            <w:vAlign w:val="center"/>
            <w:hideMark/>
          </w:tcPr>
          <w:p w14:paraId="158DAB71" w14:textId="77777777" w:rsidR="0065096C" w:rsidRPr="0065096C" w:rsidRDefault="0065096C" w:rsidP="0065096C">
            <w:pPr>
              <w:spacing w:after="0" w:line="240" w:lineRule="auto"/>
              <w:jc w:val="right"/>
              <w:rPr>
                <w:rFonts w:cs="Calibri"/>
                <w:color w:val="000000"/>
                <w:sz w:val="18"/>
                <w:szCs w:val="18"/>
              </w:rPr>
            </w:pPr>
            <w:r w:rsidRPr="0065096C">
              <w:rPr>
                <w:rFonts w:cs="Calibri"/>
                <w:color w:val="000000"/>
                <w:sz w:val="18"/>
                <w:szCs w:val="18"/>
              </w:rPr>
              <w:t>-223 420</w:t>
            </w:r>
          </w:p>
        </w:tc>
        <w:tc>
          <w:tcPr>
            <w:tcW w:w="930" w:type="dxa"/>
            <w:tcBorders>
              <w:top w:val="nil"/>
              <w:left w:val="nil"/>
              <w:bottom w:val="single" w:sz="4" w:space="0" w:color="auto"/>
              <w:right w:val="single" w:sz="4" w:space="0" w:color="auto"/>
            </w:tcBorders>
            <w:shd w:val="clear" w:color="auto" w:fill="auto"/>
            <w:noWrap/>
            <w:vAlign w:val="center"/>
            <w:hideMark/>
          </w:tcPr>
          <w:p w14:paraId="76F6CA97" w14:textId="77777777" w:rsidR="0065096C" w:rsidRPr="0065096C" w:rsidRDefault="0065096C" w:rsidP="0065096C">
            <w:pPr>
              <w:spacing w:after="0" w:line="240" w:lineRule="auto"/>
              <w:jc w:val="right"/>
              <w:rPr>
                <w:rFonts w:cs="Calibri"/>
                <w:sz w:val="18"/>
                <w:szCs w:val="18"/>
              </w:rPr>
            </w:pPr>
            <w:r w:rsidRPr="0065096C">
              <w:rPr>
                <w:rFonts w:cs="Calibri"/>
                <w:sz w:val="18"/>
                <w:szCs w:val="18"/>
              </w:rPr>
              <w:t>-227 278</w:t>
            </w:r>
          </w:p>
        </w:tc>
        <w:tc>
          <w:tcPr>
            <w:tcW w:w="930" w:type="dxa"/>
            <w:tcBorders>
              <w:top w:val="nil"/>
              <w:left w:val="nil"/>
              <w:bottom w:val="single" w:sz="4" w:space="0" w:color="auto"/>
              <w:right w:val="single" w:sz="4" w:space="0" w:color="auto"/>
            </w:tcBorders>
            <w:shd w:val="clear" w:color="auto" w:fill="auto"/>
            <w:noWrap/>
            <w:vAlign w:val="center"/>
            <w:hideMark/>
          </w:tcPr>
          <w:p w14:paraId="74C6FA10" w14:textId="77777777" w:rsidR="0065096C" w:rsidRPr="0065096C" w:rsidRDefault="0065096C" w:rsidP="0065096C">
            <w:pPr>
              <w:spacing w:after="0" w:line="240" w:lineRule="auto"/>
              <w:jc w:val="right"/>
              <w:rPr>
                <w:rFonts w:cs="Calibri"/>
                <w:sz w:val="18"/>
                <w:szCs w:val="18"/>
              </w:rPr>
            </w:pPr>
            <w:r w:rsidRPr="0065096C">
              <w:rPr>
                <w:rFonts w:cs="Calibri"/>
                <w:sz w:val="18"/>
                <w:szCs w:val="18"/>
              </w:rPr>
              <w:t>-3 858</w:t>
            </w:r>
          </w:p>
        </w:tc>
      </w:tr>
      <w:tr w:rsidR="0065096C" w:rsidRPr="0065096C" w14:paraId="19811956" w14:textId="77777777" w:rsidTr="0065096C">
        <w:trPr>
          <w:trHeight w:val="290"/>
        </w:trPr>
        <w:tc>
          <w:tcPr>
            <w:tcW w:w="2423" w:type="dxa"/>
            <w:tcBorders>
              <w:top w:val="nil"/>
              <w:left w:val="single" w:sz="4" w:space="0" w:color="auto"/>
              <w:bottom w:val="single" w:sz="4" w:space="0" w:color="auto"/>
              <w:right w:val="single" w:sz="4" w:space="0" w:color="auto"/>
            </w:tcBorders>
            <w:shd w:val="clear" w:color="auto" w:fill="auto"/>
            <w:noWrap/>
            <w:vAlign w:val="center"/>
            <w:hideMark/>
          </w:tcPr>
          <w:p w14:paraId="558A43B7" w14:textId="77777777" w:rsidR="0065096C" w:rsidRPr="0065096C" w:rsidRDefault="0065096C" w:rsidP="0065096C">
            <w:pPr>
              <w:spacing w:after="0" w:line="240" w:lineRule="auto"/>
              <w:rPr>
                <w:rFonts w:cs="Calibri"/>
                <w:color w:val="000000"/>
                <w:sz w:val="18"/>
                <w:szCs w:val="18"/>
              </w:rPr>
            </w:pPr>
            <w:r w:rsidRPr="0065096C">
              <w:rPr>
                <w:rFonts w:cs="Calibri"/>
                <w:color w:val="000000"/>
                <w:sz w:val="18"/>
                <w:szCs w:val="18"/>
              </w:rPr>
              <w:t>LOKALKOSTNADER</w:t>
            </w:r>
          </w:p>
        </w:tc>
        <w:tc>
          <w:tcPr>
            <w:tcW w:w="930" w:type="dxa"/>
            <w:tcBorders>
              <w:top w:val="nil"/>
              <w:left w:val="nil"/>
              <w:bottom w:val="single" w:sz="4" w:space="0" w:color="auto"/>
              <w:right w:val="single" w:sz="4" w:space="0" w:color="auto"/>
            </w:tcBorders>
            <w:shd w:val="clear" w:color="auto" w:fill="auto"/>
            <w:noWrap/>
            <w:vAlign w:val="center"/>
            <w:hideMark/>
          </w:tcPr>
          <w:p w14:paraId="3454B453" w14:textId="77777777" w:rsidR="0065096C" w:rsidRPr="0065096C" w:rsidRDefault="0065096C" w:rsidP="0065096C">
            <w:pPr>
              <w:spacing w:after="0" w:line="240" w:lineRule="auto"/>
              <w:jc w:val="right"/>
              <w:rPr>
                <w:rFonts w:cs="Calibri"/>
                <w:color w:val="000000"/>
                <w:sz w:val="18"/>
                <w:szCs w:val="18"/>
              </w:rPr>
            </w:pPr>
            <w:r w:rsidRPr="0065096C">
              <w:rPr>
                <w:rFonts w:cs="Calibri"/>
                <w:color w:val="000000"/>
                <w:sz w:val="18"/>
                <w:szCs w:val="18"/>
              </w:rPr>
              <w:t>-21 621</w:t>
            </w:r>
          </w:p>
        </w:tc>
        <w:tc>
          <w:tcPr>
            <w:tcW w:w="930" w:type="dxa"/>
            <w:tcBorders>
              <w:top w:val="nil"/>
              <w:left w:val="nil"/>
              <w:bottom w:val="single" w:sz="4" w:space="0" w:color="auto"/>
              <w:right w:val="single" w:sz="4" w:space="0" w:color="auto"/>
            </w:tcBorders>
            <w:shd w:val="clear" w:color="auto" w:fill="auto"/>
            <w:noWrap/>
            <w:vAlign w:val="center"/>
            <w:hideMark/>
          </w:tcPr>
          <w:p w14:paraId="30969CC2" w14:textId="77777777" w:rsidR="0065096C" w:rsidRPr="0065096C" w:rsidRDefault="0065096C" w:rsidP="0065096C">
            <w:pPr>
              <w:spacing w:after="0" w:line="240" w:lineRule="auto"/>
              <w:jc w:val="right"/>
              <w:rPr>
                <w:rFonts w:cs="Calibri"/>
                <w:color w:val="000000"/>
                <w:sz w:val="18"/>
                <w:szCs w:val="18"/>
              </w:rPr>
            </w:pPr>
            <w:r w:rsidRPr="0065096C">
              <w:rPr>
                <w:rFonts w:cs="Calibri"/>
                <w:color w:val="000000"/>
                <w:sz w:val="18"/>
                <w:szCs w:val="18"/>
              </w:rPr>
              <w:t>-19 664</w:t>
            </w:r>
          </w:p>
        </w:tc>
        <w:tc>
          <w:tcPr>
            <w:tcW w:w="930" w:type="dxa"/>
            <w:tcBorders>
              <w:top w:val="nil"/>
              <w:left w:val="nil"/>
              <w:bottom w:val="single" w:sz="4" w:space="0" w:color="auto"/>
              <w:right w:val="single" w:sz="4" w:space="0" w:color="auto"/>
            </w:tcBorders>
            <w:shd w:val="clear" w:color="auto" w:fill="auto"/>
            <w:noWrap/>
            <w:vAlign w:val="center"/>
            <w:hideMark/>
          </w:tcPr>
          <w:p w14:paraId="1D0898B1" w14:textId="77777777" w:rsidR="0065096C" w:rsidRPr="0065096C" w:rsidRDefault="0065096C" w:rsidP="0065096C">
            <w:pPr>
              <w:spacing w:after="0" w:line="240" w:lineRule="auto"/>
              <w:jc w:val="right"/>
              <w:rPr>
                <w:rFonts w:cs="Calibri"/>
                <w:color w:val="000000"/>
                <w:sz w:val="18"/>
                <w:szCs w:val="18"/>
              </w:rPr>
            </w:pPr>
            <w:r w:rsidRPr="0065096C">
              <w:rPr>
                <w:rFonts w:cs="Calibri"/>
                <w:color w:val="000000"/>
                <w:sz w:val="18"/>
                <w:szCs w:val="18"/>
              </w:rPr>
              <w:t>-1 957</w:t>
            </w:r>
          </w:p>
        </w:tc>
        <w:tc>
          <w:tcPr>
            <w:tcW w:w="930" w:type="dxa"/>
            <w:tcBorders>
              <w:top w:val="nil"/>
              <w:left w:val="nil"/>
              <w:bottom w:val="single" w:sz="4" w:space="0" w:color="auto"/>
              <w:right w:val="single" w:sz="4" w:space="0" w:color="auto"/>
            </w:tcBorders>
            <w:shd w:val="clear" w:color="auto" w:fill="auto"/>
            <w:noWrap/>
            <w:vAlign w:val="center"/>
            <w:hideMark/>
          </w:tcPr>
          <w:p w14:paraId="6DD68C73" w14:textId="77777777" w:rsidR="0065096C" w:rsidRPr="0065096C" w:rsidRDefault="0065096C" w:rsidP="0065096C">
            <w:pPr>
              <w:spacing w:after="0" w:line="240" w:lineRule="auto"/>
              <w:jc w:val="right"/>
              <w:rPr>
                <w:rFonts w:cs="Calibri"/>
                <w:color w:val="000000"/>
                <w:sz w:val="18"/>
                <w:szCs w:val="18"/>
              </w:rPr>
            </w:pPr>
            <w:r w:rsidRPr="0065096C">
              <w:rPr>
                <w:rFonts w:cs="Calibri"/>
                <w:color w:val="000000"/>
                <w:sz w:val="18"/>
                <w:szCs w:val="18"/>
              </w:rPr>
              <w:t>-18 667</w:t>
            </w:r>
          </w:p>
        </w:tc>
        <w:tc>
          <w:tcPr>
            <w:tcW w:w="141" w:type="dxa"/>
            <w:tcBorders>
              <w:top w:val="nil"/>
              <w:left w:val="nil"/>
              <w:bottom w:val="nil"/>
              <w:right w:val="nil"/>
            </w:tcBorders>
            <w:shd w:val="clear" w:color="auto" w:fill="auto"/>
            <w:noWrap/>
            <w:vAlign w:val="bottom"/>
            <w:hideMark/>
          </w:tcPr>
          <w:p w14:paraId="5AD702EC" w14:textId="77777777" w:rsidR="0065096C" w:rsidRPr="0065096C" w:rsidRDefault="0065096C" w:rsidP="0065096C">
            <w:pPr>
              <w:spacing w:after="0" w:line="240" w:lineRule="auto"/>
              <w:jc w:val="right"/>
              <w:rPr>
                <w:rFonts w:cs="Calibri"/>
                <w:color w:val="000000"/>
                <w:sz w:val="18"/>
                <w:szCs w:val="18"/>
              </w:rPr>
            </w:pPr>
          </w:p>
        </w:tc>
        <w:tc>
          <w:tcPr>
            <w:tcW w:w="930" w:type="dxa"/>
            <w:tcBorders>
              <w:top w:val="nil"/>
              <w:left w:val="single" w:sz="4" w:space="0" w:color="auto"/>
              <w:bottom w:val="single" w:sz="4" w:space="0" w:color="auto"/>
              <w:right w:val="single" w:sz="4" w:space="0" w:color="auto"/>
            </w:tcBorders>
            <w:shd w:val="clear" w:color="auto" w:fill="auto"/>
            <w:noWrap/>
            <w:vAlign w:val="center"/>
            <w:hideMark/>
          </w:tcPr>
          <w:p w14:paraId="05980E5A" w14:textId="77777777" w:rsidR="0065096C" w:rsidRPr="0065096C" w:rsidRDefault="0065096C" w:rsidP="0065096C">
            <w:pPr>
              <w:spacing w:after="0" w:line="240" w:lineRule="auto"/>
              <w:jc w:val="right"/>
              <w:rPr>
                <w:rFonts w:cs="Calibri"/>
                <w:color w:val="000000"/>
                <w:sz w:val="18"/>
                <w:szCs w:val="18"/>
              </w:rPr>
            </w:pPr>
            <w:r w:rsidRPr="0065096C">
              <w:rPr>
                <w:rFonts w:cs="Calibri"/>
                <w:color w:val="000000"/>
                <w:sz w:val="18"/>
                <w:szCs w:val="18"/>
              </w:rPr>
              <w:t>-77 780</w:t>
            </w:r>
          </w:p>
        </w:tc>
        <w:tc>
          <w:tcPr>
            <w:tcW w:w="930" w:type="dxa"/>
            <w:tcBorders>
              <w:top w:val="nil"/>
              <w:left w:val="nil"/>
              <w:bottom w:val="single" w:sz="4" w:space="0" w:color="auto"/>
              <w:right w:val="single" w:sz="4" w:space="0" w:color="auto"/>
            </w:tcBorders>
            <w:shd w:val="clear" w:color="auto" w:fill="auto"/>
            <w:noWrap/>
            <w:vAlign w:val="center"/>
            <w:hideMark/>
          </w:tcPr>
          <w:p w14:paraId="356B346A" w14:textId="77777777" w:rsidR="0065096C" w:rsidRPr="0065096C" w:rsidRDefault="0065096C" w:rsidP="0065096C">
            <w:pPr>
              <w:spacing w:after="0" w:line="240" w:lineRule="auto"/>
              <w:jc w:val="right"/>
              <w:rPr>
                <w:rFonts w:cs="Calibri"/>
                <w:sz w:val="18"/>
                <w:szCs w:val="18"/>
              </w:rPr>
            </w:pPr>
            <w:r w:rsidRPr="0065096C">
              <w:rPr>
                <w:rFonts w:cs="Calibri"/>
                <w:sz w:val="18"/>
                <w:szCs w:val="18"/>
              </w:rPr>
              <w:t>-91 175</w:t>
            </w:r>
          </w:p>
        </w:tc>
        <w:tc>
          <w:tcPr>
            <w:tcW w:w="930" w:type="dxa"/>
            <w:tcBorders>
              <w:top w:val="nil"/>
              <w:left w:val="nil"/>
              <w:bottom w:val="single" w:sz="4" w:space="0" w:color="auto"/>
              <w:right w:val="single" w:sz="4" w:space="0" w:color="auto"/>
            </w:tcBorders>
            <w:shd w:val="clear" w:color="auto" w:fill="auto"/>
            <w:noWrap/>
            <w:vAlign w:val="center"/>
            <w:hideMark/>
          </w:tcPr>
          <w:p w14:paraId="6CC6964E" w14:textId="77777777" w:rsidR="0065096C" w:rsidRPr="0065096C" w:rsidRDefault="0065096C" w:rsidP="0065096C">
            <w:pPr>
              <w:spacing w:after="0" w:line="240" w:lineRule="auto"/>
              <w:jc w:val="right"/>
              <w:rPr>
                <w:rFonts w:cs="Calibri"/>
                <w:sz w:val="18"/>
                <w:szCs w:val="18"/>
              </w:rPr>
            </w:pPr>
            <w:r w:rsidRPr="0065096C">
              <w:rPr>
                <w:rFonts w:cs="Calibri"/>
                <w:sz w:val="18"/>
                <w:szCs w:val="18"/>
              </w:rPr>
              <w:t>-13 395</w:t>
            </w:r>
          </w:p>
        </w:tc>
      </w:tr>
      <w:tr w:rsidR="0065096C" w:rsidRPr="0065096C" w14:paraId="6A919B2E" w14:textId="77777777" w:rsidTr="0065096C">
        <w:trPr>
          <w:trHeight w:val="290"/>
        </w:trPr>
        <w:tc>
          <w:tcPr>
            <w:tcW w:w="2423" w:type="dxa"/>
            <w:tcBorders>
              <w:top w:val="nil"/>
              <w:left w:val="single" w:sz="4" w:space="0" w:color="auto"/>
              <w:bottom w:val="single" w:sz="4" w:space="0" w:color="auto"/>
              <w:right w:val="single" w:sz="4" w:space="0" w:color="auto"/>
            </w:tcBorders>
            <w:shd w:val="clear" w:color="auto" w:fill="auto"/>
            <w:noWrap/>
            <w:vAlign w:val="center"/>
            <w:hideMark/>
          </w:tcPr>
          <w:p w14:paraId="08B5BA68" w14:textId="77777777" w:rsidR="0065096C" w:rsidRPr="0065096C" w:rsidRDefault="0065096C" w:rsidP="0065096C">
            <w:pPr>
              <w:spacing w:after="0" w:line="240" w:lineRule="auto"/>
              <w:rPr>
                <w:rFonts w:cs="Calibri"/>
                <w:color w:val="000000"/>
                <w:sz w:val="18"/>
                <w:szCs w:val="18"/>
              </w:rPr>
            </w:pPr>
            <w:r w:rsidRPr="0065096C">
              <w:rPr>
                <w:rFonts w:cs="Calibri"/>
                <w:color w:val="000000"/>
                <w:sz w:val="18"/>
                <w:szCs w:val="18"/>
              </w:rPr>
              <w:t>ÖVRIGA KOSTNADER</w:t>
            </w:r>
          </w:p>
        </w:tc>
        <w:tc>
          <w:tcPr>
            <w:tcW w:w="930" w:type="dxa"/>
            <w:tcBorders>
              <w:top w:val="nil"/>
              <w:left w:val="nil"/>
              <w:bottom w:val="single" w:sz="4" w:space="0" w:color="auto"/>
              <w:right w:val="single" w:sz="4" w:space="0" w:color="auto"/>
            </w:tcBorders>
            <w:shd w:val="clear" w:color="auto" w:fill="auto"/>
            <w:noWrap/>
            <w:vAlign w:val="center"/>
            <w:hideMark/>
          </w:tcPr>
          <w:p w14:paraId="3EBCEA2B" w14:textId="77777777" w:rsidR="0065096C" w:rsidRPr="0065096C" w:rsidRDefault="0065096C" w:rsidP="0065096C">
            <w:pPr>
              <w:spacing w:after="0" w:line="240" w:lineRule="auto"/>
              <w:jc w:val="right"/>
              <w:rPr>
                <w:rFonts w:cs="Calibri"/>
                <w:color w:val="000000"/>
                <w:sz w:val="18"/>
                <w:szCs w:val="18"/>
              </w:rPr>
            </w:pPr>
            <w:r w:rsidRPr="0065096C">
              <w:rPr>
                <w:rFonts w:cs="Calibri"/>
                <w:color w:val="000000"/>
                <w:sz w:val="18"/>
                <w:szCs w:val="18"/>
              </w:rPr>
              <w:t>-25 608</w:t>
            </w:r>
          </w:p>
        </w:tc>
        <w:tc>
          <w:tcPr>
            <w:tcW w:w="930" w:type="dxa"/>
            <w:tcBorders>
              <w:top w:val="nil"/>
              <w:left w:val="nil"/>
              <w:bottom w:val="single" w:sz="4" w:space="0" w:color="auto"/>
              <w:right w:val="single" w:sz="4" w:space="0" w:color="auto"/>
            </w:tcBorders>
            <w:shd w:val="clear" w:color="auto" w:fill="auto"/>
            <w:noWrap/>
            <w:vAlign w:val="center"/>
            <w:hideMark/>
          </w:tcPr>
          <w:p w14:paraId="70704AE9" w14:textId="77777777" w:rsidR="0065096C" w:rsidRPr="0065096C" w:rsidRDefault="0065096C" w:rsidP="0065096C">
            <w:pPr>
              <w:spacing w:after="0" w:line="240" w:lineRule="auto"/>
              <w:jc w:val="right"/>
              <w:rPr>
                <w:rFonts w:cs="Calibri"/>
                <w:color w:val="000000"/>
                <w:sz w:val="18"/>
                <w:szCs w:val="18"/>
              </w:rPr>
            </w:pPr>
            <w:r w:rsidRPr="0065096C">
              <w:rPr>
                <w:rFonts w:cs="Calibri"/>
                <w:color w:val="000000"/>
                <w:sz w:val="18"/>
                <w:szCs w:val="18"/>
              </w:rPr>
              <w:t>-23 509</w:t>
            </w:r>
          </w:p>
        </w:tc>
        <w:tc>
          <w:tcPr>
            <w:tcW w:w="930" w:type="dxa"/>
            <w:tcBorders>
              <w:top w:val="nil"/>
              <w:left w:val="nil"/>
              <w:bottom w:val="single" w:sz="4" w:space="0" w:color="auto"/>
              <w:right w:val="single" w:sz="4" w:space="0" w:color="auto"/>
            </w:tcBorders>
            <w:shd w:val="clear" w:color="auto" w:fill="auto"/>
            <w:noWrap/>
            <w:vAlign w:val="center"/>
            <w:hideMark/>
          </w:tcPr>
          <w:p w14:paraId="1EF6BDF0" w14:textId="77777777" w:rsidR="0065096C" w:rsidRPr="0065096C" w:rsidRDefault="0065096C" w:rsidP="0065096C">
            <w:pPr>
              <w:spacing w:after="0" w:line="240" w:lineRule="auto"/>
              <w:jc w:val="right"/>
              <w:rPr>
                <w:rFonts w:cs="Calibri"/>
                <w:color w:val="000000"/>
                <w:sz w:val="18"/>
                <w:szCs w:val="18"/>
              </w:rPr>
            </w:pPr>
            <w:r w:rsidRPr="0065096C">
              <w:rPr>
                <w:rFonts w:cs="Calibri"/>
                <w:color w:val="000000"/>
                <w:sz w:val="18"/>
                <w:szCs w:val="18"/>
              </w:rPr>
              <w:t>-2 099</w:t>
            </w:r>
          </w:p>
        </w:tc>
        <w:tc>
          <w:tcPr>
            <w:tcW w:w="930" w:type="dxa"/>
            <w:tcBorders>
              <w:top w:val="nil"/>
              <w:left w:val="nil"/>
              <w:bottom w:val="single" w:sz="4" w:space="0" w:color="auto"/>
              <w:right w:val="single" w:sz="4" w:space="0" w:color="auto"/>
            </w:tcBorders>
            <w:shd w:val="clear" w:color="auto" w:fill="auto"/>
            <w:noWrap/>
            <w:vAlign w:val="center"/>
            <w:hideMark/>
          </w:tcPr>
          <w:p w14:paraId="7AE16C3D" w14:textId="77777777" w:rsidR="0065096C" w:rsidRPr="0065096C" w:rsidRDefault="0065096C" w:rsidP="0065096C">
            <w:pPr>
              <w:spacing w:after="0" w:line="240" w:lineRule="auto"/>
              <w:jc w:val="right"/>
              <w:rPr>
                <w:rFonts w:cs="Calibri"/>
                <w:color w:val="000000"/>
                <w:sz w:val="18"/>
                <w:szCs w:val="18"/>
              </w:rPr>
            </w:pPr>
            <w:r w:rsidRPr="0065096C">
              <w:rPr>
                <w:rFonts w:cs="Calibri"/>
                <w:color w:val="000000"/>
                <w:sz w:val="18"/>
                <w:szCs w:val="18"/>
              </w:rPr>
              <w:t>-25 852</w:t>
            </w:r>
          </w:p>
        </w:tc>
        <w:tc>
          <w:tcPr>
            <w:tcW w:w="141" w:type="dxa"/>
            <w:tcBorders>
              <w:top w:val="nil"/>
              <w:left w:val="nil"/>
              <w:bottom w:val="nil"/>
              <w:right w:val="nil"/>
            </w:tcBorders>
            <w:shd w:val="clear" w:color="auto" w:fill="auto"/>
            <w:noWrap/>
            <w:vAlign w:val="bottom"/>
            <w:hideMark/>
          </w:tcPr>
          <w:p w14:paraId="35024803" w14:textId="77777777" w:rsidR="0065096C" w:rsidRPr="0065096C" w:rsidRDefault="0065096C" w:rsidP="0065096C">
            <w:pPr>
              <w:spacing w:after="0" w:line="240" w:lineRule="auto"/>
              <w:jc w:val="right"/>
              <w:rPr>
                <w:rFonts w:cs="Calibri"/>
                <w:color w:val="000000"/>
                <w:sz w:val="18"/>
                <w:szCs w:val="18"/>
              </w:rPr>
            </w:pPr>
          </w:p>
        </w:tc>
        <w:tc>
          <w:tcPr>
            <w:tcW w:w="930" w:type="dxa"/>
            <w:tcBorders>
              <w:top w:val="nil"/>
              <w:left w:val="single" w:sz="4" w:space="0" w:color="auto"/>
              <w:bottom w:val="single" w:sz="4" w:space="0" w:color="auto"/>
              <w:right w:val="single" w:sz="4" w:space="0" w:color="auto"/>
            </w:tcBorders>
            <w:shd w:val="clear" w:color="auto" w:fill="auto"/>
            <w:noWrap/>
            <w:vAlign w:val="center"/>
            <w:hideMark/>
          </w:tcPr>
          <w:p w14:paraId="33916BA4" w14:textId="77777777" w:rsidR="0065096C" w:rsidRPr="0065096C" w:rsidRDefault="0065096C" w:rsidP="0065096C">
            <w:pPr>
              <w:spacing w:after="0" w:line="240" w:lineRule="auto"/>
              <w:jc w:val="right"/>
              <w:rPr>
                <w:rFonts w:cs="Calibri"/>
                <w:color w:val="000000"/>
                <w:sz w:val="18"/>
                <w:szCs w:val="18"/>
              </w:rPr>
            </w:pPr>
            <w:r w:rsidRPr="0065096C">
              <w:rPr>
                <w:rFonts w:cs="Calibri"/>
                <w:color w:val="000000"/>
                <w:sz w:val="18"/>
                <w:szCs w:val="18"/>
              </w:rPr>
              <w:t>-86 159</w:t>
            </w:r>
          </w:p>
        </w:tc>
        <w:tc>
          <w:tcPr>
            <w:tcW w:w="930" w:type="dxa"/>
            <w:tcBorders>
              <w:top w:val="nil"/>
              <w:left w:val="nil"/>
              <w:bottom w:val="single" w:sz="4" w:space="0" w:color="auto"/>
              <w:right w:val="single" w:sz="4" w:space="0" w:color="auto"/>
            </w:tcBorders>
            <w:shd w:val="clear" w:color="auto" w:fill="auto"/>
            <w:noWrap/>
            <w:vAlign w:val="center"/>
            <w:hideMark/>
          </w:tcPr>
          <w:p w14:paraId="6CDB302B" w14:textId="77777777" w:rsidR="0065096C" w:rsidRPr="0065096C" w:rsidRDefault="0065096C" w:rsidP="0065096C">
            <w:pPr>
              <w:spacing w:after="0" w:line="240" w:lineRule="auto"/>
              <w:jc w:val="right"/>
              <w:rPr>
                <w:rFonts w:cs="Calibri"/>
                <w:sz w:val="18"/>
                <w:szCs w:val="18"/>
              </w:rPr>
            </w:pPr>
            <w:r w:rsidRPr="0065096C">
              <w:rPr>
                <w:rFonts w:cs="Calibri"/>
                <w:sz w:val="18"/>
                <w:szCs w:val="18"/>
              </w:rPr>
              <w:t>-89 731</w:t>
            </w:r>
          </w:p>
        </w:tc>
        <w:tc>
          <w:tcPr>
            <w:tcW w:w="930" w:type="dxa"/>
            <w:tcBorders>
              <w:top w:val="nil"/>
              <w:left w:val="nil"/>
              <w:bottom w:val="single" w:sz="4" w:space="0" w:color="auto"/>
              <w:right w:val="single" w:sz="4" w:space="0" w:color="auto"/>
            </w:tcBorders>
            <w:shd w:val="clear" w:color="auto" w:fill="auto"/>
            <w:noWrap/>
            <w:vAlign w:val="center"/>
            <w:hideMark/>
          </w:tcPr>
          <w:p w14:paraId="2FD3C74D" w14:textId="77777777" w:rsidR="0065096C" w:rsidRPr="0065096C" w:rsidRDefault="0065096C" w:rsidP="0065096C">
            <w:pPr>
              <w:spacing w:after="0" w:line="240" w:lineRule="auto"/>
              <w:jc w:val="right"/>
              <w:rPr>
                <w:rFonts w:cs="Calibri"/>
                <w:sz w:val="18"/>
                <w:szCs w:val="18"/>
              </w:rPr>
            </w:pPr>
            <w:r w:rsidRPr="0065096C">
              <w:rPr>
                <w:rFonts w:cs="Calibri"/>
                <w:sz w:val="18"/>
                <w:szCs w:val="18"/>
              </w:rPr>
              <w:t>-3 572</w:t>
            </w:r>
          </w:p>
        </w:tc>
      </w:tr>
      <w:tr w:rsidR="0065096C" w:rsidRPr="0065096C" w14:paraId="035BC335" w14:textId="77777777" w:rsidTr="0065096C">
        <w:trPr>
          <w:trHeight w:val="290"/>
        </w:trPr>
        <w:tc>
          <w:tcPr>
            <w:tcW w:w="2423" w:type="dxa"/>
            <w:tcBorders>
              <w:top w:val="nil"/>
              <w:left w:val="single" w:sz="4" w:space="0" w:color="auto"/>
              <w:bottom w:val="single" w:sz="4" w:space="0" w:color="auto"/>
              <w:right w:val="single" w:sz="4" w:space="0" w:color="auto"/>
            </w:tcBorders>
            <w:shd w:val="clear" w:color="auto" w:fill="auto"/>
            <w:noWrap/>
            <w:vAlign w:val="center"/>
            <w:hideMark/>
          </w:tcPr>
          <w:p w14:paraId="6EFB151D" w14:textId="77777777" w:rsidR="0065096C" w:rsidRPr="0065096C" w:rsidRDefault="0065096C" w:rsidP="0065096C">
            <w:pPr>
              <w:spacing w:after="0" w:line="240" w:lineRule="auto"/>
              <w:rPr>
                <w:rFonts w:cs="Calibri"/>
                <w:color w:val="000000"/>
                <w:sz w:val="18"/>
                <w:szCs w:val="18"/>
              </w:rPr>
            </w:pPr>
            <w:r w:rsidRPr="0065096C">
              <w:rPr>
                <w:rFonts w:cs="Calibri"/>
                <w:color w:val="000000"/>
                <w:sz w:val="18"/>
                <w:szCs w:val="18"/>
              </w:rPr>
              <w:t>PERSONALKOSTNADER</w:t>
            </w:r>
          </w:p>
        </w:tc>
        <w:tc>
          <w:tcPr>
            <w:tcW w:w="930" w:type="dxa"/>
            <w:tcBorders>
              <w:top w:val="nil"/>
              <w:left w:val="nil"/>
              <w:bottom w:val="single" w:sz="4" w:space="0" w:color="auto"/>
              <w:right w:val="single" w:sz="4" w:space="0" w:color="auto"/>
            </w:tcBorders>
            <w:shd w:val="clear" w:color="auto" w:fill="auto"/>
            <w:noWrap/>
            <w:vAlign w:val="center"/>
            <w:hideMark/>
          </w:tcPr>
          <w:p w14:paraId="3165FED5" w14:textId="77777777" w:rsidR="0065096C" w:rsidRPr="0065096C" w:rsidRDefault="0065096C" w:rsidP="0065096C">
            <w:pPr>
              <w:spacing w:after="0" w:line="240" w:lineRule="auto"/>
              <w:jc w:val="right"/>
              <w:rPr>
                <w:rFonts w:cs="Calibri"/>
                <w:color w:val="000000"/>
                <w:sz w:val="18"/>
                <w:szCs w:val="18"/>
              </w:rPr>
            </w:pPr>
            <w:r w:rsidRPr="0065096C">
              <w:rPr>
                <w:rFonts w:cs="Calibri"/>
                <w:color w:val="000000"/>
                <w:sz w:val="18"/>
                <w:szCs w:val="18"/>
              </w:rPr>
              <w:t>-187 537</w:t>
            </w:r>
          </w:p>
        </w:tc>
        <w:tc>
          <w:tcPr>
            <w:tcW w:w="930" w:type="dxa"/>
            <w:tcBorders>
              <w:top w:val="nil"/>
              <w:left w:val="nil"/>
              <w:bottom w:val="single" w:sz="4" w:space="0" w:color="auto"/>
              <w:right w:val="single" w:sz="4" w:space="0" w:color="auto"/>
            </w:tcBorders>
            <w:shd w:val="clear" w:color="auto" w:fill="auto"/>
            <w:noWrap/>
            <w:vAlign w:val="center"/>
            <w:hideMark/>
          </w:tcPr>
          <w:p w14:paraId="30EE109D" w14:textId="77777777" w:rsidR="0065096C" w:rsidRPr="0065096C" w:rsidRDefault="0065096C" w:rsidP="0065096C">
            <w:pPr>
              <w:spacing w:after="0" w:line="240" w:lineRule="auto"/>
              <w:jc w:val="right"/>
              <w:rPr>
                <w:rFonts w:cs="Calibri"/>
                <w:color w:val="000000"/>
                <w:sz w:val="18"/>
                <w:szCs w:val="18"/>
              </w:rPr>
            </w:pPr>
            <w:r w:rsidRPr="0065096C">
              <w:rPr>
                <w:rFonts w:cs="Calibri"/>
                <w:color w:val="000000"/>
                <w:sz w:val="18"/>
                <w:szCs w:val="18"/>
              </w:rPr>
              <w:t>-195 012</w:t>
            </w:r>
          </w:p>
        </w:tc>
        <w:tc>
          <w:tcPr>
            <w:tcW w:w="930" w:type="dxa"/>
            <w:tcBorders>
              <w:top w:val="nil"/>
              <w:left w:val="nil"/>
              <w:bottom w:val="single" w:sz="4" w:space="0" w:color="auto"/>
              <w:right w:val="single" w:sz="4" w:space="0" w:color="auto"/>
            </w:tcBorders>
            <w:shd w:val="clear" w:color="auto" w:fill="auto"/>
            <w:noWrap/>
            <w:vAlign w:val="center"/>
            <w:hideMark/>
          </w:tcPr>
          <w:p w14:paraId="38002BB4" w14:textId="77777777" w:rsidR="0065096C" w:rsidRPr="0065096C" w:rsidRDefault="0065096C" w:rsidP="0065096C">
            <w:pPr>
              <w:spacing w:after="0" w:line="240" w:lineRule="auto"/>
              <w:jc w:val="right"/>
              <w:rPr>
                <w:rFonts w:cs="Calibri"/>
                <w:color w:val="000000"/>
                <w:sz w:val="18"/>
                <w:szCs w:val="18"/>
              </w:rPr>
            </w:pPr>
            <w:r w:rsidRPr="0065096C">
              <w:rPr>
                <w:rFonts w:cs="Calibri"/>
                <w:color w:val="000000"/>
                <w:sz w:val="18"/>
                <w:szCs w:val="18"/>
              </w:rPr>
              <w:t>7 475</w:t>
            </w:r>
          </w:p>
        </w:tc>
        <w:tc>
          <w:tcPr>
            <w:tcW w:w="930" w:type="dxa"/>
            <w:tcBorders>
              <w:top w:val="nil"/>
              <w:left w:val="nil"/>
              <w:bottom w:val="single" w:sz="4" w:space="0" w:color="auto"/>
              <w:right w:val="single" w:sz="4" w:space="0" w:color="auto"/>
            </w:tcBorders>
            <w:shd w:val="clear" w:color="auto" w:fill="auto"/>
            <w:noWrap/>
            <w:vAlign w:val="center"/>
            <w:hideMark/>
          </w:tcPr>
          <w:p w14:paraId="79997BF8" w14:textId="77777777" w:rsidR="0065096C" w:rsidRPr="0065096C" w:rsidRDefault="0065096C" w:rsidP="0065096C">
            <w:pPr>
              <w:spacing w:after="0" w:line="240" w:lineRule="auto"/>
              <w:jc w:val="right"/>
              <w:rPr>
                <w:rFonts w:cs="Calibri"/>
                <w:color w:val="000000"/>
                <w:sz w:val="18"/>
                <w:szCs w:val="18"/>
              </w:rPr>
            </w:pPr>
            <w:r w:rsidRPr="0065096C">
              <w:rPr>
                <w:rFonts w:cs="Calibri"/>
                <w:color w:val="000000"/>
                <w:sz w:val="18"/>
                <w:szCs w:val="18"/>
              </w:rPr>
              <w:t>-182 067</w:t>
            </w:r>
          </w:p>
        </w:tc>
        <w:tc>
          <w:tcPr>
            <w:tcW w:w="141" w:type="dxa"/>
            <w:tcBorders>
              <w:top w:val="nil"/>
              <w:left w:val="nil"/>
              <w:bottom w:val="nil"/>
              <w:right w:val="nil"/>
            </w:tcBorders>
            <w:shd w:val="clear" w:color="auto" w:fill="auto"/>
            <w:noWrap/>
            <w:vAlign w:val="bottom"/>
            <w:hideMark/>
          </w:tcPr>
          <w:p w14:paraId="1035C24C" w14:textId="77777777" w:rsidR="0065096C" w:rsidRPr="0065096C" w:rsidRDefault="0065096C" w:rsidP="0065096C">
            <w:pPr>
              <w:spacing w:after="0" w:line="240" w:lineRule="auto"/>
              <w:jc w:val="right"/>
              <w:rPr>
                <w:rFonts w:cs="Calibri"/>
                <w:color w:val="000000"/>
                <w:sz w:val="18"/>
                <w:szCs w:val="18"/>
              </w:rPr>
            </w:pPr>
          </w:p>
        </w:tc>
        <w:tc>
          <w:tcPr>
            <w:tcW w:w="930" w:type="dxa"/>
            <w:tcBorders>
              <w:top w:val="nil"/>
              <w:left w:val="single" w:sz="4" w:space="0" w:color="auto"/>
              <w:bottom w:val="single" w:sz="4" w:space="0" w:color="auto"/>
              <w:right w:val="single" w:sz="4" w:space="0" w:color="auto"/>
            </w:tcBorders>
            <w:shd w:val="clear" w:color="auto" w:fill="auto"/>
            <w:noWrap/>
            <w:vAlign w:val="center"/>
            <w:hideMark/>
          </w:tcPr>
          <w:p w14:paraId="796B91FB" w14:textId="77777777" w:rsidR="0065096C" w:rsidRPr="0065096C" w:rsidRDefault="0065096C" w:rsidP="0065096C">
            <w:pPr>
              <w:spacing w:after="0" w:line="240" w:lineRule="auto"/>
              <w:jc w:val="right"/>
              <w:rPr>
                <w:rFonts w:cs="Calibri"/>
                <w:color w:val="000000"/>
                <w:sz w:val="18"/>
                <w:szCs w:val="18"/>
              </w:rPr>
            </w:pPr>
            <w:r w:rsidRPr="0065096C">
              <w:rPr>
                <w:rFonts w:cs="Calibri"/>
                <w:color w:val="000000"/>
                <w:sz w:val="18"/>
                <w:szCs w:val="18"/>
              </w:rPr>
              <w:t>-787 536</w:t>
            </w:r>
          </w:p>
        </w:tc>
        <w:tc>
          <w:tcPr>
            <w:tcW w:w="930" w:type="dxa"/>
            <w:tcBorders>
              <w:top w:val="nil"/>
              <w:left w:val="nil"/>
              <w:bottom w:val="single" w:sz="4" w:space="0" w:color="auto"/>
              <w:right w:val="single" w:sz="4" w:space="0" w:color="auto"/>
            </w:tcBorders>
            <w:shd w:val="clear" w:color="auto" w:fill="auto"/>
            <w:noWrap/>
            <w:vAlign w:val="center"/>
            <w:hideMark/>
          </w:tcPr>
          <w:p w14:paraId="2ECC491D" w14:textId="77777777" w:rsidR="0065096C" w:rsidRPr="0065096C" w:rsidRDefault="0065096C" w:rsidP="0065096C">
            <w:pPr>
              <w:spacing w:after="0" w:line="240" w:lineRule="auto"/>
              <w:jc w:val="right"/>
              <w:rPr>
                <w:rFonts w:cs="Calibri"/>
                <w:sz w:val="18"/>
                <w:szCs w:val="18"/>
              </w:rPr>
            </w:pPr>
            <w:r w:rsidRPr="0065096C">
              <w:rPr>
                <w:rFonts w:cs="Calibri"/>
                <w:sz w:val="18"/>
                <w:szCs w:val="18"/>
              </w:rPr>
              <w:t>-773 884</w:t>
            </w:r>
          </w:p>
        </w:tc>
        <w:tc>
          <w:tcPr>
            <w:tcW w:w="930" w:type="dxa"/>
            <w:tcBorders>
              <w:top w:val="nil"/>
              <w:left w:val="nil"/>
              <w:bottom w:val="single" w:sz="4" w:space="0" w:color="auto"/>
              <w:right w:val="single" w:sz="4" w:space="0" w:color="auto"/>
            </w:tcBorders>
            <w:shd w:val="clear" w:color="auto" w:fill="auto"/>
            <w:noWrap/>
            <w:vAlign w:val="center"/>
            <w:hideMark/>
          </w:tcPr>
          <w:p w14:paraId="6E1DABFC" w14:textId="77777777" w:rsidR="0065096C" w:rsidRPr="0065096C" w:rsidRDefault="0065096C" w:rsidP="0065096C">
            <w:pPr>
              <w:spacing w:after="0" w:line="240" w:lineRule="auto"/>
              <w:jc w:val="right"/>
              <w:rPr>
                <w:rFonts w:cs="Calibri"/>
                <w:sz w:val="18"/>
                <w:szCs w:val="18"/>
              </w:rPr>
            </w:pPr>
            <w:r w:rsidRPr="0065096C">
              <w:rPr>
                <w:rFonts w:cs="Calibri"/>
                <w:sz w:val="18"/>
                <w:szCs w:val="18"/>
              </w:rPr>
              <w:t>13 652</w:t>
            </w:r>
          </w:p>
        </w:tc>
      </w:tr>
      <w:tr w:rsidR="0065096C" w:rsidRPr="0065096C" w14:paraId="3DF51ECC" w14:textId="77777777" w:rsidTr="0065096C">
        <w:trPr>
          <w:trHeight w:val="290"/>
        </w:trPr>
        <w:tc>
          <w:tcPr>
            <w:tcW w:w="2423" w:type="dxa"/>
            <w:tcBorders>
              <w:top w:val="nil"/>
              <w:left w:val="single" w:sz="4" w:space="0" w:color="auto"/>
              <w:bottom w:val="single" w:sz="4" w:space="0" w:color="auto"/>
              <w:right w:val="single" w:sz="4" w:space="0" w:color="auto"/>
            </w:tcBorders>
            <w:shd w:val="clear" w:color="auto" w:fill="auto"/>
            <w:noWrap/>
            <w:vAlign w:val="center"/>
            <w:hideMark/>
          </w:tcPr>
          <w:p w14:paraId="725C8804" w14:textId="77777777" w:rsidR="0065096C" w:rsidRPr="0065096C" w:rsidRDefault="0065096C" w:rsidP="0065096C">
            <w:pPr>
              <w:spacing w:after="0" w:line="240" w:lineRule="auto"/>
              <w:rPr>
                <w:rFonts w:cs="Calibri"/>
                <w:color w:val="000000"/>
                <w:sz w:val="18"/>
                <w:szCs w:val="18"/>
              </w:rPr>
            </w:pPr>
            <w:r w:rsidRPr="0065096C">
              <w:rPr>
                <w:rFonts w:cs="Calibri"/>
                <w:color w:val="000000"/>
                <w:sz w:val="18"/>
                <w:szCs w:val="18"/>
              </w:rPr>
              <w:t>AVSKRIVNINGAR</w:t>
            </w:r>
          </w:p>
        </w:tc>
        <w:tc>
          <w:tcPr>
            <w:tcW w:w="930" w:type="dxa"/>
            <w:tcBorders>
              <w:top w:val="nil"/>
              <w:left w:val="nil"/>
              <w:bottom w:val="single" w:sz="4" w:space="0" w:color="auto"/>
              <w:right w:val="single" w:sz="4" w:space="0" w:color="auto"/>
            </w:tcBorders>
            <w:shd w:val="clear" w:color="auto" w:fill="auto"/>
            <w:noWrap/>
            <w:vAlign w:val="center"/>
            <w:hideMark/>
          </w:tcPr>
          <w:p w14:paraId="62DAF165" w14:textId="77777777" w:rsidR="0065096C" w:rsidRPr="0065096C" w:rsidRDefault="0065096C" w:rsidP="0065096C">
            <w:pPr>
              <w:spacing w:after="0" w:line="240" w:lineRule="auto"/>
              <w:jc w:val="right"/>
              <w:rPr>
                <w:rFonts w:cs="Calibri"/>
                <w:color w:val="000000"/>
                <w:sz w:val="18"/>
                <w:szCs w:val="18"/>
              </w:rPr>
            </w:pPr>
            <w:r w:rsidRPr="0065096C">
              <w:rPr>
                <w:rFonts w:cs="Calibri"/>
                <w:color w:val="000000"/>
                <w:sz w:val="18"/>
                <w:szCs w:val="18"/>
              </w:rPr>
              <w:t>-4 458</w:t>
            </w:r>
          </w:p>
        </w:tc>
        <w:tc>
          <w:tcPr>
            <w:tcW w:w="930" w:type="dxa"/>
            <w:tcBorders>
              <w:top w:val="nil"/>
              <w:left w:val="nil"/>
              <w:bottom w:val="single" w:sz="4" w:space="0" w:color="auto"/>
              <w:right w:val="single" w:sz="4" w:space="0" w:color="auto"/>
            </w:tcBorders>
            <w:shd w:val="clear" w:color="auto" w:fill="auto"/>
            <w:noWrap/>
            <w:vAlign w:val="center"/>
            <w:hideMark/>
          </w:tcPr>
          <w:p w14:paraId="046B97EC" w14:textId="77777777" w:rsidR="0065096C" w:rsidRPr="0065096C" w:rsidRDefault="0065096C" w:rsidP="0065096C">
            <w:pPr>
              <w:spacing w:after="0" w:line="240" w:lineRule="auto"/>
              <w:jc w:val="right"/>
              <w:rPr>
                <w:rFonts w:cs="Calibri"/>
                <w:color w:val="000000"/>
                <w:sz w:val="18"/>
                <w:szCs w:val="18"/>
              </w:rPr>
            </w:pPr>
            <w:r w:rsidRPr="0065096C">
              <w:rPr>
                <w:rFonts w:cs="Calibri"/>
                <w:color w:val="000000"/>
                <w:sz w:val="18"/>
                <w:szCs w:val="18"/>
              </w:rPr>
              <w:t>-4 938</w:t>
            </w:r>
          </w:p>
        </w:tc>
        <w:tc>
          <w:tcPr>
            <w:tcW w:w="930" w:type="dxa"/>
            <w:tcBorders>
              <w:top w:val="nil"/>
              <w:left w:val="nil"/>
              <w:bottom w:val="single" w:sz="4" w:space="0" w:color="auto"/>
              <w:right w:val="single" w:sz="4" w:space="0" w:color="auto"/>
            </w:tcBorders>
            <w:shd w:val="clear" w:color="auto" w:fill="auto"/>
            <w:noWrap/>
            <w:vAlign w:val="center"/>
            <w:hideMark/>
          </w:tcPr>
          <w:p w14:paraId="2EAFDF40" w14:textId="77777777" w:rsidR="0065096C" w:rsidRPr="0065096C" w:rsidRDefault="0065096C" w:rsidP="0065096C">
            <w:pPr>
              <w:spacing w:after="0" w:line="240" w:lineRule="auto"/>
              <w:jc w:val="right"/>
              <w:rPr>
                <w:rFonts w:cs="Calibri"/>
                <w:color w:val="000000"/>
                <w:sz w:val="18"/>
                <w:szCs w:val="18"/>
              </w:rPr>
            </w:pPr>
            <w:r w:rsidRPr="0065096C">
              <w:rPr>
                <w:rFonts w:cs="Calibri"/>
                <w:color w:val="000000"/>
                <w:sz w:val="18"/>
                <w:szCs w:val="18"/>
              </w:rPr>
              <w:t>480</w:t>
            </w:r>
          </w:p>
        </w:tc>
        <w:tc>
          <w:tcPr>
            <w:tcW w:w="930" w:type="dxa"/>
            <w:tcBorders>
              <w:top w:val="nil"/>
              <w:left w:val="nil"/>
              <w:bottom w:val="single" w:sz="4" w:space="0" w:color="auto"/>
              <w:right w:val="single" w:sz="4" w:space="0" w:color="auto"/>
            </w:tcBorders>
            <w:shd w:val="clear" w:color="auto" w:fill="auto"/>
            <w:noWrap/>
            <w:vAlign w:val="center"/>
            <w:hideMark/>
          </w:tcPr>
          <w:p w14:paraId="2C145BAA" w14:textId="77777777" w:rsidR="0065096C" w:rsidRPr="0065096C" w:rsidRDefault="0065096C" w:rsidP="0065096C">
            <w:pPr>
              <w:spacing w:after="0" w:line="240" w:lineRule="auto"/>
              <w:jc w:val="right"/>
              <w:rPr>
                <w:rFonts w:cs="Calibri"/>
                <w:color w:val="000000"/>
                <w:sz w:val="18"/>
                <w:szCs w:val="18"/>
              </w:rPr>
            </w:pPr>
            <w:r w:rsidRPr="0065096C">
              <w:rPr>
                <w:rFonts w:cs="Calibri"/>
                <w:color w:val="000000"/>
                <w:sz w:val="18"/>
                <w:szCs w:val="18"/>
              </w:rPr>
              <w:t>-4 997</w:t>
            </w:r>
          </w:p>
        </w:tc>
        <w:tc>
          <w:tcPr>
            <w:tcW w:w="141" w:type="dxa"/>
            <w:tcBorders>
              <w:top w:val="nil"/>
              <w:left w:val="nil"/>
              <w:bottom w:val="nil"/>
              <w:right w:val="nil"/>
            </w:tcBorders>
            <w:shd w:val="clear" w:color="auto" w:fill="auto"/>
            <w:noWrap/>
            <w:vAlign w:val="bottom"/>
            <w:hideMark/>
          </w:tcPr>
          <w:p w14:paraId="240D5231" w14:textId="77777777" w:rsidR="0065096C" w:rsidRPr="0065096C" w:rsidRDefault="0065096C" w:rsidP="0065096C">
            <w:pPr>
              <w:spacing w:after="0" w:line="240" w:lineRule="auto"/>
              <w:jc w:val="right"/>
              <w:rPr>
                <w:rFonts w:cs="Calibri"/>
                <w:color w:val="000000"/>
                <w:sz w:val="18"/>
                <w:szCs w:val="18"/>
              </w:rPr>
            </w:pPr>
          </w:p>
        </w:tc>
        <w:tc>
          <w:tcPr>
            <w:tcW w:w="930" w:type="dxa"/>
            <w:tcBorders>
              <w:top w:val="nil"/>
              <w:left w:val="single" w:sz="4" w:space="0" w:color="auto"/>
              <w:bottom w:val="single" w:sz="4" w:space="0" w:color="auto"/>
              <w:right w:val="single" w:sz="4" w:space="0" w:color="auto"/>
            </w:tcBorders>
            <w:shd w:val="clear" w:color="auto" w:fill="auto"/>
            <w:noWrap/>
            <w:vAlign w:val="center"/>
            <w:hideMark/>
          </w:tcPr>
          <w:p w14:paraId="2E16D594" w14:textId="77777777" w:rsidR="0065096C" w:rsidRPr="0065096C" w:rsidRDefault="0065096C" w:rsidP="0065096C">
            <w:pPr>
              <w:spacing w:after="0" w:line="240" w:lineRule="auto"/>
              <w:jc w:val="right"/>
              <w:rPr>
                <w:rFonts w:cs="Calibri"/>
                <w:color w:val="000000"/>
                <w:sz w:val="18"/>
                <w:szCs w:val="18"/>
              </w:rPr>
            </w:pPr>
            <w:r w:rsidRPr="0065096C">
              <w:rPr>
                <w:rFonts w:cs="Calibri"/>
                <w:color w:val="000000"/>
                <w:sz w:val="18"/>
                <w:szCs w:val="18"/>
              </w:rPr>
              <w:t>-22 840</w:t>
            </w:r>
          </w:p>
        </w:tc>
        <w:tc>
          <w:tcPr>
            <w:tcW w:w="930" w:type="dxa"/>
            <w:tcBorders>
              <w:top w:val="nil"/>
              <w:left w:val="nil"/>
              <w:bottom w:val="single" w:sz="4" w:space="0" w:color="auto"/>
              <w:right w:val="single" w:sz="4" w:space="0" w:color="auto"/>
            </w:tcBorders>
            <w:shd w:val="clear" w:color="auto" w:fill="auto"/>
            <w:noWrap/>
            <w:vAlign w:val="center"/>
            <w:hideMark/>
          </w:tcPr>
          <w:p w14:paraId="3D0C55F3" w14:textId="77777777" w:rsidR="0065096C" w:rsidRPr="0065096C" w:rsidRDefault="0065096C" w:rsidP="0065096C">
            <w:pPr>
              <w:spacing w:after="0" w:line="240" w:lineRule="auto"/>
              <w:jc w:val="right"/>
              <w:rPr>
                <w:rFonts w:cs="Calibri"/>
                <w:sz w:val="18"/>
                <w:szCs w:val="18"/>
              </w:rPr>
            </w:pPr>
            <w:r w:rsidRPr="0065096C">
              <w:rPr>
                <w:rFonts w:cs="Calibri"/>
                <w:sz w:val="18"/>
                <w:szCs w:val="18"/>
              </w:rPr>
              <w:t>-20 615</w:t>
            </w:r>
          </w:p>
        </w:tc>
        <w:tc>
          <w:tcPr>
            <w:tcW w:w="930" w:type="dxa"/>
            <w:tcBorders>
              <w:top w:val="nil"/>
              <w:left w:val="nil"/>
              <w:bottom w:val="single" w:sz="4" w:space="0" w:color="auto"/>
              <w:right w:val="single" w:sz="4" w:space="0" w:color="auto"/>
            </w:tcBorders>
            <w:shd w:val="clear" w:color="auto" w:fill="auto"/>
            <w:noWrap/>
            <w:vAlign w:val="center"/>
            <w:hideMark/>
          </w:tcPr>
          <w:p w14:paraId="1D4A142F" w14:textId="77777777" w:rsidR="0065096C" w:rsidRPr="0065096C" w:rsidRDefault="0065096C" w:rsidP="0065096C">
            <w:pPr>
              <w:spacing w:after="0" w:line="240" w:lineRule="auto"/>
              <w:jc w:val="right"/>
              <w:rPr>
                <w:rFonts w:cs="Calibri"/>
                <w:sz w:val="18"/>
                <w:szCs w:val="18"/>
              </w:rPr>
            </w:pPr>
            <w:r w:rsidRPr="0065096C">
              <w:rPr>
                <w:rFonts w:cs="Calibri"/>
                <w:sz w:val="18"/>
                <w:szCs w:val="18"/>
              </w:rPr>
              <w:t>2 226</w:t>
            </w:r>
          </w:p>
        </w:tc>
      </w:tr>
      <w:tr w:rsidR="0065096C" w:rsidRPr="0065096C" w14:paraId="7217667C" w14:textId="77777777" w:rsidTr="0065096C">
        <w:trPr>
          <w:trHeight w:val="305"/>
        </w:trPr>
        <w:tc>
          <w:tcPr>
            <w:tcW w:w="2423" w:type="dxa"/>
            <w:tcBorders>
              <w:top w:val="nil"/>
              <w:left w:val="single" w:sz="4" w:space="0" w:color="auto"/>
              <w:bottom w:val="single" w:sz="4" w:space="0" w:color="auto"/>
              <w:right w:val="single" w:sz="4" w:space="0" w:color="auto"/>
            </w:tcBorders>
            <w:shd w:val="clear" w:color="000000" w:fill="E7E6E6"/>
            <w:vAlign w:val="center"/>
            <w:hideMark/>
          </w:tcPr>
          <w:p w14:paraId="7FAB5C23" w14:textId="77777777" w:rsidR="0065096C" w:rsidRPr="0065096C" w:rsidRDefault="0065096C" w:rsidP="0065096C">
            <w:pPr>
              <w:spacing w:after="0" w:line="240" w:lineRule="auto"/>
              <w:rPr>
                <w:rFonts w:cs="Calibri"/>
                <w:b/>
                <w:bCs/>
                <w:color w:val="000000"/>
                <w:sz w:val="18"/>
                <w:szCs w:val="18"/>
              </w:rPr>
            </w:pPr>
            <w:r w:rsidRPr="0065096C">
              <w:rPr>
                <w:rFonts w:cs="Calibri"/>
                <w:b/>
                <w:bCs/>
                <w:color w:val="000000"/>
                <w:sz w:val="18"/>
                <w:szCs w:val="18"/>
              </w:rPr>
              <w:t>SUMMA KOSTNADER</w:t>
            </w:r>
          </w:p>
        </w:tc>
        <w:tc>
          <w:tcPr>
            <w:tcW w:w="930" w:type="dxa"/>
            <w:tcBorders>
              <w:top w:val="nil"/>
              <w:left w:val="nil"/>
              <w:bottom w:val="single" w:sz="4" w:space="0" w:color="auto"/>
              <w:right w:val="single" w:sz="4" w:space="0" w:color="auto"/>
            </w:tcBorders>
            <w:shd w:val="clear" w:color="000000" w:fill="E7E6E6"/>
            <w:noWrap/>
            <w:vAlign w:val="center"/>
            <w:hideMark/>
          </w:tcPr>
          <w:p w14:paraId="6BFA975C" w14:textId="77777777" w:rsidR="0065096C" w:rsidRPr="0065096C" w:rsidRDefault="0065096C" w:rsidP="0065096C">
            <w:pPr>
              <w:spacing w:after="0" w:line="240" w:lineRule="auto"/>
              <w:jc w:val="right"/>
              <w:rPr>
                <w:rFonts w:cs="Calibri"/>
                <w:b/>
                <w:bCs/>
                <w:color w:val="000000"/>
                <w:sz w:val="18"/>
                <w:szCs w:val="18"/>
              </w:rPr>
            </w:pPr>
            <w:r w:rsidRPr="0065096C">
              <w:rPr>
                <w:rFonts w:cs="Calibri"/>
                <w:b/>
                <w:bCs/>
                <w:color w:val="000000"/>
                <w:sz w:val="18"/>
                <w:szCs w:val="18"/>
              </w:rPr>
              <w:t>-298 833</w:t>
            </w:r>
          </w:p>
        </w:tc>
        <w:tc>
          <w:tcPr>
            <w:tcW w:w="930" w:type="dxa"/>
            <w:tcBorders>
              <w:top w:val="nil"/>
              <w:left w:val="nil"/>
              <w:bottom w:val="single" w:sz="4" w:space="0" w:color="auto"/>
              <w:right w:val="single" w:sz="4" w:space="0" w:color="auto"/>
            </w:tcBorders>
            <w:shd w:val="clear" w:color="000000" w:fill="E7E6E6"/>
            <w:noWrap/>
            <w:vAlign w:val="center"/>
            <w:hideMark/>
          </w:tcPr>
          <w:p w14:paraId="078D8CF3" w14:textId="77777777" w:rsidR="0065096C" w:rsidRPr="0065096C" w:rsidRDefault="0065096C" w:rsidP="0065096C">
            <w:pPr>
              <w:spacing w:after="0" w:line="240" w:lineRule="auto"/>
              <w:jc w:val="right"/>
              <w:rPr>
                <w:rFonts w:cs="Calibri"/>
                <w:b/>
                <w:bCs/>
                <w:color w:val="000000"/>
                <w:sz w:val="18"/>
                <w:szCs w:val="18"/>
              </w:rPr>
            </w:pPr>
            <w:r w:rsidRPr="0065096C">
              <w:rPr>
                <w:rFonts w:cs="Calibri"/>
                <w:b/>
                <w:bCs/>
                <w:color w:val="000000"/>
                <w:sz w:val="18"/>
                <w:szCs w:val="18"/>
              </w:rPr>
              <w:t>-301 199</w:t>
            </w:r>
          </w:p>
        </w:tc>
        <w:tc>
          <w:tcPr>
            <w:tcW w:w="930" w:type="dxa"/>
            <w:tcBorders>
              <w:top w:val="nil"/>
              <w:left w:val="nil"/>
              <w:bottom w:val="single" w:sz="4" w:space="0" w:color="auto"/>
              <w:right w:val="single" w:sz="4" w:space="0" w:color="auto"/>
            </w:tcBorders>
            <w:shd w:val="clear" w:color="000000" w:fill="E7E6E6"/>
            <w:noWrap/>
            <w:vAlign w:val="center"/>
            <w:hideMark/>
          </w:tcPr>
          <w:p w14:paraId="5C6508BD" w14:textId="77777777" w:rsidR="0065096C" w:rsidRPr="0065096C" w:rsidRDefault="0065096C" w:rsidP="0065096C">
            <w:pPr>
              <w:spacing w:after="0" w:line="240" w:lineRule="auto"/>
              <w:jc w:val="right"/>
              <w:rPr>
                <w:rFonts w:cs="Calibri"/>
                <w:b/>
                <w:bCs/>
                <w:color w:val="000000"/>
                <w:sz w:val="18"/>
                <w:szCs w:val="18"/>
              </w:rPr>
            </w:pPr>
            <w:r w:rsidRPr="0065096C">
              <w:rPr>
                <w:rFonts w:cs="Calibri"/>
                <w:b/>
                <w:bCs/>
                <w:color w:val="000000"/>
                <w:sz w:val="18"/>
                <w:szCs w:val="18"/>
              </w:rPr>
              <w:t>2 366</w:t>
            </w:r>
          </w:p>
        </w:tc>
        <w:tc>
          <w:tcPr>
            <w:tcW w:w="930" w:type="dxa"/>
            <w:tcBorders>
              <w:top w:val="nil"/>
              <w:left w:val="nil"/>
              <w:bottom w:val="single" w:sz="4" w:space="0" w:color="auto"/>
              <w:right w:val="single" w:sz="4" w:space="0" w:color="auto"/>
            </w:tcBorders>
            <w:shd w:val="clear" w:color="000000" w:fill="E7E6E6"/>
            <w:noWrap/>
            <w:vAlign w:val="center"/>
            <w:hideMark/>
          </w:tcPr>
          <w:p w14:paraId="2B0D18EC" w14:textId="77777777" w:rsidR="0065096C" w:rsidRPr="0065096C" w:rsidRDefault="0065096C" w:rsidP="0065096C">
            <w:pPr>
              <w:spacing w:after="0" w:line="240" w:lineRule="auto"/>
              <w:jc w:val="right"/>
              <w:rPr>
                <w:rFonts w:cs="Calibri"/>
                <w:b/>
                <w:bCs/>
                <w:color w:val="000000"/>
                <w:sz w:val="18"/>
                <w:szCs w:val="18"/>
              </w:rPr>
            </w:pPr>
            <w:r w:rsidRPr="0065096C">
              <w:rPr>
                <w:rFonts w:cs="Calibri"/>
                <w:b/>
                <w:bCs/>
                <w:color w:val="000000"/>
                <w:sz w:val="18"/>
                <w:szCs w:val="18"/>
              </w:rPr>
              <w:t>-305 666</w:t>
            </w:r>
          </w:p>
        </w:tc>
        <w:tc>
          <w:tcPr>
            <w:tcW w:w="141" w:type="dxa"/>
            <w:tcBorders>
              <w:top w:val="nil"/>
              <w:left w:val="nil"/>
              <w:bottom w:val="nil"/>
              <w:right w:val="nil"/>
            </w:tcBorders>
            <w:shd w:val="clear" w:color="auto" w:fill="auto"/>
            <w:noWrap/>
            <w:vAlign w:val="bottom"/>
            <w:hideMark/>
          </w:tcPr>
          <w:p w14:paraId="3081DC8B" w14:textId="77777777" w:rsidR="0065096C" w:rsidRPr="0065096C" w:rsidRDefault="0065096C" w:rsidP="0065096C">
            <w:pPr>
              <w:spacing w:after="0" w:line="240" w:lineRule="auto"/>
              <w:jc w:val="right"/>
              <w:rPr>
                <w:rFonts w:cs="Calibri"/>
                <w:b/>
                <w:bCs/>
                <w:color w:val="000000"/>
                <w:sz w:val="18"/>
                <w:szCs w:val="18"/>
              </w:rPr>
            </w:pPr>
          </w:p>
        </w:tc>
        <w:tc>
          <w:tcPr>
            <w:tcW w:w="930" w:type="dxa"/>
            <w:tcBorders>
              <w:top w:val="nil"/>
              <w:left w:val="single" w:sz="4" w:space="0" w:color="auto"/>
              <w:bottom w:val="single" w:sz="4" w:space="0" w:color="auto"/>
              <w:right w:val="single" w:sz="4" w:space="0" w:color="auto"/>
            </w:tcBorders>
            <w:shd w:val="clear" w:color="000000" w:fill="E7E6E6"/>
            <w:noWrap/>
            <w:vAlign w:val="center"/>
            <w:hideMark/>
          </w:tcPr>
          <w:p w14:paraId="00F68CED" w14:textId="77777777" w:rsidR="0065096C" w:rsidRPr="0065096C" w:rsidRDefault="0065096C" w:rsidP="0065096C">
            <w:pPr>
              <w:spacing w:after="0" w:line="240" w:lineRule="auto"/>
              <w:jc w:val="right"/>
              <w:rPr>
                <w:rFonts w:cs="Calibri"/>
                <w:b/>
                <w:bCs/>
                <w:color w:val="000000"/>
                <w:sz w:val="18"/>
                <w:szCs w:val="18"/>
              </w:rPr>
            </w:pPr>
            <w:r w:rsidRPr="0065096C">
              <w:rPr>
                <w:rFonts w:cs="Calibri"/>
                <w:b/>
                <w:bCs/>
                <w:color w:val="000000"/>
                <w:sz w:val="18"/>
                <w:szCs w:val="18"/>
              </w:rPr>
              <w:t>-1 197 735</w:t>
            </w:r>
          </w:p>
        </w:tc>
        <w:tc>
          <w:tcPr>
            <w:tcW w:w="930" w:type="dxa"/>
            <w:tcBorders>
              <w:top w:val="nil"/>
              <w:left w:val="nil"/>
              <w:bottom w:val="single" w:sz="4" w:space="0" w:color="auto"/>
              <w:right w:val="single" w:sz="4" w:space="0" w:color="auto"/>
            </w:tcBorders>
            <w:shd w:val="clear" w:color="000000" w:fill="E7E6E6"/>
            <w:noWrap/>
            <w:vAlign w:val="center"/>
            <w:hideMark/>
          </w:tcPr>
          <w:p w14:paraId="0D891E11" w14:textId="77777777" w:rsidR="0065096C" w:rsidRPr="0065096C" w:rsidRDefault="0065096C" w:rsidP="0065096C">
            <w:pPr>
              <w:spacing w:after="0" w:line="240" w:lineRule="auto"/>
              <w:jc w:val="right"/>
              <w:rPr>
                <w:rFonts w:cs="Calibri"/>
                <w:b/>
                <w:bCs/>
                <w:sz w:val="18"/>
                <w:szCs w:val="18"/>
              </w:rPr>
            </w:pPr>
            <w:r w:rsidRPr="0065096C">
              <w:rPr>
                <w:rFonts w:cs="Calibri"/>
                <w:b/>
                <w:bCs/>
                <w:sz w:val="18"/>
                <w:szCs w:val="18"/>
              </w:rPr>
              <w:t>-1 202 682</w:t>
            </w:r>
          </w:p>
        </w:tc>
        <w:tc>
          <w:tcPr>
            <w:tcW w:w="930" w:type="dxa"/>
            <w:tcBorders>
              <w:top w:val="nil"/>
              <w:left w:val="nil"/>
              <w:bottom w:val="single" w:sz="4" w:space="0" w:color="auto"/>
              <w:right w:val="single" w:sz="4" w:space="0" w:color="auto"/>
            </w:tcBorders>
            <w:shd w:val="clear" w:color="000000" w:fill="E7E6E6"/>
            <w:noWrap/>
            <w:vAlign w:val="center"/>
            <w:hideMark/>
          </w:tcPr>
          <w:p w14:paraId="60532DF8" w14:textId="77777777" w:rsidR="0065096C" w:rsidRPr="0065096C" w:rsidRDefault="0065096C" w:rsidP="0065096C">
            <w:pPr>
              <w:spacing w:after="0" w:line="240" w:lineRule="auto"/>
              <w:jc w:val="right"/>
              <w:rPr>
                <w:rFonts w:cs="Calibri"/>
                <w:b/>
                <w:bCs/>
                <w:sz w:val="18"/>
                <w:szCs w:val="18"/>
              </w:rPr>
            </w:pPr>
            <w:r w:rsidRPr="0065096C">
              <w:rPr>
                <w:rFonts w:cs="Calibri"/>
                <w:b/>
                <w:bCs/>
                <w:sz w:val="18"/>
                <w:szCs w:val="18"/>
              </w:rPr>
              <w:t>-4 947</w:t>
            </w:r>
          </w:p>
        </w:tc>
      </w:tr>
      <w:tr w:rsidR="0065096C" w:rsidRPr="0065096C" w14:paraId="10E4D42B" w14:textId="77777777" w:rsidTr="0065096C">
        <w:trPr>
          <w:trHeight w:val="465"/>
        </w:trPr>
        <w:tc>
          <w:tcPr>
            <w:tcW w:w="2423" w:type="dxa"/>
            <w:tcBorders>
              <w:top w:val="nil"/>
              <w:left w:val="single" w:sz="4" w:space="0" w:color="auto"/>
              <w:bottom w:val="single" w:sz="4" w:space="0" w:color="auto"/>
              <w:right w:val="single" w:sz="4" w:space="0" w:color="auto"/>
            </w:tcBorders>
            <w:shd w:val="clear" w:color="000000" w:fill="E7E6E6"/>
            <w:vAlign w:val="center"/>
            <w:hideMark/>
          </w:tcPr>
          <w:p w14:paraId="06C38E0C" w14:textId="77777777" w:rsidR="0065096C" w:rsidRPr="0065096C" w:rsidRDefault="0065096C" w:rsidP="0065096C">
            <w:pPr>
              <w:spacing w:after="0" w:line="240" w:lineRule="auto"/>
              <w:rPr>
                <w:rFonts w:cs="Calibri"/>
                <w:b/>
                <w:bCs/>
                <w:color w:val="000000"/>
                <w:sz w:val="18"/>
                <w:szCs w:val="18"/>
              </w:rPr>
            </w:pPr>
            <w:r w:rsidRPr="0065096C">
              <w:rPr>
                <w:rFonts w:cs="Calibri"/>
                <w:b/>
                <w:bCs/>
                <w:color w:val="000000"/>
                <w:sz w:val="18"/>
                <w:szCs w:val="18"/>
              </w:rPr>
              <w:t>RES FÖRE FINANSIELLT NETTO</w:t>
            </w:r>
          </w:p>
        </w:tc>
        <w:tc>
          <w:tcPr>
            <w:tcW w:w="930" w:type="dxa"/>
            <w:tcBorders>
              <w:top w:val="nil"/>
              <w:left w:val="nil"/>
              <w:bottom w:val="single" w:sz="4" w:space="0" w:color="auto"/>
              <w:right w:val="single" w:sz="4" w:space="0" w:color="auto"/>
            </w:tcBorders>
            <w:shd w:val="clear" w:color="000000" w:fill="E7E6E6"/>
            <w:noWrap/>
            <w:vAlign w:val="center"/>
            <w:hideMark/>
          </w:tcPr>
          <w:p w14:paraId="172D2486" w14:textId="77777777" w:rsidR="0065096C" w:rsidRPr="0065096C" w:rsidRDefault="0065096C" w:rsidP="0065096C">
            <w:pPr>
              <w:spacing w:after="0" w:line="240" w:lineRule="auto"/>
              <w:jc w:val="right"/>
              <w:rPr>
                <w:rFonts w:cs="Calibri"/>
                <w:b/>
                <w:bCs/>
                <w:color w:val="000000"/>
                <w:sz w:val="18"/>
                <w:szCs w:val="18"/>
              </w:rPr>
            </w:pPr>
            <w:r w:rsidRPr="0065096C">
              <w:rPr>
                <w:rFonts w:cs="Calibri"/>
                <w:b/>
                <w:bCs/>
                <w:color w:val="000000"/>
                <w:sz w:val="18"/>
                <w:szCs w:val="18"/>
              </w:rPr>
              <w:t>6 402</w:t>
            </w:r>
          </w:p>
        </w:tc>
        <w:tc>
          <w:tcPr>
            <w:tcW w:w="930" w:type="dxa"/>
            <w:tcBorders>
              <w:top w:val="nil"/>
              <w:left w:val="nil"/>
              <w:bottom w:val="single" w:sz="4" w:space="0" w:color="auto"/>
              <w:right w:val="single" w:sz="4" w:space="0" w:color="auto"/>
            </w:tcBorders>
            <w:shd w:val="clear" w:color="000000" w:fill="E7E6E6"/>
            <w:noWrap/>
            <w:vAlign w:val="center"/>
            <w:hideMark/>
          </w:tcPr>
          <w:p w14:paraId="39DEEB11" w14:textId="77777777" w:rsidR="0065096C" w:rsidRPr="0065096C" w:rsidRDefault="0065096C" w:rsidP="0065096C">
            <w:pPr>
              <w:spacing w:after="0" w:line="240" w:lineRule="auto"/>
              <w:jc w:val="right"/>
              <w:rPr>
                <w:rFonts w:cs="Calibri"/>
                <w:b/>
                <w:bCs/>
                <w:color w:val="000000"/>
                <w:sz w:val="18"/>
                <w:szCs w:val="18"/>
              </w:rPr>
            </w:pPr>
            <w:r w:rsidRPr="0065096C">
              <w:rPr>
                <w:rFonts w:cs="Calibri"/>
                <w:b/>
                <w:bCs/>
                <w:color w:val="000000"/>
                <w:sz w:val="18"/>
                <w:szCs w:val="18"/>
              </w:rPr>
              <w:t>2 415</w:t>
            </w:r>
          </w:p>
        </w:tc>
        <w:tc>
          <w:tcPr>
            <w:tcW w:w="930" w:type="dxa"/>
            <w:tcBorders>
              <w:top w:val="nil"/>
              <w:left w:val="nil"/>
              <w:bottom w:val="single" w:sz="4" w:space="0" w:color="auto"/>
              <w:right w:val="single" w:sz="4" w:space="0" w:color="auto"/>
            </w:tcBorders>
            <w:shd w:val="clear" w:color="000000" w:fill="E7E6E6"/>
            <w:noWrap/>
            <w:vAlign w:val="center"/>
            <w:hideMark/>
          </w:tcPr>
          <w:p w14:paraId="37ECC278" w14:textId="77777777" w:rsidR="0065096C" w:rsidRPr="0065096C" w:rsidRDefault="0065096C" w:rsidP="0065096C">
            <w:pPr>
              <w:spacing w:after="0" w:line="240" w:lineRule="auto"/>
              <w:jc w:val="right"/>
              <w:rPr>
                <w:rFonts w:cs="Calibri"/>
                <w:b/>
                <w:bCs/>
                <w:color w:val="000000"/>
                <w:sz w:val="18"/>
                <w:szCs w:val="18"/>
              </w:rPr>
            </w:pPr>
            <w:r w:rsidRPr="0065096C">
              <w:rPr>
                <w:rFonts w:cs="Calibri"/>
                <w:b/>
                <w:bCs/>
                <w:color w:val="000000"/>
                <w:sz w:val="18"/>
                <w:szCs w:val="18"/>
              </w:rPr>
              <w:t>3 987</w:t>
            </w:r>
          </w:p>
        </w:tc>
        <w:tc>
          <w:tcPr>
            <w:tcW w:w="930" w:type="dxa"/>
            <w:tcBorders>
              <w:top w:val="nil"/>
              <w:left w:val="nil"/>
              <w:bottom w:val="single" w:sz="4" w:space="0" w:color="auto"/>
              <w:right w:val="single" w:sz="4" w:space="0" w:color="auto"/>
            </w:tcBorders>
            <w:shd w:val="clear" w:color="000000" w:fill="E7E6E6"/>
            <w:noWrap/>
            <w:vAlign w:val="center"/>
            <w:hideMark/>
          </w:tcPr>
          <w:p w14:paraId="10ED4086" w14:textId="77777777" w:rsidR="0065096C" w:rsidRPr="0065096C" w:rsidRDefault="0065096C" w:rsidP="0065096C">
            <w:pPr>
              <w:spacing w:after="0" w:line="240" w:lineRule="auto"/>
              <w:jc w:val="right"/>
              <w:rPr>
                <w:rFonts w:cs="Calibri"/>
                <w:b/>
                <w:bCs/>
                <w:color w:val="000000"/>
                <w:sz w:val="18"/>
                <w:szCs w:val="18"/>
              </w:rPr>
            </w:pPr>
            <w:r w:rsidRPr="0065096C">
              <w:rPr>
                <w:rFonts w:cs="Calibri"/>
                <w:b/>
                <w:bCs/>
                <w:color w:val="000000"/>
                <w:sz w:val="18"/>
                <w:szCs w:val="18"/>
              </w:rPr>
              <w:t>-13 187</w:t>
            </w:r>
          </w:p>
        </w:tc>
        <w:tc>
          <w:tcPr>
            <w:tcW w:w="141" w:type="dxa"/>
            <w:tcBorders>
              <w:top w:val="nil"/>
              <w:left w:val="nil"/>
              <w:bottom w:val="nil"/>
              <w:right w:val="nil"/>
            </w:tcBorders>
            <w:shd w:val="clear" w:color="auto" w:fill="auto"/>
            <w:noWrap/>
            <w:vAlign w:val="bottom"/>
            <w:hideMark/>
          </w:tcPr>
          <w:p w14:paraId="78D120BB" w14:textId="77777777" w:rsidR="0065096C" w:rsidRPr="0065096C" w:rsidRDefault="0065096C" w:rsidP="0065096C">
            <w:pPr>
              <w:spacing w:after="0" w:line="240" w:lineRule="auto"/>
              <w:jc w:val="right"/>
              <w:rPr>
                <w:rFonts w:cs="Calibri"/>
                <w:b/>
                <w:bCs/>
                <w:color w:val="000000"/>
                <w:sz w:val="18"/>
                <w:szCs w:val="18"/>
              </w:rPr>
            </w:pPr>
          </w:p>
        </w:tc>
        <w:tc>
          <w:tcPr>
            <w:tcW w:w="930" w:type="dxa"/>
            <w:tcBorders>
              <w:top w:val="nil"/>
              <w:left w:val="single" w:sz="4" w:space="0" w:color="auto"/>
              <w:bottom w:val="single" w:sz="4" w:space="0" w:color="auto"/>
              <w:right w:val="single" w:sz="4" w:space="0" w:color="auto"/>
            </w:tcBorders>
            <w:shd w:val="clear" w:color="000000" w:fill="E7E6E6"/>
            <w:noWrap/>
            <w:vAlign w:val="center"/>
            <w:hideMark/>
          </w:tcPr>
          <w:p w14:paraId="09E18DCA" w14:textId="77777777" w:rsidR="0065096C" w:rsidRPr="0065096C" w:rsidRDefault="0065096C" w:rsidP="0065096C">
            <w:pPr>
              <w:spacing w:after="0" w:line="240" w:lineRule="auto"/>
              <w:jc w:val="right"/>
              <w:rPr>
                <w:rFonts w:cs="Calibri"/>
                <w:b/>
                <w:bCs/>
                <w:color w:val="000000"/>
                <w:sz w:val="18"/>
                <w:szCs w:val="18"/>
              </w:rPr>
            </w:pPr>
            <w:r w:rsidRPr="0065096C">
              <w:rPr>
                <w:rFonts w:cs="Calibri"/>
                <w:b/>
                <w:bCs/>
                <w:color w:val="000000"/>
                <w:sz w:val="18"/>
                <w:szCs w:val="18"/>
              </w:rPr>
              <w:t>0</w:t>
            </w:r>
          </w:p>
        </w:tc>
        <w:tc>
          <w:tcPr>
            <w:tcW w:w="930" w:type="dxa"/>
            <w:tcBorders>
              <w:top w:val="nil"/>
              <w:left w:val="nil"/>
              <w:bottom w:val="single" w:sz="4" w:space="0" w:color="auto"/>
              <w:right w:val="single" w:sz="4" w:space="0" w:color="auto"/>
            </w:tcBorders>
            <w:shd w:val="clear" w:color="000000" w:fill="E7E6E6"/>
            <w:noWrap/>
            <w:vAlign w:val="center"/>
            <w:hideMark/>
          </w:tcPr>
          <w:p w14:paraId="2D092892" w14:textId="77777777" w:rsidR="0065096C" w:rsidRPr="0065096C" w:rsidRDefault="0065096C" w:rsidP="0065096C">
            <w:pPr>
              <w:spacing w:after="0" w:line="240" w:lineRule="auto"/>
              <w:jc w:val="right"/>
              <w:rPr>
                <w:rFonts w:cs="Calibri"/>
                <w:b/>
                <w:bCs/>
                <w:sz w:val="18"/>
                <w:szCs w:val="18"/>
              </w:rPr>
            </w:pPr>
            <w:r w:rsidRPr="0065096C">
              <w:rPr>
                <w:rFonts w:cs="Calibri"/>
                <w:b/>
                <w:bCs/>
                <w:sz w:val="18"/>
                <w:szCs w:val="18"/>
              </w:rPr>
              <w:t>11 820</w:t>
            </w:r>
          </w:p>
        </w:tc>
        <w:tc>
          <w:tcPr>
            <w:tcW w:w="930" w:type="dxa"/>
            <w:tcBorders>
              <w:top w:val="nil"/>
              <w:left w:val="nil"/>
              <w:bottom w:val="single" w:sz="4" w:space="0" w:color="auto"/>
              <w:right w:val="single" w:sz="4" w:space="0" w:color="auto"/>
            </w:tcBorders>
            <w:shd w:val="clear" w:color="000000" w:fill="E7E6E6"/>
            <w:noWrap/>
            <w:vAlign w:val="center"/>
            <w:hideMark/>
          </w:tcPr>
          <w:p w14:paraId="536626A1" w14:textId="77777777" w:rsidR="0065096C" w:rsidRPr="0065096C" w:rsidRDefault="0065096C" w:rsidP="0065096C">
            <w:pPr>
              <w:spacing w:after="0" w:line="240" w:lineRule="auto"/>
              <w:jc w:val="right"/>
              <w:rPr>
                <w:rFonts w:cs="Calibri"/>
                <w:b/>
                <w:bCs/>
                <w:sz w:val="18"/>
                <w:szCs w:val="18"/>
              </w:rPr>
            </w:pPr>
            <w:r w:rsidRPr="0065096C">
              <w:rPr>
                <w:rFonts w:cs="Calibri"/>
                <w:b/>
                <w:bCs/>
                <w:sz w:val="18"/>
                <w:szCs w:val="18"/>
              </w:rPr>
              <w:t>11 820</w:t>
            </w:r>
          </w:p>
        </w:tc>
      </w:tr>
      <w:tr w:rsidR="0065096C" w:rsidRPr="0065096C" w14:paraId="6C98633D" w14:textId="77777777" w:rsidTr="0065096C">
        <w:trPr>
          <w:trHeight w:val="305"/>
        </w:trPr>
        <w:tc>
          <w:tcPr>
            <w:tcW w:w="2423" w:type="dxa"/>
            <w:tcBorders>
              <w:top w:val="nil"/>
              <w:left w:val="single" w:sz="4" w:space="0" w:color="auto"/>
              <w:bottom w:val="single" w:sz="4" w:space="0" w:color="auto"/>
              <w:right w:val="single" w:sz="4" w:space="0" w:color="auto"/>
            </w:tcBorders>
            <w:shd w:val="clear" w:color="auto" w:fill="auto"/>
            <w:noWrap/>
            <w:vAlign w:val="center"/>
            <w:hideMark/>
          </w:tcPr>
          <w:p w14:paraId="35AC3BC1" w14:textId="77777777" w:rsidR="0065096C" w:rsidRPr="0065096C" w:rsidRDefault="0065096C" w:rsidP="0065096C">
            <w:pPr>
              <w:spacing w:after="0" w:line="240" w:lineRule="auto"/>
              <w:rPr>
                <w:rFonts w:cs="Calibri"/>
                <w:color w:val="000000"/>
                <w:sz w:val="18"/>
                <w:szCs w:val="18"/>
              </w:rPr>
            </w:pPr>
            <w:r w:rsidRPr="0065096C">
              <w:rPr>
                <w:rFonts w:cs="Calibri"/>
                <w:color w:val="000000"/>
                <w:sz w:val="18"/>
                <w:szCs w:val="18"/>
              </w:rPr>
              <w:t>FINANSIELLA INTÄKTER</w:t>
            </w:r>
          </w:p>
        </w:tc>
        <w:tc>
          <w:tcPr>
            <w:tcW w:w="930" w:type="dxa"/>
            <w:tcBorders>
              <w:top w:val="nil"/>
              <w:left w:val="nil"/>
              <w:bottom w:val="single" w:sz="4" w:space="0" w:color="auto"/>
              <w:right w:val="single" w:sz="4" w:space="0" w:color="auto"/>
            </w:tcBorders>
            <w:shd w:val="clear" w:color="auto" w:fill="auto"/>
            <w:noWrap/>
            <w:vAlign w:val="center"/>
            <w:hideMark/>
          </w:tcPr>
          <w:p w14:paraId="2B7D358E" w14:textId="77777777" w:rsidR="0065096C" w:rsidRPr="0065096C" w:rsidRDefault="0065096C" w:rsidP="0065096C">
            <w:pPr>
              <w:spacing w:after="0" w:line="240" w:lineRule="auto"/>
              <w:jc w:val="right"/>
              <w:rPr>
                <w:rFonts w:cs="Calibri"/>
                <w:color w:val="000000"/>
                <w:sz w:val="18"/>
                <w:szCs w:val="18"/>
              </w:rPr>
            </w:pPr>
            <w:r w:rsidRPr="0065096C">
              <w:rPr>
                <w:rFonts w:cs="Calibri"/>
                <w:color w:val="000000"/>
                <w:sz w:val="18"/>
                <w:szCs w:val="18"/>
              </w:rPr>
              <w:t>64</w:t>
            </w:r>
          </w:p>
        </w:tc>
        <w:tc>
          <w:tcPr>
            <w:tcW w:w="930" w:type="dxa"/>
            <w:tcBorders>
              <w:top w:val="nil"/>
              <w:left w:val="nil"/>
              <w:bottom w:val="single" w:sz="4" w:space="0" w:color="auto"/>
              <w:right w:val="single" w:sz="4" w:space="0" w:color="auto"/>
            </w:tcBorders>
            <w:shd w:val="clear" w:color="auto" w:fill="auto"/>
            <w:noWrap/>
            <w:vAlign w:val="center"/>
            <w:hideMark/>
          </w:tcPr>
          <w:p w14:paraId="7D7C4546" w14:textId="77777777" w:rsidR="0065096C" w:rsidRPr="0065096C" w:rsidRDefault="0065096C" w:rsidP="0065096C">
            <w:pPr>
              <w:spacing w:after="0" w:line="240" w:lineRule="auto"/>
              <w:jc w:val="right"/>
              <w:rPr>
                <w:rFonts w:cs="Calibri"/>
                <w:color w:val="000000"/>
                <w:sz w:val="18"/>
                <w:szCs w:val="18"/>
              </w:rPr>
            </w:pPr>
            <w:r w:rsidRPr="0065096C">
              <w:rPr>
                <w:rFonts w:cs="Calibri"/>
                <w:color w:val="000000"/>
                <w:sz w:val="18"/>
                <w:szCs w:val="18"/>
              </w:rPr>
              <w:t>31</w:t>
            </w:r>
          </w:p>
        </w:tc>
        <w:tc>
          <w:tcPr>
            <w:tcW w:w="930" w:type="dxa"/>
            <w:tcBorders>
              <w:top w:val="nil"/>
              <w:left w:val="nil"/>
              <w:bottom w:val="single" w:sz="4" w:space="0" w:color="auto"/>
              <w:right w:val="single" w:sz="4" w:space="0" w:color="auto"/>
            </w:tcBorders>
            <w:shd w:val="clear" w:color="auto" w:fill="auto"/>
            <w:noWrap/>
            <w:vAlign w:val="center"/>
            <w:hideMark/>
          </w:tcPr>
          <w:p w14:paraId="237A9394" w14:textId="77777777" w:rsidR="0065096C" w:rsidRPr="0065096C" w:rsidRDefault="0065096C" w:rsidP="0065096C">
            <w:pPr>
              <w:spacing w:after="0" w:line="240" w:lineRule="auto"/>
              <w:jc w:val="right"/>
              <w:rPr>
                <w:rFonts w:cs="Calibri"/>
                <w:color w:val="000000"/>
                <w:sz w:val="18"/>
                <w:szCs w:val="18"/>
              </w:rPr>
            </w:pPr>
            <w:r w:rsidRPr="0065096C">
              <w:rPr>
                <w:rFonts w:cs="Calibri"/>
                <w:color w:val="000000"/>
                <w:sz w:val="18"/>
                <w:szCs w:val="18"/>
              </w:rPr>
              <w:t>33</w:t>
            </w:r>
          </w:p>
        </w:tc>
        <w:tc>
          <w:tcPr>
            <w:tcW w:w="930" w:type="dxa"/>
            <w:tcBorders>
              <w:top w:val="nil"/>
              <w:left w:val="nil"/>
              <w:bottom w:val="single" w:sz="4" w:space="0" w:color="auto"/>
              <w:right w:val="single" w:sz="4" w:space="0" w:color="auto"/>
            </w:tcBorders>
            <w:shd w:val="clear" w:color="auto" w:fill="auto"/>
            <w:noWrap/>
            <w:vAlign w:val="center"/>
            <w:hideMark/>
          </w:tcPr>
          <w:p w14:paraId="307C6610" w14:textId="77777777" w:rsidR="0065096C" w:rsidRPr="0065096C" w:rsidRDefault="0065096C" w:rsidP="0065096C">
            <w:pPr>
              <w:spacing w:after="0" w:line="240" w:lineRule="auto"/>
              <w:jc w:val="right"/>
              <w:rPr>
                <w:rFonts w:cs="Calibri"/>
                <w:color w:val="000000"/>
                <w:sz w:val="18"/>
                <w:szCs w:val="18"/>
              </w:rPr>
            </w:pPr>
            <w:r w:rsidRPr="0065096C">
              <w:rPr>
                <w:rFonts w:cs="Calibri"/>
                <w:color w:val="000000"/>
                <w:sz w:val="18"/>
                <w:szCs w:val="18"/>
              </w:rPr>
              <w:t>126</w:t>
            </w:r>
          </w:p>
        </w:tc>
        <w:tc>
          <w:tcPr>
            <w:tcW w:w="141" w:type="dxa"/>
            <w:tcBorders>
              <w:top w:val="nil"/>
              <w:left w:val="nil"/>
              <w:bottom w:val="nil"/>
              <w:right w:val="nil"/>
            </w:tcBorders>
            <w:shd w:val="clear" w:color="auto" w:fill="auto"/>
            <w:noWrap/>
            <w:vAlign w:val="bottom"/>
            <w:hideMark/>
          </w:tcPr>
          <w:p w14:paraId="2F6450BA" w14:textId="77777777" w:rsidR="0065096C" w:rsidRPr="0065096C" w:rsidRDefault="0065096C" w:rsidP="0065096C">
            <w:pPr>
              <w:spacing w:after="0" w:line="240" w:lineRule="auto"/>
              <w:jc w:val="right"/>
              <w:rPr>
                <w:rFonts w:cs="Calibri"/>
                <w:color w:val="000000"/>
                <w:sz w:val="18"/>
                <w:szCs w:val="18"/>
              </w:rPr>
            </w:pPr>
          </w:p>
        </w:tc>
        <w:tc>
          <w:tcPr>
            <w:tcW w:w="930" w:type="dxa"/>
            <w:tcBorders>
              <w:top w:val="nil"/>
              <w:left w:val="single" w:sz="4" w:space="0" w:color="auto"/>
              <w:bottom w:val="single" w:sz="4" w:space="0" w:color="auto"/>
              <w:right w:val="single" w:sz="4" w:space="0" w:color="auto"/>
            </w:tcBorders>
            <w:shd w:val="clear" w:color="auto" w:fill="auto"/>
            <w:noWrap/>
            <w:vAlign w:val="center"/>
            <w:hideMark/>
          </w:tcPr>
          <w:p w14:paraId="3679AC0A" w14:textId="77777777" w:rsidR="0065096C" w:rsidRPr="0065096C" w:rsidRDefault="0065096C" w:rsidP="0065096C">
            <w:pPr>
              <w:spacing w:after="0" w:line="240" w:lineRule="auto"/>
              <w:jc w:val="right"/>
              <w:rPr>
                <w:rFonts w:cs="Calibri"/>
                <w:color w:val="000000"/>
                <w:sz w:val="18"/>
                <w:szCs w:val="18"/>
              </w:rPr>
            </w:pPr>
            <w:r w:rsidRPr="0065096C">
              <w:rPr>
                <w:rFonts w:cs="Calibri"/>
                <w:color w:val="000000"/>
                <w:sz w:val="18"/>
                <w:szCs w:val="18"/>
              </w:rPr>
              <w:t>125</w:t>
            </w:r>
          </w:p>
        </w:tc>
        <w:tc>
          <w:tcPr>
            <w:tcW w:w="930" w:type="dxa"/>
            <w:tcBorders>
              <w:top w:val="nil"/>
              <w:left w:val="nil"/>
              <w:bottom w:val="single" w:sz="4" w:space="0" w:color="auto"/>
              <w:right w:val="single" w:sz="4" w:space="0" w:color="auto"/>
            </w:tcBorders>
            <w:shd w:val="clear" w:color="auto" w:fill="auto"/>
            <w:noWrap/>
            <w:vAlign w:val="center"/>
            <w:hideMark/>
          </w:tcPr>
          <w:p w14:paraId="74C9C582" w14:textId="77777777" w:rsidR="0065096C" w:rsidRPr="0065096C" w:rsidRDefault="0065096C" w:rsidP="0065096C">
            <w:pPr>
              <w:spacing w:after="0" w:line="240" w:lineRule="auto"/>
              <w:jc w:val="right"/>
              <w:rPr>
                <w:rFonts w:cs="Calibri"/>
                <w:sz w:val="18"/>
                <w:szCs w:val="18"/>
              </w:rPr>
            </w:pPr>
            <w:r w:rsidRPr="0065096C">
              <w:rPr>
                <w:rFonts w:cs="Calibri"/>
                <w:sz w:val="18"/>
                <w:szCs w:val="18"/>
              </w:rPr>
              <w:t>175</w:t>
            </w:r>
          </w:p>
        </w:tc>
        <w:tc>
          <w:tcPr>
            <w:tcW w:w="930" w:type="dxa"/>
            <w:tcBorders>
              <w:top w:val="nil"/>
              <w:left w:val="nil"/>
              <w:bottom w:val="single" w:sz="4" w:space="0" w:color="auto"/>
              <w:right w:val="single" w:sz="4" w:space="0" w:color="auto"/>
            </w:tcBorders>
            <w:shd w:val="clear" w:color="auto" w:fill="auto"/>
            <w:noWrap/>
            <w:vAlign w:val="center"/>
            <w:hideMark/>
          </w:tcPr>
          <w:p w14:paraId="7BAB102C" w14:textId="77777777" w:rsidR="0065096C" w:rsidRPr="0065096C" w:rsidRDefault="0065096C" w:rsidP="0065096C">
            <w:pPr>
              <w:spacing w:after="0" w:line="240" w:lineRule="auto"/>
              <w:jc w:val="right"/>
              <w:rPr>
                <w:rFonts w:cs="Calibri"/>
                <w:sz w:val="18"/>
                <w:szCs w:val="18"/>
              </w:rPr>
            </w:pPr>
            <w:r w:rsidRPr="0065096C">
              <w:rPr>
                <w:rFonts w:cs="Calibri"/>
                <w:sz w:val="18"/>
                <w:szCs w:val="18"/>
              </w:rPr>
              <w:t>50</w:t>
            </w:r>
          </w:p>
        </w:tc>
      </w:tr>
      <w:tr w:rsidR="0065096C" w:rsidRPr="0065096C" w14:paraId="6CCBE500" w14:textId="77777777" w:rsidTr="0065096C">
        <w:trPr>
          <w:trHeight w:val="290"/>
        </w:trPr>
        <w:tc>
          <w:tcPr>
            <w:tcW w:w="2423" w:type="dxa"/>
            <w:tcBorders>
              <w:top w:val="nil"/>
              <w:left w:val="single" w:sz="4" w:space="0" w:color="auto"/>
              <w:bottom w:val="single" w:sz="4" w:space="0" w:color="auto"/>
              <w:right w:val="single" w:sz="4" w:space="0" w:color="auto"/>
            </w:tcBorders>
            <w:shd w:val="clear" w:color="auto" w:fill="auto"/>
            <w:noWrap/>
            <w:vAlign w:val="center"/>
            <w:hideMark/>
          </w:tcPr>
          <w:p w14:paraId="2D2413B9" w14:textId="77777777" w:rsidR="0065096C" w:rsidRPr="0065096C" w:rsidRDefault="0065096C" w:rsidP="0065096C">
            <w:pPr>
              <w:spacing w:after="0" w:line="240" w:lineRule="auto"/>
              <w:rPr>
                <w:rFonts w:cs="Calibri"/>
                <w:color w:val="000000"/>
                <w:sz w:val="18"/>
                <w:szCs w:val="18"/>
              </w:rPr>
            </w:pPr>
            <w:r w:rsidRPr="0065096C">
              <w:rPr>
                <w:rFonts w:cs="Calibri"/>
                <w:color w:val="000000"/>
                <w:sz w:val="18"/>
                <w:szCs w:val="18"/>
              </w:rPr>
              <w:t>FINANSIELLA KOSTNADER</w:t>
            </w:r>
          </w:p>
        </w:tc>
        <w:tc>
          <w:tcPr>
            <w:tcW w:w="930" w:type="dxa"/>
            <w:tcBorders>
              <w:top w:val="nil"/>
              <w:left w:val="nil"/>
              <w:bottom w:val="single" w:sz="4" w:space="0" w:color="auto"/>
              <w:right w:val="single" w:sz="4" w:space="0" w:color="auto"/>
            </w:tcBorders>
            <w:shd w:val="clear" w:color="auto" w:fill="auto"/>
            <w:noWrap/>
            <w:vAlign w:val="center"/>
            <w:hideMark/>
          </w:tcPr>
          <w:p w14:paraId="5C155DB9" w14:textId="77777777" w:rsidR="0065096C" w:rsidRPr="0065096C" w:rsidRDefault="0065096C" w:rsidP="0065096C">
            <w:pPr>
              <w:spacing w:after="0" w:line="240" w:lineRule="auto"/>
              <w:jc w:val="right"/>
              <w:rPr>
                <w:rFonts w:cs="Calibri"/>
                <w:color w:val="000000"/>
                <w:sz w:val="18"/>
                <w:szCs w:val="18"/>
              </w:rPr>
            </w:pPr>
            <w:r w:rsidRPr="0065096C">
              <w:rPr>
                <w:rFonts w:cs="Calibri"/>
                <w:color w:val="000000"/>
                <w:sz w:val="18"/>
                <w:szCs w:val="18"/>
              </w:rPr>
              <w:t>-14</w:t>
            </w:r>
          </w:p>
        </w:tc>
        <w:tc>
          <w:tcPr>
            <w:tcW w:w="930" w:type="dxa"/>
            <w:tcBorders>
              <w:top w:val="nil"/>
              <w:left w:val="nil"/>
              <w:bottom w:val="single" w:sz="4" w:space="0" w:color="auto"/>
              <w:right w:val="single" w:sz="4" w:space="0" w:color="auto"/>
            </w:tcBorders>
            <w:shd w:val="clear" w:color="auto" w:fill="auto"/>
            <w:noWrap/>
            <w:vAlign w:val="center"/>
            <w:hideMark/>
          </w:tcPr>
          <w:p w14:paraId="3AB960EB" w14:textId="77777777" w:rsidR="0065096C" w:rsidRPr="0065096C" w:rsidRDefault="0065096C" w:rsidP="0065096C">
            <w:pPr>
              <w:spacing w:after="0" w:line="240" w:lineRule="auto"/>
              <w:jc w:val="right"/>
              <w:rPr>
                <w:rFonts w:cs="Calibri"/>
                <w:color w:val="000000"/>
                <w:sz w:val="18"/>
                <w:szCs w:val="18"/>
              </w:rPr>
            </w:pPr>
            <w:r w:rsidRPr="0065096C">
              <w:rPr>
                <w:rFonts w:cs="Calibri"/>
                <w:color w:val="000000"/>
                <w:sz w:val="18"/>
                <w:szCs w:val="18"/>
              </w:rPr>
              <w:t>-5</w:t>
            </w:r>
          </w:p>
        </w:tc>
        <w:tc>
          <w:tcPr>
            <w:tcW w:w="930" w:type="dxa"/>
            <w:tcBorders>
              <w:top w:val="nil"/>
              <w:left w:val="nil"/>
              <w:bottom w:val="single" w:sz="4" w:space="0" w:color="auto"/>
              <w:right w:val="single" w:sz="4" w:space="0" w:color="auto"/>
            </w:tcBorders>
            <w:shd w:val="clear" w:color="auto" w:fill="auto"/>
            <w:noWrap/>
            <w:vAlign w:val="center"/>
            <w:hideMark/>
          </w:tcPr>
          <w:p w14:paraId="74C7E19F" w14:textId="77777777" w:rsidR="0065096C" w:rsidRPr="0065096C" w:rsidRDefault="0065096C" w:rsidP="0065096C">
            <w:pPr>
              <w:spacing w:after="0" w:line="240" w:lineRule="auto"/>
              <w:jc w:val="right"/>
              <w:rPr>
                <w:rFonts w:cs="Calibri"/>
                <w:color w:val="000000"/>
                <w:sz w:val="18"/>
                <w:szCs w:val="18"/>
              </w:rPr>
            </w:pPr>
            <w:r w:rsidRPr="0065096C">
              <w:rPr>
                <w:rFonts w:cs="Calibri"/>
                <w:color w:val="000000"/>
                <w:sz w:val="18"/>
                <w:szCs w:val="18"/>
              </w:rPr>
              <w:t>-9</w:t>
            </w:r>
          </w:p>
        </w:tc>
        <w:tc>
          <w:tcPr>
            <w:tcW w:w="930" w:type="dxa"/>
            <w:tcBorders>
              <w:top w:val="nil"/>
              <w:left w:val="nil"/>
              <w:bottom w:val="single" w:sz="4" w:space="0" w:color="auto"/>
              <w:right w:val="single" w:sz="4" w:space="0" w:color="auto"/>
            </w:tcBorders>
            <w:shd w:val="clear" w:color="auto" w:fill="auto"/>
            <w:noWrap/>
            <w:vAlign w:val="center"/>
            <w:hideMark/>
          </w:tcPr>
          <w:p w14:paraId="33279131" w14:textId="77777777" w:rsidR="0065096C" w:rsidRPr="0065096C" w:rsidRDefault="0065096C" w:rsidP="0065096C">
            <w:pPr>
              <w:spacing w:after="0" w:line="240" w:lineRule="auto"/>
              <w:jc w:val="right"/>
              <w:rPr>
                <w:rFonts w:cs="Calibri"/>
                <w:color w:val="000000"/>
                <w:sz w:val="18"/>
                <w:szCs w:val="18"/>
              </w:rPr>
            </w:pPr>
            <w:r w:rsidRPr="0065096C">
              <w:rPr>
                <w:rFonts w:cs="Calibri"/>
                <w:color w:val="000000"/>
                <w:sz w:val="18"/>
                <w:szCs w:val="18"/>
              </w:rPr>
              <w:t>-6</w:t>
            </w:r>
          </w:p>
        </w:tc>
        <w:tc>
          <w:tcPr>
            <w:tcW w:w="141" w:type="dxa"/>
            <w:tcBorders>
              <w:top w:val="nil"/>
              <w:left w:val="nil"/>
              <w:bottom w:val="nil"/>
              <w:right w:val="nil"/>
            </w:tcBorders>
            <w:shd w:val="clear" w:color="auto" w:fill="auto"/>
            <w:noWrap/>
            <w:vAlign w:val="bottom"/>
            <w:hideMark/>
          </w:tcPr>
          <w:p w14:paraId="0FF9C52B" w14:textId="77777777" w:rsidR="0065096C" w:rsidRPr="0065096C" w:rsidRDefault="0065096C" w:rsidP="0065096C">
            <w:pPr>
              <w:spacing w:after="0" w:line="240" w:lineRule="auto"/>
              <w:jc w:val="right"/>
              <w:rPr>
                <w:rFonts w:cs="Calibri"/>
                <w:color w:val="000000"/>
                <w:sz w:val="18"/>
                <w:szCs w:val="18"/>
              </w:rPr>
            </w:pPr>
          </w:p>
        </w:tc>
        <w:tc>
          <w:tcPr>
            <w:tcW w:w="930" w:type="dxa"/>
            <w:tcBorders>
              <w:top w:val="nil"/>
              <w:left w:val="single" w:sz="4" w:space="0" w:color="auto"/>
              <w:bottom w:val="single" w:sz="4" w:space="0" w:color="auto"/>
              <w:right w:val="single" w:sz="4" w:space="0" w:color="auto"/>
            </w:tcBorders>
            <w:shd w:val="clear" w:color="auto" w:fill="auto"/>
            <w:noWrap/>
            <w:vAlign w:val="center"/>
            <w:hideMark/>
          </w:tcPr>
          <w:p w14:paraId="7C0DB738" w14:textId="77777777" w:rsidR="0065096C" w:rsidRPr="0065096C" w:rsidRDefault="0065096C" w:rsidP="0065096C">
            <w:pPr>
              <w:spacing w:after="0" w:line="240" w:lineRule="auto"/>
              <w:jc w:val="right"/>
              <w:rPr>
                <w:rFonts w:cs="Calibri"/>
                <w:color w:val="000000"/>
                <w:sz w:val="18"/>
                <w:szCs w:val="18"/>
              </w:rPr>
            </w:pPr>
            <w:r w:rsidRPr="0065096C">
              <w:rPr>
                <w:rFonts w:cs="Calibri"/>
                <w:color w:val="000000"/>
                <w:sz w:val="18"/>
                <w:szCs w:val="18"/>
              </w:rPr>
              <w:t>-20</w:t>
            </w:r>
          </w:p>
        </w:tc>
        <w:tc>
          <w:tcPr>
            <w:tcW w:w="930" w:type="dxa"/>
            <w:tcBorders>
              <w:top w:val="nil"/>
              <w:left w:val="nil"/>
              <w:bottom w:val="single" w:sz="4" w:space="0" w:color="auto"/>
              <w:right w:val="single" w:sz="4" w:space="0" w:color="auto"/>
            </w:tcBorders>
            <w:shd w:val="clear" w:color="auto" w:fill="auto"/>
            <w:noWrap/>
            <w:vAlign w:val="center"/>
            <w:hideMark/>
          </w:tcPr>
          <w:p w14:paraId="353ACCD1" w14:textId="77777777" w:rsidR="0065096C" w:rsidRPr="0065096C" w:rsidRDefault="0065096C" w:rsidP="0065096C">
            <w:pPr>
              <w:spacing w:after="0" w:line="240" w:lineRule="auto"/>
              <w:jc w:val="right"/>
              <w:rPr>
                <w:rFonts w:cs="Calibri"/>
                <w:sz w:val="18"/>
                <w:szCs w:val="18"/>
              </w:rPr>
            </w:pPr>
            <w:r w:rsidRPr="0065096C">
              <w:rPr>
                <w:rFonts w:cs="Calibri"/>
                <w:sz w:val="18"/>
                <w:szCs w:val="18"/>
              </w:rPr>
              <w:t>-40</w:t>
            </w:r>
          </w:p>
        </w:tc>
        <w:tc>
          <w:tcPr>
            <w:tcW w:w="930" w:type="dxa"/>
            <w:tcBorders>
              <w:top w:val="nil"/>
              <w:left w:val="nil"/>
              <w:bottom w:val="single" w:sz="4" w:space="0" w:color="auto"/>
              <w:right w:val="single" w:sz="4" w:space="0" w:color="auto"/>
            </w:tcBorders>
            <w:shd w:val="clear" w:color="auto" w:fill="auto"/>
            <w:noWrap/>
            <w:vAlign w:val="center"/>
            <w:hideMark/>
          </w:tcPr>
          <w:p w14:paraId="2BD02FF0" w14:textId="77777777" w:rsidR="0065096C" w:rsidRPr="0065096C" w:rsidRDefault="0065096C" w:rsidP="0065096C">
            <w:pPr>
              <w:spacing w:after="0" w:line="240" w:lineRule="auto"/>
              <w:jc w:val="right"/>
              <w:rPr>
                <w:rFonts w:cs="Calibri"/>
                <w:sz w:val="18"/>
                <w:szCs w:val="18"/>
              </w:rPr>
            </w:pPr>
            <w:r w:rsidRPr="0065096C">
              <w:rPr>
                <w:rFonts w:cs="Calibri"/>
                <w:sz w:val="18"/>
                <w:szCs w:val="18"/>
              </w:rPr>
              <w:t>-20</w:t>
            </w:r>
          </w:p>
        </w:tc>
      </w:tr>
      <w:tr w:rsidR="0065096C" w:rsidRPr="0065096C" w14:paraId="00D9C176" w14:textId="77777777" w:rsidTr="0065096C">
        <w:trPr>
          <w:trHeight w:val="392"/>
        </w:trPr>
        <w:tc>
          <w:tcPr>
            <w:tcW w:w="2423" w:type="dxa"/>
            <w:tcBorders>
              <w:top w:val="nil"/>
              <w:left w:val="single" w:sz="4" w:space="0" w:color="auto"/>
              <w:bottom w:val="single" w:sz="4" w:space="0" w:color="auto"/>
              <w:right w:val="single" w:sz="4" w:space="0" w:color="auto"/>
            </w:tcBorders>
            <w:shd w:val="clear" w:color="000000" w:fill="E7E6E6"/>
            <w:vAlign w:val="center"/>
            <w:hideMark/>
          </w:tcPr>
          <w:p w14:paraId="651D1088" w14:textId="77777777" w:rsidR="0065096C" w:rsidRPr="0065096C" w:rsidRDefault="0065096C" w:rsidP="0065096C">
            <w:pPr>
              <w:spacing w:after="0" w:line="240" w:lineRule="auto"/>
              <w:rPr>
                <w:rFonts w:cs="Calibri"/>
                <w:b/>
                <w:bCs/>
                <w:color w:val="000000"/>
                <w:sz w:val="18"/>
                <w:szCs w:val="18"/>
              </w:rPr>
            </w:pPr>
            <w:r w:rsidRPr="0065096C">
              <w:rPr>
                <w:rFonts w:cs="Calibri"/>
                <w:b/>
                <w:bCs/>
                <w:color w:val="000000"/>
                <w:sz w:val="18"/>
                <w:szCs w:val="18"/>
              </w:rPr>
              <w:t>RES FÖRE BOKSL DISP &amp; SKATT</w:t>
            </w:r>
          </w:p>
        </w:tc>
        <w:tc>
          <w:tcPr>
            <w:tcW w:w="930" w:type="dxa"/>
            <w:tcBorders>
              <w:top w:val="nil"/>
              <w:left w:val="nil"/>
              <w:bottom w:val="single" w:sz="4" w:space="0" w:color="auto"/>
              <w:right w:val="single" w:sz="4" w:space="0" w:color="auto"/>
            </w:tcBorders>
            <w:shd w:val="clear" w:color="000000" w:fill="E7E6E6"/>
            <w:noWrap/>
            <w:vAlign w:val="center"/>
            <w:hideMark/>
          </w:tcPr>
          <w:p w14:paraId="27102206" w14:textId="77777777" w:rsidR="0065096C" w:rsidRPr="0065096C" w:rsidRDefault="0065096C" w:rsidP="0065096C">
            <w:pPr>
              <w:spacing w:after="0" w:line="240" w:lineRule="auto"/>
              <w:jc w:val="right"/>
              <w:rPr>
                <w:rFonts w:cs="Calibri"/>
                <w:b/>
                <w:bCs/>
                <w:color w:val="000000"/>
                <w:sz w:val="18"/>
                <w:szCs w:val="18"/>
              </w:rPr>
            </w:pPr>
            <w:r w:rsidRPr="0065096C">
              <w:rPr>
                <w:rFonts w:cs="Calibri"/>
                <w:b/>
                <w:bCs/>
                <w:color w:val="000000"/>
                <w:sz w:val="18"/>
                <w:szCs w:val="18"/>
              </w:rPr>
              <w:t>6 452</w:t>
            </w:r>
          </w:p>
        </w:tc>
        <w:tc>
          <w:tcPr>
            <w:tcW w:w="930" w:type="dxa"/>
            <w:tcBorders>
              <w:top w:val="nil"/>
              <w:left w:val="nil"/>
              <w:bottom w:val="single" w:sz="4" w:space="0" w:color="auto"/>
              <w:right w:val="single" w:sz="4" w:space="0" w:color="auto"/>
            </w:tcBorders>
            <w:shd w:val="clear" w:color="000000" w:fill="E7E6E6"/>
            <w:noWrap/>
            <w:vAlign w:val="center"/>
            <w:hideMark/>
          </w:tcPr>
          <w:p w14:paraId="30F61A3F" w14:textId="77777777" w:rsidR="0065096C" w:rsidRPr="0065096C" w:rsidRDefault="0065096C" w:rsidP="0065096C">
            <w:pPr>
              <w:spacing w:after="0" w:line="240" w:lineRule="auto"/>
              <w:jc w:val="right"/>
              <w:rPr>
                <w:rFonts w:cs="Calibri"/>
                <w:b/>
                <w:bCs/>
                <w:color w:val="000000"/>
                <w:sz w:val="18"/>
                <w:szCs w:val="18"/>
              </w:rPr>
            </w:pPr>
            <w:r w:rsidRPr="0065096C">
              <w:rPr>
                <w:rFonts w:cs="Calibri"/>
                <w:b/>
                <w:bCs/>
                <w:color w:val="000000"/>
                <w:sz w:val="18"/>
                <w:szCs w:val="18"/>
              </w:rPr>
              <w:t>2 441</w:t>
            </w:r>
          </w:p>
        </w:tc>
        <w:tc>
          <w:tcPr>
            <w:tcW w:w="930" w:type="dxa"/>
            <w:tcBorders>
              <w:top w:val="nil"/>
              <w:left w:val="nil"/>
              <w:bottom w:val="single" w:sz="4" w:space="0" w:color="auto"/>
              <w:right w:val="single" w:sz="4" w:space="0" w:color="auto"/>
            </w:tcBorders>
            <w:shd w:val="clear" w:color="000000" w:fill="E7E6E6"/>
            <w:noWrap/>
            <w:vAlign w:val="center"/>
            <w:hideMark/>
          </w:tcPr>
          <w:p w14:paraId="6C59A319" w14:textId="77777777" w:rsidR="0065096C" w:rsidRPr="0065096C" w:rsidRDefault="0065096C" w:rsidP="0065096C">
            <w:pPr>
              <w:spacing w:after="0" w:line="240" w:lineRule="auto"/>
              <w:jc w:val="right"/>
              <w:rPr>
                <w:rFonts w:cs="Calibri"/>
                <w:b/>
                <w:bCs/>
                <w:color w:val="000000"/>
                <w:sz w:val="18"/>
                <w:szCs w:val="18"/>
              </w:rPr>
            </w:pPr>
            <w:r w:rsidRPr="0065096C">
              <w:rPr>
                <w:rFonts w:cs="Calibri"/>
                <w:b/>
                <w:bCs/>
                <w:color w:val="000000"/>
                <w:sz w:val="18"/>
                <w:szCs w:val="18"/>
              </w:rPr>
              <w:t>4 011</w:t>
            </w:r>
          </w:p>
        </w:tc>
        <w:tc>
          <w:tcPr>
            <w:tcW w:w="930" w:type="dxa"/>
            <w:tcBorders>
              <w:top w:val="nil"/>
              <w:left w:val="nil"/>
              <w:bottom w:val="single" w:sz="4" w:space="0" w:color="auto"/>
              <w:right w:val="single" w:sz="4" w:space="0" w:color="auto"/>
            </w:tcBorders>
            <w:shd w:val="clear" w:color="000000" w:fill="E7E6E6"/>
            <w:noWrap/>
            <w:vAlign w:val="center"/>
            <w:hideMark/>
          </w:tcPr>
          <w:p w14:paraId="45D2E979" w14:textId="77777777" w:rsidR="0065096C" w:rsidRPr="0065096C" w:rsidRDefault="0065096C" w:rsidP="0065096C">
            <w:pPr>
              <w:spacing w:after="0" w:line="240" w:lineRule="auto"/>
              <w:jc w:val="right"/>
              <w:rPr>
                <w:rFonts w:cs="Calibri"/>
                <w:b/>
                <w:bCs/>
                <w:color w:val="000000"/>
                <w:sz w:val="18"/>
                <w:szCs w:val="18"/>
              </w:rPr>
            </w:pPr>
            <w:r w:rsidRPr="0065096C">
              <w:rPr>
                <w:rFonts w:cs="Calibri"/>
                <w:b/>
                <w:bCs/>
                <w:color w:val="000000"/>
                <w:sz w:val="18"/>
                <w:szCs w:val="18"/>
              </w:rPr>
              <w:t>-13 067</w:t>
            </w:r>
          </w:p>
        </w:tc>
        <w:tc>
          <w:tcPr>
            <w:tcW w:w="141" w:type="dxa"/>
            <w:tcBorders>
              <w:top w:val="nil"/>
              <w:left w:val="nil"/>
              <w:bottom w:val="nil"/>
              <w:right w:val="nil"/>
            </w:tcBorders>
            <w:shd w:val="clear" w:color="auto" w:fill="auto"/>
            <w:noWrap/>
            <w:vAlign w:val="bottom"/>
            <w:hideMark/>
          </w:tcPr>
          <w:p w14:paraId="4753964E" w14:textId="77777777" w:rsidR="0065096C" w:rsidRPr="0065096C" w:rsidRDefault="0065096C" w:rsidP="0065096C">
            <w:pPr>
              <w:spacing w:after="0" w:line="240" w:lineRule="auto"/>
              <w:jc w:val="right"/>
              <w:rPr>
                <w:rFonts w:cs="Calibri"/>
                <w:b/>
                <w:bCs/>
                <w:color w:val="000000"/>
                <w:sz w:val="18"/>
                <w:szCs w:val="18"/>
              </w:rPr>
            </w:pPr>
          </w:p>
        </w:tc>
        <w:tc>
          <w:tcPr>
            <w:tcW w:w="930" w:type="dxa"/>
            <w:tcBorders>
              <w:top w:val="nil"/>
              <w:left w:val="single" w:sz="4" w:space="0" w:color="auto"/>
              <w:bottom w:val="single" w:sz="4" w:space="0" w:color="auto"/>
              <w:right w:val="single" w:sz="4" w:space="0" w:color="auto"/>
            </w:tcBorders>
            <w:shd w:val="clear" w:color="000000" w:fill="E7E6E6"/>
            <w:noWrap/>
            <w:vAlign w:val="center"/>
            <w:hideMark/>
          </w:tcPr>
          <w:p w14:paraId="6CBA15E2" w14:textId="77777777" w:rsidR="0065096C" w:rsidRPr="0065096C" w:rsidRDefault="0065096C" w:rsidP="0065096C">
            <w:pPr>
              <w:spacing w:after="0" w:line="240" w:lineRule="auto"/>
              <w:jc w:val="right"/>
              <w:rPr>
                <w:rFonts w:cs="Calibri"/>
                <w:b/>
                <w:bCs/>
                <w:sz w:val="18"/>
                <w:szCs w:val="18"/>
              </w:rPr>
            </w:pPr>
            <w:r w:rsidRPr="0065096C">
              <w:rPr>
                <w:rFonts w:cs="Calibri"/>
                <w:b/>
                <w:bCs/>
                <w:sz w:val="18"/>
                <w:szCs w:val="18"/>
              </w:rPr>
              <w:t>105</w:t>
            </w:r>
          </w:p>
        </w:tc>
        <w:tc>
          <w:tcPr>
            <w:tcW w:w="930" w:type="dxa"/>
            <w:tcBorders>
              <w:top w:val="nil"/>
              <w:left w:val="nil"/>
              <w:bottom w:val="single" w:sz="4" w:space="0" w:color="auto"/>
              <w:right w:val="single" w:sz="4" w:space="0" w:color="auto"/>
            </w:tcBorders>
            <w:shd w:val="clear" w:color="000000" w:fill="E7E6E6"/>
            <w:noWrap/>
            <w:vAlign w:val="center"/>
            <w:hideMark/>
          </w:tcPr>
          <w:p w14:paraId="39E6805B" w14:textId="77777777" w:rsidR="0065096C" w:rsidRPr="0065096C" w:rsidRDefault="0065096C" w:rsidP="0065096C">
            <w:pPr>
              <w:spacing w:after="0" w:line="240" w:lineRule="auto"/>
              <w:jc w:val="right"/>
              <w:rPr>
                <w:rFonts w:cs="Calibri"/>
                <w:b/>
                <w:bCs/>
                <w:sz w:val="18"/>
                <w:szCs w:val="18"/>
              </w:rPr>
            </w:pPr>
            <w:r w:rsidRPr="0065096C">
              <w:rPr>
                <w:rFonts w:cs="Calibri"/>
                <w:b/>
                <w:bCs/>
                <w:sz w:val="18"/>
                <w:szCs w:val="18"/>
              </w:rPr>
              <w:t>11 955</w:t>
            </w:r>
          </w:p>
        </w:tc>
        <w:tc>
          <w:tcPr>
            <w:tcW w:w="930" w:type="dxa"/>
            <w:tcBorders>
              <w:top w:val="nil"/>
              <w:left w:val="nil"/>
              <w:bottom w:val="single" w:sz="4" w:space="0" w:color="auto"/>
              <w:right w:val="single" w:sz="4" w:space="0" w:color="auto"/>
            </w:tcBorders>
            <w:shd w:val="clear" w:color="000000" w:fill="E7E6E6"/>
            <w:noWrap/>
            <w:vAlign w:val="center"/>
            <w:hideMark/>
          </w:tcPr>
          <w:p w14:paraId="5AD6E345" w14:textId="77777777" w:rsidR="0065096C" w:rsidRPr="0065096C" w:rsidRDefault="0065096C" w:rsidP="0065096C">
            <w:pPr>
              <w:spacing w:after="0" w:line="240" w:lineRule="auto"/>
              <w:jc w:val="right"/>
              <w:rPr>
                <w:rFonts w:cs="Calibri"/>
                <w:b/>
                <w:bCs/>
                <w:sz w:val="18"/>
                <w:szCs w:val="18"/>
              </w:rPr>
            </w:pPr>
            <w:r w:rsidRPr="0065096C">
              <w:rPr>
                <w:rFonts w:cs="Calibri"/>
                <w:b/>
                <w:bCs/>
                <w:sz w:val="18"/>
                <w:szCs w:val="18"/>
              </w:rPr>
              <w:t>11 850</w:t>
            </w:r>
          </w:p>
        </w:tc>
      </w:tr>
    </w:tbl>
    <w:p w14:paraId="57F71FCF" w14:textId="5B48302C" w:rsidR="00B343A7" w:rsidRPr="00111FB0" w:rsidRDefault="00F319E3" w:rsidP="00B343A7">
      <w:pPr>
        <w:spacing w:after="0" w:line="240" w:lineRule="auto"/>
        <w:rPr>
          <w:color w:val="FF0000"/>
        </w:rPr>
      </w:pPr>
      <w:r w:rsidRPr="00111FB0">
        <w:rPr>
          <w:color w:val="FF0000"/>
        </w:rPr>
        <w:tab/>
      </w:r>
    </w:p>
    <w:p w14:paraId="3A91AF86" w14:textId="77777777" w:rsidR="00B66D3F" w:rsidRPr="00111FB0" w:rsidRDefault="00B66D3F" w:rsidP="00A06953">
      <w:pPr>
        <w:pStyle w:val="GSNormal"/>
        <w:rPr>
          <w:rFonts w:cstheme="minorHAnsi"/>
          <w:b/>
          <w:i/>
          <w:color w:val="FF0000"/>
          <w:sz w:val="24"/>
        </w:rPr>
      </w:pPr>
      <w:bookmarkStart w:id="11" w:name="_Toc5601095"/>
    </w:p>
    <w:p w14:paraId="1D8AE7AD" w14:textId="08525F69" w:rsidR="00A06953" w:rsidRPr="00BB2FCB" w:rsidRDefault="00DC0CEB" w:rsidP="00A06953">
      <w:pPr>
        <w:pStyle w:val="GSNormal"/>
        <w:rPr>
          <w:rFonts w:cstheme="minorHAnsi"/>
          <w:b/>
          <w:i/>
          <w:sz w:val="24"/>
        </w:rPr>
      </w:pPr>
      <w:r w:rsidRPr="00BB2FCB">
        <w:rPr>
          <w:rFonts w:cstheme="minorHAnsi"/>
          <w:b/>
          <w:i/>
          <w:sz w:val="24"/>
        </w:rPr>
        <w:t>Analys och kommentarer</w:t>
      </w:r>
      <w:r w:rsidR="00C80F65" w:rsidRPr="00BB2FCB">
        <w:rPr>
          <w:rFonts w:cstheme="minorHAnsi"/>
          <w:b/>
          <w:i/>
          <w:sz w:val="24"/>
        </w:rPr>
        <w:t xml:space="preserve"> övergripande</w:t>
      </w:r>
    </w:p>
    <w:p w14:paraId="3FB480F1" w14:textId="6B26D631" w:rsidR="00BB2FCB" w:rsidRPr="00656EE9" w:rsidRDefault="00BB2FCB" w:rsidP="00BB2FCB">
      <w:pPr>
        <w:pStyle w:val="paragraph"/>
        <w:spacing w:before="0" w:beforeAutospacing="0" w:after="0" w:afterAutospacing="0"/>
        <w:ind w:right="-86"/>
        <w:textAlignment w:val="baseline"/>
        <w:rPr>
          <w:rFonts w:asciiTheme="minorHAnsi" w:hAnsiTheme="minorHAnsi" w:cstheme="minorHAnsi"/>
          <w:sz w:val="22"/>
          <w:szCs w:val="22"/>
        </w:rPr>
      </w:pPr>
      <w:r w:rsidRPr="00656EE9">
        <w:rPr>
          <w:rFonts w:asciiTheme="minorHAnsi" w:hAnsiTheme="minorHAnsi" w:cstheme="minorHAnsi"/>
          <w:sz w:val="22"/>
          <w:szCs w:val="22"/>
        </w:rPr>
        <w:t xml:space="preserve">Göteborgs Spårvägar visar efter </w:t>
      </w:r>
      <w:r w:rsidR="00576CDD">
        <w:rPr>
          <w:rFonts w:asciiTheme="minorHAnsi" w:hAnsiTheme="minorHAnsi" w:cstheme="minorHAnsi"/>
          <w:sz w:val="22"/>
          <w:szCs w:val="22"/>
        </w:rPr>
        <w:t>mars</w:t>
      </w:r>
      <w:r w:rsidRPr="00656EE9">
        <w:rPr>
          <w:rFonts w:asciiTheme="minorHAnsi" w:hAnsiTheme="minorHAnsi" w:cstheme="minorHAnsi"/>
          <w:sz w:val="22"/>
          <w:szCs w:val="22"/>
        </w:rPr>
        <w:t xml:space="preserve"> ett resultat på 6,4 mkr vilket är 4,0 mkr bättre än budgeterat.</w:t>
      </w:r>
    </w:p>
    <w:p w14:paraId="0AC36303" w14:textId="77777777" w:rsidR="00BB2FCB" w:rsidRPr="00111FB0" w:rsidRDefault="00BB2FCB" w:rsidP="00BB2FCB">
      <w:pPr>
        <w:pStyle w:val="paragraph"/>
        <w:spacing w:before="0" w:beforeAutospacing="0" w:after="0" w:afterAutospacing="0"/>
        <w:ind w:right="-86"/>
        <w:textAlignment w:val="baseline"/>
        <w:rPr>
          <w:rFonts w:asciiTheme="minorHAnsi" w:hAnsiTheme="minorHAnsi" w:cstheme="minorHAnsi"/>
          <w:color w:val="FF0000"/>
          <w:sz w:val="22"/>
          <w:szCs w:val="22"/>
        </w:rPr>
      </w:pPr>
    </w:p>
    <w:p w14:paraId="04BA2C2E" w14:textId="77777777" w:rsidR="00BB2FCB" w:rsidRPr="006C7E42" w:rsidRDefault="00BB2FCB" w:rsidP="00BB2FCB">
      <w:pPr>
        <w:pStyle w:val="paragraph"/>
        <w:spacing w:before="0" w:beforeAutospacing="0" w:after="0" w:afterAutospacing="0"/>
        <w:ind w:right="-86"/>
        <w:textAlignment w:val="baseline"/>
        <w:rPr>
          <w:rStyle w:val="normaltextrun"/>
          <w:rFonts w:asciiTheme="minorHAnsi" w:hAnsiTheme="minorHAnsi" w:cstheme="minorHAnsi"/>
          <w:sz w:val="22"/>
          <w:szCs w:val="22"/>
        </w:rPr>
      </w:pPr>
      <w:r w:rsidRPr="006C7E42">
        <w:rPr>
          <w:rFonts w:asciiTheme="minorHAnsi" w:hAnsiTheme="minorHAnsi" w:cstheme="minorHAnsi"/>
          <w:sz w:val="22"/>
          <w:szCs w:val="22"/>
        </w:rPr>
        <w:t xml:space="preserve">Avvikelsen på intäktssidan förklaras av att bolaget </w:t>
      </w:r>
      <w:r w:rsidRPr="006C7E42">
        <w:rPr>
          <w:rStyle w:val="normaltextrun"/>
          <w:rFonts w:asciiTheme="minorHAnsi" w:hAnsiTheme="minorHAnsi" w:cstheme="minorHAnsi"/>
          <w:sz w:val="22"/>
          <w:szCs w:val="22"/>
        </w:rPr>
        <w:t xml:space="preserve">fått ta del av </w:t>
      </w:r>
      <w:proofErr w:type="spellStart"/>
      <w:r w:rsidRPr="006C7E42">
        <w:rPr>
          <w:rStyle w:val="normaltextrun"/>
          <w:rFonts w:asciiTheme="minorHAnsi" w:hAnsiTheme="minorHAnsi" w:cstheme="minorHAnsi"/>
          <w:sz w:val="22"/>
          <w:szCs w:val="22"/>
        </w:rPr>
        <w:t>covid</w:t>
      </w:r>
      <w:proofErr w:type="spellEnd"/>
      <w:r w:rsidRPr="006C7E42">
        <w:rPr>
          <w:rStyle w:val="normaltextrun"/>
          <w:rFonts w:asciiTheme="minorHAnsi" w:hAnsiTheme="minorHAnsi" w:cstheme="minorHAnsi"/>
          <w:sz w:val="22"/>
          <w:szCs w:val="22"/>
        </w:rPr>
        <w:t xml:space="preserve">-relaterade statliga bidrag om 5,7 mkr, vilket inte finns med i budget. </w:t>
      </w:r>
    </w:p>
    <w:p w14:paraId="753D9C20" w14:textId="2C61A0DD" w:rsidR="00BB2FCB" w:rsidRDefault="00BB2FCB" w:rsidP="00BB2FCB">
      <w:pPr>
        <w:pStyle w:val="paragraph"/>
        <w:spacing w:before="0" w:beforeAutospacing="0" w:after="0" w:afterAutospacing="0"/>
        <w:ind w:right="-86"/>
        <w:textAlignment w:val="baseline"/>
        <w:rPr>
          <w:rStyle w:val="normaltextrun"/>
          <w:rFonts w:asciiTheme="minorHAnsi" w:hAnsiTheme="minorHAnsi" w:cstheme="minorHAnsi"/>
          <w:sz w:val="22"/>
          <w:szCs w:val="22"/>
        </w:rPr>
      </w:pPr>
    </w:p>
    <w:p w14:paraId="579B7966" w14:textId="5A639D13" w:rsidR="00BB2FCB" w:rsidRPr="002D4256" w:rsidRDefault="00BB2FCB" w:rsidP="00BB2FCB">
      <w:pPr>
        <w:pStyle w:val="paragraph"/>
        <w:spacing w:before="0" w:beforeAutospacing="0" w:after="0" w:afterAutospacing="0"/>
        <w:ind w:right="-86"/>
        <w:textAlignment w:val="baseline"/>
        <w:rPr>
          <w:rStyle w:val="normaltextrun"/>
          <w:rFonts w:asciiTheme="minorHAnsi" w:hAnsiTheme="minorHAnsi" w:cstheme="minorHAnsi"/>
          <w:color w:val="FF0000"/>
          <w:sz w:val="22"/>
          <w:szCs w:val="22"/>
        </w:rPr>
      </w:pPr>
      <w:r w:rsidRPr="00BF5ABC">
        <w:rPr>
          <w:rStyle w:val="normaltextrun"/>
          <w:rFonts w:asciiTheme="minorHAnsi" w:hAnsiTheme="minorHAnsi" w:cstheme="minorHAnsi"/>
          <w:sz w:val="22"/>
          <w:szCs w:val="22"/>
        </w:rPr>
        <w:t xml:space="preserve">Det finns risker i de redovisade intäktsutfallen för mars månads resultat. Riskerna består i de uppbokade intäkterna som genomförts inom ramen för Utförandeentreprenadavtalet. Antaganden har gjorts att alla kostnader i december till mars månad täcks upp av intäkter inom betalplan och projektverksamheten. Göteborgs Spårvägar och Trafikkontoret är inte överens om vissa delar av de intäktsuppbokningar som framförallt gjorts avseende december månad. </w:t>
      </w:r>
      <w:r w:rsidR="002D4256">
        <w:rPr>
          <w:rStyle w:val="normaltextrun"/>
          <w:rFonts w:asciiTheme="minorHAnsi" w:hAnsiTheme="minorHAnsi" w:cstheme="minorHAnsi"/>
          <w:sz w:val="22"/>
          <w:szCs w:val="22"/>
        </w:rPr>
        <w:t xml:space="preserve">En pågående dialog förs mellan Göteborgs Spårvägar och Trafikkontoret gällande kostnader inom de olika avtalsdelarna samt kring budgetfrågor som rör helheten för drift och underhåll av banan. </w:t>
      </w:r>
    </w:p>
    <w:p w14:paraId="028D2EFA" w14:textId="77777777" w:rsidR="00BB2FCB" w:rsidRPr="00111FB0" w:rsidRDefault="00BB2FCB" w:rsidP="00BB2FCB">
      <w:pPr>
        <w:pStyle w:val="paragraph"/>
        <w:spacing w:before="0" w:beforeAutospacing="0" w:after="0" w:afterAutospacing="0"/>
        <w:ind w:right="-86"/>
        <w:textAlignment w:val="baseline"/>
        <w:rPr>
          <w:rStyle w:val="normaltextrun"/>
          <w:rFonts w:asciiTheme="minorHAnsi" w:hAnsiTheme="minorHAnsi" w:cstheme="minorHAnsi"/>
          <w:color w:val="FF0000"/>
          <w:sz w:val="22"/>
          <w:szCs w:val="22"/>
        </w:rPr>
      </w:pPr>
    </w:p>
    <w:p w14:paraId="7D4FD607" w14:textId="77777777" w:rsidR="00BB2FCB" w:rsidRPr="001F723D" w:rsidRDefault="00BB2FCB" w:rsidP="00BB2FCB">
      <w:pPr>
        <w:pStyle w:val="paragraph"/>
        <w:spacing w:before="0" w:beforeAutospacing="0" w:after="0" w:afterAutospacing="0"/>
        <w:ind w:right="-86"/>
        <w:textAlignment w:val="baseline"/>
        <w:rPr>
          <w:rStyle w:val="normaltextrun"/>
          <w:rFonts w:asciiTheme="minorHAnsi" w:hAnsiTheme="minorHAnsi" w:cstheme="minorHAnsi"/>
          <w:sz w:val="22"/>
          <w:szCs w:val="22"/>
        </w:rPr>
      </w:pPr>
      <w:r w:rsidRPr="005112D3">
        <w:rPr>
          <w:rStyle w:val="normaltextrun"/>
          <w:rFonts w:asciiTheme="minorHAnsi" w:hAnsiTheme="minorHAnsi" w:cstheme="minorHAnsi"/>
          <w:sz w:val="22"/>
          <w:szCs w:val="22"/>
        </w:rPr>
        <w:t>De totala kostnaderna avviker positivt mot budget med 2,4 mnkr.</w:t>
      </w:r>
      <w:r w:rsidRPr="00111FB0">
        <w:rPr>
          <w:rStyle w:val="normaltextrun"/>
          <w:rFonts w:asciiTheme="minorHAnsi" w:hAnsiTheme="minorHAnsi" w:cstheme="minorHAnsi"/>
          <w:color w:val="FF0000"/>
          <w:sz w:val="22"/>
          <w:szCs w:val="22"/>
        </w:rPr>
        <w:t xml:space="preserve"> </w:t>
      </w:r>
      <w:r w:rsidRPr="000A0E25">
        <w:rPr>
          <w:rStyle w:val="normaltextrun"/>
          <w:rFonts w:asciiTheme="minorHAnsi" w:hAnsiTheme="minorHAnsi" w:cstheme="minorHAnsi"/>
          <w:sz w:val="22"/>
          <w:szCs w:val="22"/>
        </w:rPr>
        <w:t>Kostnader inom drift, material och tjänster avviker negativt och det är framför allt kostnader för fordonsdelar</w:t>
      </w:r>
      <w:r>
        <w:rPr>
          <w:rStyle w:val="normaltextrun"/>
          <w:rFonts w:asciiTheme="minorHAnsi" w:hAnsiTheme="minorHAnsi" w:cstheme="minorHAnsi"/>
          <w:sz w:val="22"/>
          <w:szCs w:val="22"/>
        </w:rPr>
        <w:t>, elenergiförbrukning och entreprenadarbeten</w:t>
      </w:r>
      <w:r w:rsidRPr="000A0E25">
        <w:rPr>
          <w:rStyle w:val="normaltextrun"/>
          <w:rFonts w:asciiTheme="minorHAnsi" w:hAnsiTheme="minorHAnsi" w:cstheme="minorHAnsi"/>
          <w:sz w:val="22"/>
          <w:szCs w:val="22"/>
        </w:rPr>
        <w:t xml:space="preserve"> som avviker negativt mot budget. Elpriset är från och med den 1 januari fast pris enligt ramavtal. Om elförbrukningen ligger i nivå med </w:t>
      </w:r>
      <w:r w:rsidRPr="000A0E25">
        <w:rPr>
          <w:rStyle w:val="normaltextrun"/>
          <w:rFonts w:asciiTheme="minorHAnsi" w:hAnsiTheme="minorHAnsi" w:cstheme="minorHAnsi"/>
          <w:sz w:val="22"/>
          <w:szCs w:val="22"/>
        </w:rPr>
        <w:lastRenderedPageBreak/>
        <w:t>föregående år så kommer kostnader för el att befinna sig inom budget</w:t>
      </w:r>
      <w:r w:rsidRPr="00111FB0">
        <w:rPr>
          <w:rStyle w:val="normaltextrun"/>
          <w:rFonts w:asciiTheme="minorHAnsi" w:hAnsiTheme="minorHAnsi" w:cstheme="minorHAnsi"/>
          <w:color w:val="FF0000"/>
          <w:sz w:val="22"/>
          <w:szCs w:val="22"/>
        </w:rPr>
        <w:t xml:space="preserve">. </w:t>
      </w:r>
      <w:r w:rsidRPr="001F723D">
        <w:rPr>
          <w:rStyle w:val="normaltextrun"/>
          <w:rFonts w:asciiTheme="minorHAnsi" w:hAnsiTheme="minorHAnsi" w:cstheme="minorHAnsi"/>
          <w:sz w:val="22"/>
          <w:szCs w:val="22"/>
        </w:rPr>
        <w:t xml:space="preserve">Redan nu kan bolaget dock se något förhöjd elförbrukning, framförallt inom depåerna. Den förhöjda elförbrukningen beror framför allt på att iordningställandet av vagnar tar längre tid nu än tidigare. </w:t>
      </w:r>
    </w:p>
    <w:p w14:paraId="7AD2C6FF" w14:textId="77777777" w:rsidR="00BB2FCB" w:rsidRPr="00111FB0" w:rsidRDefault="00BB2FCB" w:rsidP="00BB2FCB">
      <w:pPr>
        <w:pStyle w:val="paragraph"/>
        <w:spacing w:before="0" w:beforeAutospacing="0" w:after="0" w:afterAutospacing="0"/>
        <w:ind w:right="-86"/>
        <w:textAlignment w:val="baseline"/>
        <w:rPr>
          <w:rStyle w:val="normaltextrun"/>
          <w:rFonts w:asciiTheme="minorHAnsi" w:hAnsiTheme="minorHAnsi" w:cstheme="minorHAnsi"/>
          <w:color w:val="FF0000"/>
          <w:sz w:val="22"/>
          <w:szCs w:val="22"/>
        </w:rPr>
      </w:pPr>
    </w:p>
    <w:p w14:paraId="03293088" w14:textId="77777777" w:rsidR="00BB2FCB" w:rsidRPr="001F723D" w:rsidRDefault="00BB2FCB" w:rsidP="00BB2FCB">
      <w:pPr>
        <w:pStyle w:val="paragraph"/>
        <w:spacing w:before="0" w:beforeAutospacing="0" w:after="0" w:afterAutospacing="0"/>
        <w:ind w:right="-86"/>
        <w:textAlignment w:val="baseline"/>
        <w:rPr>
          <w:rStyle w:val="normaltextrun"/>
          <w:rFonts w:asciiTheme="minorHAnsi" w:hAnsiTheme="minorHAnsi" w:cstheme="minorHAnsi"/>
          <w:sz w:val="22"/>
          <w:szCs w:val="22"/>
        </w:rPr>
      </w:pPr>
      <w:r w:rsidRPr="001F723D">
        <w:rPr>
          <w:rStyle w:val="normaltextrun"/>
          <w:rFonts w:asciiTheme="minorHAnsi" w:hAnsiTheme="minorHAnsi" w:cstheme="minorHAnsi"/>
          <w:sz w:val="22"/>
          <w:szCs w:val="22"/>
        </w:rPr>
        <w:t xml:space="preserve">Lokalkostnaderna är högre än budget och det är inom trafikavtalet dessa avvikelser kan konstateras, se mer under trafikavtalet. </w:t>
      </w:r>
    </w:p>
    <w:p w14:paraId="5E3789AD" w14:textId="77777777" w:rsidR="00BB2FCB" w:rsidRPr="001F723D" w:rsidRDefault="00BB2FCB" w:rsidP="00BB2FCB">
      <w:pPr>
        <w:pStyle w:val="paragraph"/>
        <w:spacing w:before="0" w:beforeAutospacing="0" w:after="0" w:afterAutospacing="0"/>
        <w:ind w:right="-86"/>
        <w:textAlignment w:val="baseline"/>
        <w:rPr>
          <w:rStyle w:val="normaltextrun"/>
          <w:rFonts w:asciiTheme="minorHAnsi" w:hAnsiTheme="minorHAnsi" w:cstheme="minorHAnsi"/>
          <w:sz w:val="22"/>
          <w:szCs w:val="22"/>
        </w:rPr>
      </w:pPr>
    </w:p>
    <w:p w14:paraId="13A99B80" w14:textId="77777777" w:rsidR="00BB2FCB" w:rsidRPr="001F723D" w:rsidRDefault="00BB2FCB" w:rsidP="00BB2FCB">
      <w:pPr>
        <w:pStyle w:val="paragraph"/>
        <w:spacing w:before="0" w:beforeAutospacing="0" w:after="0" w:afterAutospacing="0"/>
        <w:ind w:right="-86"/>
        <w:textAlignment w:val="baseline"/>
        <w:rPr>
          <w:rStyle w:val="normaltextrun"/>
          <w:rFonts w:asciiTheme="minorHAnsi" w:hAnsiTheme="minorHAnsi" w:cstheme="minorHAnsi"/>
          <w:sz w:val="22"/>
          <w:szCs w:val="22"/>
        </w:rPr>
      </w:pPr>
      <w:r w:rsidRPr="00FB5B96">
        <w:rPr>
          <w:rStyle w:val="normaltextrun"/>
          <w:rFonts w:asciiTheme="minorHAnsi" w:hAnsiTheme="minorHAnsi" w:cstheme="minorHAnsi"/>
          <w:sz w:val="22"/>
          <w:szCs w:val="22"/>
        </w:rPr>
        <w:t>Utfall för övriga kostnader är högre än budgeterat och det är inom trafikavtalet dessa avvikelser kan konstateras, se mer under trafikavtalet</w:t>
      </w:r>
      <w:r w:rsidRPr="001F723D">
        <w:rPr>
          <w:rStyle w:val="normaltextrun"/>
          <w:rFonts w:asciiTheme="minorHAnsi" w:hAnsiTheme="minorHAnsi" w:cstheme="minorHAnsi"/>
          <w:sz w:val="22"/>
          <w:szCs w:val="22"/>
        </w:rPr>
        <w:t xml:space="preserve">. </w:t>
      </w:r>
    </w:p>
    <w:p w14:paraId="6CBF4C52" w14:textId="77777777" w:rsidR="00BB2FCB" w:rsidRPr="00111FB0" w:rsidRDefault="00BB2FCB" w:rsidP="00BB2FCB">
      <w:pPr>
        <w:pStyle w:val="paragraph"/>
        <w:spacing w:before="0" w:beforeAutospacing="0" w:after="0" w:afterAutospacing="0"/>
        <w:ind w:right="-86"/>
        <w:textAlignment w:val="baseline"/>
        <w:rPr>
          <w:rStyle w:val="normaltextrun"/>
          <w:rFonts w:asciiTheme="minorHAnsi" w:hAnsiTheme="minorHAnsi" w:cstheme="minorHAnsi"/>
          <w:color w:val="FF0000"/>
          <w:sz w:val="22"/>
          <w:szCs w:val="22"/>
        </w:rPr>
      </w:pPr>
    </w:p>
    <w:p w14:paraId="01DFE94B" w14:textId="77777777" w:rsidR="00BB2FCB" w:rsidRPr="002F5BBB" w:rsidRDefault="00BB2FCB" w:rsidP="00BB2FCB">
      <w:pPr>
        <w:pStyle w:val="paragraph"/>
        <w:spacing w:before="0" w:beforeAutospacing="0" w:after="0" w:afterAutospacing="0"/>
        <w:ind w:right="-86"/>
        <w:textAlignment w:val="baseline"/>
        <w:rPr>
          <w:rStyle w:val="normaltextrun"/>
          <w:rFonts w:asciiTheme="minorHAnsi" w:hAnsiTheme="minorHAnsi" w:cstheme="minorHAnsi"/>
          <w:sz w:val="22"/>
          <w:szCs w:val="22"/>
        </w:rPr>
      </w:pPr>
      <w:r w:rsidRPr="002F5BBB">
        <w:rPr>
          <w:rStyle w:val="normaltextrun"/>
          <w:rFonts w:asciiTheme="minorHAnsi" w:hAnsiTheme="minorHAnsi" w:cstheme="minorHAnsi"/>
          <w:sz w:val="22"/>
          <w:szCs w:val="22"/>
        </w:rPr>
        <w:t xml:space="preserve">Personalkostnaderna visar en positiv avvikelse mot budget. Hög korttidsfrånvaro samt att planerad och budgeterad bemanning ännu ej är fullt ut genomförd bidrar till att bolaget visar en positiv avvikelse. Avvikelserna finns inom trafik- och fordonspersonal, spårvagnselever och inom Infrastruktur. </w:t>
      </w:r>
    </w:p>
    <w:p w14:paraId="06058D55" w14:textId="77777777" w:rsidR="00BB2FCB" w:rsidRPr="00111FB0" w:rsidRDefault="00BB2FCB" w:rsidP="00BB2FCB">
      <w:pPr>
        <w:pStyle w:val="paragraph"/>
        <w:spacing w:before="0" w:beforeAutospacing="0" w:after="0" w:afterAutospacing="0"/>
        <w:ind w:right="-86"/>
        <w:textAlignment w:val="baseline"/>
        <w:rPr>
          <w:rStyle w:val="normaltextrun"/>
          <w:rFonts w:asciiTheme="minorHAnsi" w:hAnsiTheme="minorHAnsi" w:cstheme="minorHAnsi"/>
          <w:color w:val="FF0000"/>
          <w:sz w:val="22"/>
          <w:szCs w:val="22"/>
        </w:rPr>
      </w:pPr>
    </w:p>
    <w:p w14:paraId="1E0BBA5E" w14:textId="77777777" w:rsidR="00BB2FCB" w:rsidRPr="002F5BBB" w:rsidRDefault="00BB2FCB" w:rsidP="00BB2FCB">
      <w:pPr>
        <w:pStyle w:val="paragraph"/>
        <w:spacing w:before="0" w:beforeAutospacing="0" w:after="0" w:afterAutospacing="0"/>
        <w:ind w:right="-86"/>
        <w:textAlignment w:val="baseline"/>
        <w:rPr>
          <w:rStyle w:val="eop"/>
          <w:rFonts w:asciiTheme="minorHAnsi" w:hAnsiTheme="minorHAnsi" w:cstheme="minorHAnsi"/>
          <w:sz w:val="22"/>
          <w:szCs w:val="22"/>
        </w:rPr>
      </w:pPr>
      <w:r w:rsidRPr="002F5BBB">
        <w:rPr>
          <w:rStyle w:val="normaltextrun"/>
          <w:rFonts w:asciiTheme="minorHAnsi" w:hAnsiTheme="minorHAnsi" w:cstheme="minorHAnsi"/>
          <w:sz w:val="22"/>
          <w:szCs w:val="22"/>
        </w:rPr>
        <w:t>Kostnader för avskrivningar är lägre på grund av att investeringar som hör till IT inte aktiverats enligt plan.</w:t>
      </w:r>
    </w:p>
    <w:p w14:paraId="1CD83CD8" w14:textId="77777777" w:rsidR="002D4256" w:rsidRPr="002D4256" w:rsidRDefault="002D4256" w:rsidP="002D4256">
      <w:pPr>
        <w:shd w:val="clear" w:color="auto" w:fill="FFFFFF"/>
        <w:spacing w:before="100" w:beforeAutospacing="1" w:after="100" w:afterAutospacing="1" w:line="240" w:lineRule="auto"/>
        <w:rPr>
          <w:rFonts w:asciiTheme="minorHAnsi" w:hAnsiTheme="minorHAnsi" w:cstheme="minorHAnsi"/>
          <w:color w:val="000000"/>
        </w:rPr>
      </w:pPr>
      <w:r w:rsidRPr="002D4256">
        <w:rPr>
          <w:rFonts w:asciiTheme="minorHAnsi" w:hAnsiTheme="minorHAnsi" w:cstheme="minorHAnsi"/>
          <w:color w:val="000000"/>
        </w:rPr>
        <w:t xml:space="preserve">Prognos för Trafikavtalet uppgår till 11,8 mnkr. Det är framförallt lägre personalkostnader i förhållande till budget för trafik- och fordonspersonal och spårvagnselever. Planering och rekryteringsaktiviteter pågår för att bolaget ska kunna tillgodose behoven. Bolaget har fått ta del av </w:t>
      </w:r>
      <w:proofErr w:type="spellStart"/>
      <w:r w:rsidRPr="002D4256">
        <w:rPr>
          <w:rFonts w:asciiTheme="minorHAnsi" w:hAnsiTheme="minorHAnsi" w:cstheme="minorHAnsi"/>
          <w:color w:val="000000"/>
        </w:rPr>
        <w:t>covid</w:t>
      </w:r>
      <w:proofErr w:type="spellEnd"/>
      <w:r w:rsidRPr="002D4256">
        <w:rPr>
          <w:rFonts w:asciiTheme="minorHAnsi" w:hAnsiTheme="minorHAnsi" w:cstheme="minorHAnsi"/>
          <w:color w:val="000000"/>
        </w:rPr>
        <w:t>-relaterade statliga bidrag om ca 5,7 mnkr vilket också bidrar till en positiv prognos. Dessutom beräknas lägre avskrivningskostnader då planerade investeringar som hör till IT inte kommer att aktiveras enligt plan.</w:t>
      </w:r>
    </w:p>
    <w:p w14:paraId="2EA2F03A" w14:textId="77777777" w:rsidR="002D4256" w:rsidRPr="002D4256" w:rsidRDefault="002D4256" w:rsidP="002D4256">
      <w:pPr>
        <w:shd w:val="clear" w:color="auto" w:fill="FFFFFF"/>
        <w:spacing w:before="100" w:beforeAutospacing="1" w:after="100" w:afterAutospacing="1" w:line="240" w:lineRule="auto"/>
        <w:rPr>
          <w:rFonts w:asciiTheme="minorHAnsi" w:hAnsiTheme="minorHAnsi" w:cstheme="minorHAnsi"/>
          <w:color w:val="000000"/>
        </w:rPr>
      </w:pPr>
      <w:r w:rsidRPr="002D4256">
        <w:rPr>
          <w:rFonts w:asciiTheme="minorHAnsi" w:hAnsiTheme="minorHAnsi" w:cstheme="minorHAnsi"/>
          <w:color w:val="000000"/>
        </w:rPr>
        <w:t>Resultatet för Trafikavtalet kommer vid årets slut att regleras mellan Västtrafik och Göteborgs Spårvägar.</w:t>
      </w:r>
    </w:p>
    <w:p w14:paraId="3BE6BF08" w14:textId="0D10716D" w:rsidR="002D4256" w:rsidRPr="002D4256" w:rsidRDefault="00C3100A" w:rsidP="002D4256">
      <w:pPr>
        <w:shd w:val="clear" w:color="auto" w:fill="FFFFFF"/>
        <w:spacing w:before="100" w:beforeAutospacing="1" w:after="100" w:afterAutospacing="1" w:line="240" w:lineRule="auto"/>
        <w:rPr>
          <w:rFonts w:asciiTheme="minorHAnsi" w:hAnsiTheme="minorHAnsi" w:cstheme="minorHAnsi"/>
          <w:color w:val="000000"/>
        </w:rPr>
      </w:pPr>
      <w:r>
        <w:rPr>
          <w:rFonts w:asciiTheme="minorHAnsi" w:hAnsiTheme="minorHAnsi" w:cstheme="minorHAnsi"/>
        </w:rPr>
        <w:t>Kostnadsutfallet i relation till godkända faktureringar från Trafikkontoret är i</w:t>
      </w:r>
      <w:r w:rsidRPr="002D4256">
        <w:rPr>
          <w:rFonts w:asciiTheme="minorHAnsi" w:hAnsiTheme="minorHAnsi" w:cstheme="minorHAnsi"/>
        </w:rPr>
        <w:t xml:space="preserve"> nuläget negativ</w:t>
      </w:r>
      <w:r>
        <w:rPr>
          <w:rFonts w:asciiTheme="minorHAnsi" w:hAnsiTheme="minorHAnsi" w:cstheme="minorHAnsi"/>
        </w:rPr>
        <w:t>t</w:t>
      </w:r>
      <w:r w:rsidRPr="002D4256">
        <w:rPr>
          <w:rFonts w:asciiTheme="minorHAnsi" w:hAnsiTheme="minorHAnsi" w:cstheme="minorHAnsi"/>
        </w:rPr>
        <w:t xml:space="preserve">. </w:t>
      </w:r>
      <w:r w:rsidR="002D4256" w:rsidRPr="002D4256">
        <w:rPr>
          <w:rFonts w:asciiTheme="minorHAnsi" w:hAnsiTheme="minorHAnsi" w:cstheme="minorHAnsi"/>
          <w:color w:val="000000"/>
        </w:rPr>
        <w:t xml:space="preserve"> Detta beror framförallt på att Trafikkontoret inte gjort klart alla planeringar och beställningar för året. Kostnader som finns inom betalplan blir högre när felavhjälpande projekt minskar i volym, vilket också signalerats till Trafikkontoret i en RTB (rapport till beställaren). Utifrån principen om självkostnad så ligger prognosen för Utförandeentreprenadavtalet ändå på noll vid helårsskiftet.</w:t>
      </w:r>
    </w:p>
    <w:p w14:paraId="5BE18F71" w14:textId="01015992" w:rsidR="00B66D3F" w:rsidRPr="002D4256" w:rsidRDefault="00B66D3F" w:rsidP="003F7B5C">
      <w:pPr>
        <w:pStyle w:val="paragraph"/>
        <w:spacing w:before="0" w:beforeAutospacing="0" w:after="0" w:afterAutospacing="0"/>
        <w:ind w:right="-86"/>
        <w:textAlignment w:val="baseline"/>
        <w:rPr>
          <w:rStyle w:val="normaltextrun"/>
          <w:rFonts w:asciiTheme="minorHAnsi" w:hAnsiTheme="minorHAnsi" w:cstheme="minorHAnsi"/>
          <w:color w:val="FF0000"/>
          <w:sz w:val="22"/>
          <w:szCs w:val="22"/>
        </w:rPr>
      </w:pPr>
    </w:p>
    <w:p w14:paraId="2493FC5B" w14:textId="7701A25E" w:rsidR="009404FB" w:rsidRPr="00BB2FCB" w:rsidRDefault="009404FB" w:rsidP="009404FB">
      <w:pPr>
        <w:pStyle w:val="Rubrik2"/>
      </w:pPr>
      <w:bookmarkStart w:id="12" w:name="_Toc512411459"/>
      <w:bookmarkStart w:id="13" w:name="_Toc5600978"/>
      <w:bookmarkStart w:id="14" w:name="_Toc5601094"/>
      <w:bookmarkStart w:id="15" w:name="_Toc100686531"/>
      <w:r w:rsidRPr="00BB2FCB">
        <w:rPr>
          <w:b/>
          <w:bCs/>
        </w:rPr>
        <w:t>Ekonomiskt</w:t>
      </w:r>
      <w:r w:rsidRPr="00BB2FCB">
        <w:t xml:space="preserve"> resultat per</w:t>
      </w:r>
      <w:bookmarkEnd w:id="12"/>
      <w:bookmarkEnd w:id="13"/>
      <w:bookmarkEnd w:id="14"/>
      <w:r w:rsidRPr="00BB2FCB">
        <w:t xml:space="preserve"> avtal</w:t>
      </w:r>
      <w:bookmarkEnd w:id="15"/>
    </w:p>
    <w:p w14:paraId="066B9351" w14:textId="14EDD9EA" w:rsidR="0059044B" w:rsidRPr="00BB2FCB" w:rsidRDefault="007D6CC4" w:rsidP="00863D3E">
      <w:pPr>
        <w:rPr>
          <w:rFonts w:asciiTheme="minorHAnsi" w:hAnsiTheme="minorHAnsi" w:cstheme="minorHAnsi"/>
        </w:rPr>
      </w:pPr>
      <w:r w:rsidRPr="00BB2FCB">
        <w:rPr>
          <w:rStyle w:val="normaltextrun"/>
          <w:rFonts w:cstheme="minorHAnsi"/>
        </w:rPr>
        <w:t>Detta kapitel visar de ekonomiska utfallen för de två större avtalen som Göteborgs spårvägar har med Västtrafik och Trafikkontoret. Mindre avtal ingår i helheten i den övergripande tabellen för Göteborgs spårvägars ekonomi</w:t>
      </w:r>
      <w:r w:rsidR="003142D4" w:rsidRPr="00BB2FCB">
        <w:rPr>
          <w:rStyle w:val="normaltextrun"/>
          <w:rFonts w:cstheme="minorHAnsi"/>
        </w:rPr>
        <w:t xml:space="preserve"> och </w:t>
      </w:r>
      <w:r w:rsidR="009B66B3" w:rsidRPr="00BB2FCB">
        <w:rPr>
          <w:rStyle w:val="normaltextrun"/>
          <w:rFonts w:cstheme="minorHAnsi"/>
        </w:rPr>
        <w:t>då</w:t>
      </w:r>
      <w:r w:rsidR="003142D4" w:rsidRPr="00BB2FCB">
        <w:rPr>
          <w:rStyle w:val="normaltextrun"/>
          <w:rFonts w:cstheme="minorHAnsi"/>
        </w:rPr>
        <w:t xml:space="preserve"> </w:t>
      </w:r>
      <w:r w:rsidR="003142D4" w:rsidRPr="00BB2FCB">
        <w:rPr>
          <w:rStyle w:val="normaltextrun"/>
          <w:rFonts w:asciiTheme="minorHAnsi" w:hAnsiTheme="minorHAnsi" w:cstheme="minorHAnsi"/>
        </w:rPr>
        <w:t xml:space="preserve">siffrorna för avtalen </w:t>
      </w:r>
      <w:r w:rsidR="005D5E75" w:rsidRPr="00BB2FCB">
        <w:rPr>
          <w:rStyle w:val="normaltextrun"/>
          <w:rFonts w:asciiTheme="minorHAnsi" w:hAnsiTheme="minorHAnsi" w:cstheme="minorHAnsi"/>
        </w:rPr>
        <w:t xml:space="preserve">även </w:t>
      </w:r>
      <w:r w:rsidR="003142D4" w:rsidRPr="00BB2FCB">
        <w:rPr>
          <w:rStyle w:val="normaltextrun"/>
          <w:rFonts w:asciiTheme="minorHAnsi" w:hAnsiTheme="minorHAnsi" w:cstheme="minorHAnsi"/>
        </w:rPr>
        <w:t xml:space="preserve">innehåller interna mellanhavanden både på intäkts och kostnadssidan kan de inte rakt av jämföras med bolagstotalen som enbart visar den externa omsättningen. </w:t>
      </w:r>
    </w:p>
    <w:p w14:paraId="7CD3AA7E" w14:textId="77777777" w:rsidR="00863D3E" w:rsidRPr="00BB2FCB" w:rsidRDefault="00863D3E" w:rsidP="009404FB">
      <w:pPr>
        <w:pStyle w:val="GSNormal"/>
        <w:rPr>
          <w:b/>
          <w:bCs/>
          <w:i/>
          <w:iCs/>
          <w:sz w:val="24"/>
        </w:rPr>
      </w:pPr>
    </w:p>
    <w:p w14:paraId="6D88ED94" w14:textId="77777777" w:rsidR="00332BFF" w:rsidRPr="00111FB0" w:rsidRDefault="00332BFF" w:rsidP="009404FB">
      <w:pPr>
        <w:pStyle w:val="GSNormal"/>
        <w:rPr>
          <w:b/>
          <w:bCs/>
          <w:i/>
          <w:iCs/>
          <w:color w:val="FF0000"/>
          <w:sz w:val="24"/>
        </w:rPr>
      </w:pPr>
    </w:p>
    <w:p w14:paraId="250597FE" w14:textId="5CAB0470" w:rsidR="00863D3E" w:rsidRPr="002E7C6F" w:rsidRDefault="009404FB" w:rsidP="00EF58AC">
      <w:pPr>
        <w:pStyle w:val="GSNormal"/>
        <w:rPr>
          <w:color w:val="FF0000"/>
          <w:sz w:val="16"/>
          <w:szCs w:val="16"/>
        </w:rPr>
      </w:pPr>
      <w:r w:rsidRPr="002E7C6F">
        <w:rPr>
          <w:b/>
          <w:bCs/>
          <w:i/>
          <w:iCs/>
          <w:sz w:val="24"/>
        </w:rPr>
        <w:lastRenderedPageBreak/>
        <w:t>Trafikavtalet</w:t>
      </w:r>
      <w:r w:rsidR="00863D3E" w:rsidRPr="00111FB0">
        <w:rPr>
          <w:color w:val="FF0000"/>
          <w:sz w:val="16"/>
          <w:szCs w:val="16"/>
        </w:rPr>
        <w:fldChar w:fldCharType="begin"/>
      </w:r>
      <w:r w:rsidR="00863D3E" w:rsidRPr="002E7C6F">
        <w:rPr>
          <w:color w:val="FF0000"/>
          <w:sz w:val="16"/>
          <w:szCs w:val="16"/>
        </w:rPr>
        <w:instrText xml:space="preserve"> LINK Excel.Sheet.8 "https://goteborgssparvagaronline-my.sharepoint.com/personal/ljupcho_stojanoski_sparvagen_goteborg_se/Documents/Skrivbordet/Underlag%20till%20Månadsrapport%20och%20Stratsys_Bolag%20och%20resp%20avtal_Februari.xls" "Trafikavtalet P2!R3C2:R18C11" \a \f 4 \h  \* MERGEFORMAT </w:instrText>
      </w:r>
      <w:r w:rsidR="00863D3E" w:rsidRPr="00111FB0">
        <w:rPr>
          <w:color w:val="FF0000"/>
          <w:sz w:val="16"/>
          <w:szCs w:val="16"/>
        </w:rPr>
        <w:fldChar w:fldCharType="separate"/>
      </w:r>
    </w:p>
    <w:p w14:paraId="233DF504" w14:textId="77777777" w:rsidR="004B223D" w:rsidRDefault="00863D3E" w:rsidP="00EF58AC">
      <w:pPr>
        <w:pStyle w:val="GSNormal"/>
        <w:rPr>
          <w:color w:val="FF0000"/>
          <w:sz w:val="16"/>
          <w:szCs w:val="16"/>
        </w:rPr>
      </w:pPr>
      <w:r w:rsidRPr="00111FB0">
        <w:rPr>
          <w:color w:val="FF0000"/>
          <w:sz w:val="16"/>
          <w:szCs w:val="16"/>
        </w:rPr>
        <w:fldChar w:fldCharType="end"/>
      </w:r>
    </w:p>
    <w:tbl>
      <w:tblPr>
        <w:tblW w:w="9218" w:type="dxa"/>
        <w:tblCellMar>
          <w:left w:w="70" w:type="dxa"/>
          <w:right w:w="70" w:type="dxa"/>
        </w:tblCellMar>
        <w:tblLook w:val="04A0" w:firstRow="1" w:lastRow="0" w:firstColumn="1" w:lastColumn="0" w:noHBand="0" w:noVBand="1"/>
      </w:tblPr>
      <w:tblGrid>
        <w:gridCol w:w="2384"/>
        <w:gridCol w:w="931"/>
        <w:gridCol w:w="912"/>
        <w:gridCol w:w="931"/>
        <w:gridCol w:w="894"/>
        <w:gridCol w:w="149"/>
        <w:gridCol w:w="1043"/>
        <w:gridCol w:w="1043"/>
        <w:gridCol w:w="931"/>
      </w:tblGrid>
      <w:tr w:rsidR="004B223D" w:rsidRPr="004B223D" w14:paraId="17F464AB" w14:textId="77777777" w:rsidTr="004B223D">
        <w:trPr>
          <w:trHeight w:val="684"/>
        </w:trPr>
        <w:tc>
          <w:tcPr>
            <w:tcW w:w="2384" w:type="dxa"/>
            <w:tcBorders>
              <w:top w:val="single" w:sz="4" w:space="0" w:color="auto"/>
              <w:left w:val="single" w:sz="4" w:space="0" w:color="auto"/>
              <w:bottom w:val="single" w:sz="4" w:space="0" w:color="auto"/>
              <w:right w:val="single" w:sz="4" w:space="0" w:color="auto"/>
            </w:tcBorders>
            <w:shd w:val="clear" w:color="000000" w:fill="305496"/>
            <w:noWrap/>
            <w:hideMark/>
          </w:tcPr>
          <w:p w14:paraId="520A7B2A" w14:textId="77777777" w:rsidR="004B223D" w:rsidRPr="004B223D" w:rsidRDefault="004B223D" w:rsidP="004B223D">
            <w:pPr>
              <w:spacing w:after="0" w:line="240" w:lineRule="auto"/>
              <w:rPr>
                <w:rFonts w:cs="Calibri"/>
                <w:b/>
                <w:bCs/>
                <w:color w:val="FFFFFF"/>
                <w:sz w:val="18"/>
                <w:szCs w:val="18"/>
              </w:rPr>
            </w:pPr>
            <w:r w:rsidRPr="004B223D">
              <w:rPr>
                <w:rFonts w:cs="Calibri"/>
                <w:b/>
                <w:bCs/>
                <w:color w:val="FFFFFF"/>
                <w:sz w:val="18"/>
                <w:szCs w:val="18"/>
              </w:rPr>
              <w:t>(Tkr)</w:t>
            </w:r>
          </w:p>
        </w:tc>
        <w:tc>
          <w:tcPr>
            <w:tcW w:w="931" w:type="dxa"/>
            <w:tcBorders>
              <w:top w:val="single" w:sz="4" w:space="0" w:color="auto"/>
              <w:left w:val="nil"/>
              <w:bottom w:val="single" w:sz="4" w:space="0" w:color="auto"/>
              <w:right w:val="single" w:sz="4" w:space="0" w:color="auto"/>
            </w:tcBorders>
            <w:shd w:val="clear" w:color="000000" w:fill="305496"/>
            <w:vAlign w:val="center"/>
            <w:hideMark/>
          </w:tcPr>
          <w:p w14:paraId="7723DA2A" w14:textId="77777777" w:rsidR="004B223D" w:rsidRPr="004B223D" w:rsidRDefault="004B223D" w:rsidP="004B223D">
            <w:pPr>
              <w:spacing w:after="0" w:line="240" w:lineRule="auto"/>
              <w:jc w:val="center"/>
              <w:rPr>
                <w:rFonts w:cs="Calibri"/>
                <w:b/>
                <w:bCs/>
                <w:color w:val="FFFFFF"/>
                <w:sz w:val="18"/>
                <w:szCs w:val="18"/>
              </w:rPr>
            </w:pPr>
            <w:r w:rsidRPr="004B223D">
              <w:rPr>
                <w:rFonts w:cs="Calibri"/>
                <w:b/>
                <w:bCs/>
                <w:color w:val="FFFFFF"/>
                <w:sz w:val="18"/>
                <w:szCs w:val="18"/>
              </w:rPr>
              <w:t>Utfall</w:t>
            </w:r>
          </w:p>
        </w:tc>
        <w:tc>
          <w:tcPr>
            <w:tcW w:w="912" w:type="dxa"/>
            <w:tcBorders>
              <w:top w:val="single" w:sz="4" w:space="0" w:color="auto"/>
              <w:left w:val="nil"/>
              <w:bottom w:val="single" w:sz="4" w:space="0" w:color="auto"/>
              <w:right w:val="single" w:sz="4" w:space="0" w:color="auto"/>
            </w:tcBorders>
            <w:shd w:val="clear" w:color="000000" w:fill="305496"/>
            <w:vAlign w:val="center"/>
            <w:hideMark/>
          </w:tcPr>
          <w:p w14:paraId="35756A48" w14:textId="77777777" w:rsidR="004B223D" w:rsidRPr="004B223D" w:rsidRDefault="004B223D" w:rsidP="004B223D">
            <w:pPr>
              <w:spacing w:after="0" w:line="240" w:lineRule="auto"/>
              <w:jc w:val="center"/>
              <w:rPr>
                <w:rFonts w:cs="Calibri"/>
                <w:b/>
                <w:bCs/>
                <w:color w:val="FFFFFF"/>
                <w:sz w:val="18"/>
                <w:szCs w:val="18"/>
              </w:rPr>
            </w:pPr>
            <w:r w:rsidRPr="004B223D">
              <w:rPr>
                <w:rFonts w:cs="Calibri"/>
                <w:b/>
                <w:bCs/>
                <w:color w:val="FFFFFF"/>
                <w:sz w:val="18"/>
                <w:szCs w:val="18"/>
              </w:rPr>
              <w:t>Budget</w:t>
            </w:r>
          </w:p>
        </w:tc>
        <w:tc>
          <w:tcPr>
            <w:tcW w:w="931" w:type="dxa"/>
            <w:tcBorders>
              <w:top w:val="single" w:sz="4" w:space="0" w:color="auto"/>
              <w:left w:val="nil"/>
              <w:bottom w:val="single" w:sz="4" w:space="0" w:color="auto"/>
              <w:right w:val="single" w:sz="4" w:space="0" w:color="auto"/>
            </w:tcBorders>
            <w:shd w:val="clear" w:color="000000" w:fill="305496"/>
            <w:vAlign w:val="center"/>
            <w:hideMark/>
          </w:tcPr>
          <w:p w14:paraId="747B0AB8" w14:textId="77777777" w:rsidR="004B223D" w:rsidRPr="004B223D" w:rsidRDefault="004B223D" w:rsidP="004B223D">
            <w:pPr>
              <w:spacing w:after="0" w:line="240" w:lineRule="auto"/>
              <w:jc w:val="center"/>
              <w:rPr>
                <w:rFonts w:cs="Calibri"/>
                <w:b/>
                <w:bCs/>
                <w:color w:val="FFFFFF"/>
                <w:sz w:val="18"/>
                <w:szCs w:val="18"/>
              </w:rPr>
            </w:pPr>
            <w:r w:rsidRPr="004B223D">
              <w:rPr>
                <w:rFonts w:cs="Calibri"/>
                <w:b/>
                <w:bCs/>
                <w:color w:val="FFFFFF"/>
                <w:sz w:val="18"/>
                <w:szCs w:val="18"/>
              </w:rPr>
              <w:t>Avvikelse</w:t>
            </w:r>
          </w:p>
        </w:tc>
        <w:tc>
          <w:tcPr>
            <w:tcW w:w="894" w:type="dxa"/>
            <w:tcBorders>
              <w:top w:val="single" w:sz="4" w:space="0" w:color="auto"/>
              <w:left w:val="nil"/>
              <w:bottom w:val="single" w:sz="4" w:space="0" w:color="auto"/>
              <w:right w:val="single" w:sz="4" w:space="0" w:color="auto"/>
            </w:tcBorders>
            <w:shd w:val="clear" w:color="000000" w:fill="305496"/>
            <w:vAlign w:val="center"/>
            <w:hideMark/>
          </w:tcPr>
          <w:p w14:paraId="2F572862" w14:textId="77777777" w:rsidR="004B223D" w:rsidRPr="004B223D" w:rsidRDefault="004B223D" w:rsidP="004B223D">
            <w:pPr>
              <w:spacing w:after="0" w:line="240" w:lineRule="auto"/>
              <w:jc w:val="center"/>
              <w:rPr>
                <w:rFonts w:cs="Calibri"/>
                <w:b/>
                <w:bCs/>
                <w:color w:val="FFFFFF"/>
                <w:sz w:val="18"/>
                <w:szCs w:val="18"/>
              </w:rPr>
            </w:pPr>
            <w:r w:rsidRPr="004B223D">
              <w:rPr>
                <w:rFonts w:cs="Calibri"/>
                <w:b/>
                <w:bCs/>
                <w:color w:val="FFFFFF"/>
                <w:sz w:val="18"/>
                <w:szCs w:val="18"/>
              </w:rPr>
              <w:t xml:space="preserve"> Samma period </w:t>
            </w:r>
            <w:proofErr w:type="spellStart"/>
            <w:r w:rsidRPr="004B223D">
              <w:rPr>
                <w:rFonts w:cs="Calibri"/>
                <w:b/>
                <w:bCs/>
                <w:color w:val="FFFFFF"/>
                <w:sz w:val="18"/>
                <w:szCs w:val="18"/>
              </w:rPr>
              <w:t>Fg</w:t>
            </w:r>
            <w:proofErr w:type="spellEnd"/>
            <w:r w:rsidRPr="004B223D">
              <w:rPr>
                <w:rFonts w:cs="Calibri"/>
                <w:b/>
                <w:bCs/>
                <w:color w:val="FFFFFF"/>
                <w:sz w:val="18"/>
                <w:szCs w:val="18"/>
              </w:rPr>
              <w:t xml:space="preserve"> år</w:t>
            </w:r>
          </w:p>
        </w:tc>
        <w:tc>
          <w:tcPr>
            <w:tcW w:w="149" w:type="dxa"/>
            <w:tcBorders>
              <w:top w:val="nil"/>
              <w:left w:val="nil"/>
              <w:bottom w:val="nil"/>
              <w:right w:val="nil"/>
            </w:tcBorders>
            <w:shd w:val="clear" w:color="auto" w:fill="auto"/>
            <w:noWrap/>
            <w:vAlign w:val="bottom"/>
            <w:hideMark/>
          </w:tcPr>
          <w:p w14:paraId="3DB5150A" w14:textId="77777777" w:rsidR="004B223D" w:rsidRPr="004B223D" w:rsidRDefault="004B223D" w:rsidP="004B223D">
            <w:pPr>
              <w:spacing w:after="0" w:line="240" w:lineRule="auto"/>
              <w:jc w:val="center"/>
              <w:rPr>
                <w:rFonts w:cs="Calibri"/>
                <w:b/>
                <w:bCs/>
                <w:color w:val="FFFFFF"/>
                <w:sz w:val="18"/>
                <w:szCs w:val="18"/>
              </w:rPr>
            </w:pPr>
          </w:p>
        </w:tc>
        <w:tc>
          <w:tcPr>
            <w:tcW w:w="1043" w:type="dxa"/>
            <w:tcBorders>
              <w:top w:val="single" w:sz="4" w:space="0" w:color="auto"/>
              <w:left w:val="single" w:sz="4" w:space="0" w:color="auto"/>
              <w:bottom w:val="single" w:sz="4" w:space="0" w:color="auto"/>
              <w:right w:val="single" w:sz="4" w:space="0" w:color="auto"/>
            </w:tcBorders>
            <w:shd w:val="clear" w:color="000000" w:fill="305496"/>
            <w:vAlign w:val="center"/>
            <w:hideMark/>
          </w:tcPr>
          <w:p w14:paraId="66F4E783" w14:textId="77777777" w:rsidR="004B223D" w:rsidRPr="004B223D" w:rsidRDefault="004B223D" w:rsidP="004B223D">
            <w:pPr>
              <w:spacing w:after="0" w:line="240" w:lineRule="auto"/>
              <w:jc w:val="center"/>
              <w:rPr>
                <w:rFonts w:cs="Calibri"/>
                <w:b/>
                <w:bCs/>
                <w:color w:val="FFFFFF"/>
                <w:sz w:val="18"/>
                <w:szCs w:val="18"/>
              </w:rPr>
            </w:pPr>
            <w:r w:rsidRPr="004B223D">
              <w:rPr>
                <w:rFonts w:cs="Calibri"/>
                <w:b/>
                <w:bCs/>
                <w:color w:val="FFFFFF"/>
                <w:sz w:val="18"/>
                <w:szCs w:val="18"/>
              </w:rPr>
              <w:t>Årsbudget</w:t>
            </w:r>
          </w:p>
        </w:tc>
        <w:tc>
          <w:tcPr>
            <w:tcW w:w="1043" w:type="dxa"/>
            <w:tcBorders>
              <w:top w:val="single" w:sz="4" w:space="0" w:color="auto"/>
              <w:left w:val="nil"/>
              <w:bottom w:val="single" w:sz="4" w:space="0" w:color="auto"/>
              <w:right w:val="single" w:sz="4" w:space="0" w:color="auto"/>
            </w:tcBorders>
            <w:shd w:val="clear" w:color="000000" w:fill="305496"/>
            <w:vAlign w:val="center"/>
            <w:hideMark/>
          </w:tcPr>
          <w:p w14:paraId="5C628659" w14:textId="77777777" w:rsidR="004B223D" w:rsidRPr="004B223D" w:rsidRDefault="004B223D" w:rsidP="004B223D">
            <w:pPr>
              <w:spacing w:after="0" w:line="240" w:lineRule="auto"/>
              <w:jc w:val="center"/>
              <w:rPr>
                <w:rFonts w:cs="Calibri"/>
                <w:b/>
                <w:bCs/>
                <w:color w:val="FFFFFF"/>
                <w:sz w:val="18"/>
                <w:szCs w:val="18"/>
              </w:rPr>
            </w:pPr>
            <w:r w:rsidRPr="004B223D">
              <w:rPr>
                <w:rFonts w:cs="Calibri"/>
                <w:b/>
                <w:bCs/>
                <w:color w:val="FFFFFF"/>
                <w:sz w:val="18"/>
                <w:szCs w:val="18"/>
              </w:rPr>
              <w:t>Prognos</w:t>
            </w:r>
          </w:p>
        </w:tc>
        <w:tc>
          <w:tcPr>
            <w:tcW w:w="931" w:type="dxa"/>
            <w:tcBorders>
              <w:top w:val="single" w:sz="4" w:space="0" w:color="auto"/>
              <w:left w:val="nil"/>
              <w:bottom w:val="single" w:sz="4" w:space="0" w:color="auto"/>
              <w:right w:val="single" w:sz="4" w:space="0" w:color="auto"/>
            </w:tcBorders>
            <w:shd w:val="clear" w:color="000000" w:fill="305496"/>
            <w:vAlign w:val="center"/>
            <w:hideMark/>
          </w:tcPr>
          <w:p w14:paraId="4AC8E48A" w14:textId="77777777" w:rsidR="004B223D" w:rsidRPr="004B223D" w:rsidRDefault="004B223D" w:rsidP="004B223D">
            <w:pPr>
              <w:spacing w:after="0" w:line="240" w:lineRule="auto"/>
              <w:jc w:val="center"/>
              <w:rPr>
                <w:rFonts w:cs="Calibri"/>
                <w:b/>
                <w:bCs/>
                <w:color w:val="FFFFFF"/>
                <w:sz w:val="18"/>
                <w:szCs w:val="18"/>
              </w:rPr>
            </w:pPr>
            <w:r w:rsidRPr="004B223D">
              <w:rPr>
                <w:rFonts w:cs="Calibri"/>
                <w:b/>
                <w:bCs/>
                <w:color w:val="FFFFFF"/>
                <w:sz w:val="18"/>
                <w:szCs w:val="18"/>
              </w:rPr>
              <w:t>Avvikelse</w:t>
            </w:r>
          </w:p>
        </w:tc>
      </w:tr>
      <w:tr w:rsidR="004B223D" w:rsidRPr="004B223D" w14:paraId="4DF8E1B7" w14:textId="77777777" w:rsidTr="004B223D">
        <w:trPr>
          <w:trHeight w:val="293"/>
        </w:trPr>
        <w:tc>
          <w:tcPr>
            <w:tcW w:w="2384" w:type="dxa"/>
            <w:tcBorders>
              <w:top w:val="nil"/>
              <w:left w:val="single" w:sz="4" w:space="0" w:color="auto"/>
              <w:bottom w:val="single" w:sz="4" w:space="0" w:color="auto"/>
              <w:right w:val="single" w:sz="4" w:space="0" w:color="auto"/>
            </w:tcBorders>
            <w:shd w:val="clear" w:color="auto" w:fill="auto"/>
            <w:noWrap/>
            <w:vAlign w:val="center"/>
            <w:hideMark/>
          </w:tcPr>
          <w:p w14:paraId="15C6A221" w14:textId="77777777" w:rsidR="004B223D" w:rsidRPr="004B223D" w:rsidRDefault="004B223D" w:rsidP="004B223D">
            <w:pPr>
              <w:spacing w:after="0" w:line="240" w:lineRule="auto"/>
              <w:rPr>
                <w:rFonts w:cs="Calibri"/>
                <w:sz w:val="18"/>
                <w:szCs w:val="18"/>
              </w:rPr>
            </w:pPr>
            <w:r w:rsidRPr="004B223D">
              <w:rPr>
                <w:rFonts w:cs="Calibri"/>
                <w:sz w:val="18"/>
                <w:szCs w:val="18"/>
              </w:rPr>
              <w:t>LINJETR &amp; ÖVR TR TJ AO SPÅR</w:t>
            </w:r>
          </w:p>
        </w:tc>
        <w:tc>
          <w:tcPr>
            <w:tcW w:w="931" w:type="dxa"/>
            <w:tcBorders>
              <w:top w:val="nil"/>
              <w:left w:val="nil"/>
              <w:bottom w:val="single" w:sz="4" w:space="0" w:color="auto"/>
              <w:right w:val="nil"/>
            </w:tcBorders>
            <w:shd w:val="clear" w:color="auto" w:fill="auto"/>
            <w:noWrap/>
            <w:vAlign w:val="center"/>
            <w:hideMark/>
          </w:tcPr>
          <w:p w14:paraId="004693B3" w14:textId="77777777" w:rsidR="004B223D" w:rsidRPr="004B223D" w:rsidRDefault="004B223D" w:rsidP="004B223D">
            <w:pPr>
              <w:spacing w:after="0" w:line="240" w:lineRule="auto"/>
              <w:jc w:val="right"/>
              <w:rPr>
                <w:rFonts w:cs="Calibri"/>
                <w:color w:val="000000"/>
                <w:sz w:val="18"/>
                <w:szCs w:val="18"/>
              </w:rPr>
            </w:pPr>
            <w:r w:rsidRPr="004B223D">
              <w:rPr>
                <w:rFonts w:cs="Calibri"/>
                <w:color w:val="000000"/>
                <w:sz w:val="18"/>
                <w:szCs w:val="18"/>
              </w:rPr>
              <w:t>248 587</w:t>
            </w:r>
          </w:p>
        </w:tc>
        <w:tc>
          <w:tcPr>
            <w:tcW w:w="912" w:type="dxa"/>
            <w:tcBorders>
              <w:top w:val="nil"/>
              <w:left w:val="single" w:sz="4" w:space="0" w:color="auto"/>
              <w:bottom w:val="single" w:sz="4" w:space="0" w:color="auto"/>
              <w:right w:val="single" w:sz="4" w:space="0" w:color="auto"/>
            </w:tcBorders>
            <w:shd w:val="clear" w:color="auto" w:fill="auto"/>
            <w:noWrap/>
            <w:vAlign w:val="center"/>
            <w:hideMark/>
          </w:tcPr>
          <w:p w14:paraId="2E9CE6FC" w14:textId="77777777" w:rsidR="004B223D" w:rsidRPr="004B223D" w:rsidRDefault="004B223D" w:rsidP="004B223D">
            <w:pPr>
              <w:spacing w:after="0" w:line="240" w:lineRule="auto"/>
              <w:jc w:val="right"/>
              <w:rPr>
                <w:rFonts w:cs="Calibri"/>
                <w:color w:val="000000"/>
                <w:sz w:val="18"/>
                <w:szCs w:val="18"/>
              </w:rPr>
            </w:pPr>
            <w:r w:rsidRPr="004B223D">
              <w:rPr>
                <w:rFonts w:cs="Calibri"/>
                <w:color w:val="000000"/>
                <w:sz w:val="18"/>
                <w:szCs w:val="18"/>
              </w:rPr>
              <w:t>248 584</w:t>
            </w:r>
          </w:p>
        </w:tc>
        <w:tc>
          <w:tcPr>
            <w:tcW w:w="931" w:type="dxa"/>
            <w:tcBorders>
              <w:top w:val="nil"/>
              <w:left w:val="nil"/>
              <w:bottom w:val="single" w:sz="4" w:space="0" w:color="auto"/>
              <w:right w:val="nil"/>
            </w:tcBorders>
            <w:shd w:val="clear" w:color="auto" w:fill="auto"/>
            <w:noWrap/>
            <w:vAlign w:val="center"/>
            <w:hideMark/>
          </w:tcPr>
          <w:p w14:paraId="54562AC9" w14:textId="77777777" w:rsidR="004B223D" w:rsidRPr="004B223D" w:rsidRDefault="004B223D" w:rsidP="004B223D">
            <w:pPr>
              <w:spacing w:after="0" w:line="240" w:lineRule="auto"/>
              <w:jc w:val="right"/>
              <w:rPr>
                <w:rFonts w:cs="Calibri"/>
                <w:color w:val="000000"/>
                <w:sz w:val="18"/>
                <w:szCs w:val="18"/>
              </w:rPr>
            </w:pPr>
            <w:r w:rsidRPr="004B223D">
              <w:rPr>
                <w:rFonts w:cs="Calibri"/>
                <w:color w:val="000000"/>
                <w:sz w:val="18"/>
                <w:szCs w:val="18"/>
              </w:rPr>
              <w:t>3</w:t>
            </w:r>
          </w:p>
        </w:tc>
        <w:tc>
          <w:tcPr>
            <w:tcW w:w="894" w:type="dxa"/>
            <w:tcBorders>
              <w:top w:val="nil"/>
              <w:left w:val="single" w:sz="4" w:space="0" w:color="auto"/>
              <w:bottom w:val="single" w:sz="4" w:space="0" w:color="auto"/>
              <w:right w:val="single" w:sz="4" w:space="0" w:color="auto"/>
            </w:tcBorders>
            <w:shd w:val="clear" w:color="auto" w:fill="auto"/>
            <w:noWrap/>
            <w:vAlign w:val="center"/>
            <w:hideMark/>
          </w:tcPr>
          <w:p w14:paraId="08B45610" w14:textId="77777777" w:rsidR="004B223D" w:rsidRPr="004B223D" w:rsidRDefault="004B223D" w:rsidP="004B223D">
            <w:pPr>
              <w:spacing w:after="0" w:line="240" w:lineRule="auto"/>
              <w:jc w:val="right"/>
              <w:rPr>
                <w:rFonts w:cs="Calibri"/>
                <w:sz w:val="18"/>
                <w:szCs w:val="18"/>
              </w:rPr>
            </w:pPr>
            <w:r w:rsidRPr="004B223D">
              <w:rPr>
                <w:rFonts w:cs="Calibri"/>
                <w:sz w:val="18"/>
                <w:szCs w:val="18"/>
              </w:rPr>
              <w:t>232 497</w:t>
            </w:r>
          </w:p>
        </w:tc>
        <w:tc>
          <w:tcPr>
            <w:tcW w:w="149" w:type="dxa"/>
            <w:tcBorders>
              <w:top w:val="nil"/>
              <w:left w:val="nil"/>
              <w:bottom w:val="nil"/>
              <w:right w:val="nil"/>
            </w:tcBorders>
            <w:shd w:val="clear" w:color="auto" w:fill="auto"/>
            <w:noWrap/>
            <w:vAlign w:val="bottom"/>
            <w:hideMark/>
          </w:tcPr>
          <w:p w14:paraId="09564CA7" w14:textId="77777777" w:rsidR="004B223D" w:rsidRPr="004B223D" w:rsidRDefault="004B223D" w:rsidP="004B223D">
            <w:pPr>
              <w:spacing w:after="0" w:line="240" w:lineRule="auto"/>
              <w:jc w:val="right"/>
              <w:rPr>
                <w:rFonts w:cs="Calibri"/>
                <w:sz w:val="18"/>
                <w:szCs w:val="18"/>
              </w:rPr>
            </w:pPr>
          </w:p>
        </w:tc>
        <w:tc>
          <w:tcPr>
            <w:tcW w:w="1043" w:type="dxa"/>
            <w:tcBorders>
              <w:top w:val="nil"/>
              <w:left w:val="single" w:sz="4" w:space="0" w:color="auto"/>
              <w:bottom w:val="single" w:sz="4" w:space="0" w:color="auto"/>
              <w:right w:val="single" w:sz="4" w:space="0" w:color="auto"/>
            </w:tcBorders>
            <w:shd w:val="clear" w:color="auto" w:fill="auto"/>
            <w:noWrap/>
            <w:vAlign w:val="center"/>
            <w:hideMark/>
          </w:tcPr>
          <w:p w14:paraId="4EC755EB" w14:textId="77777777" w:rsidR="004B223D" w:rsidRPr="004B223D" w:rsidRDefault="004B223D" w:rsidP="004B223D">
            <w:pPr>
              <w:spacing w:after="0" w:line="240" w:lineRule="auto"/>
              <w:jc w:val="right"/>
              <w:rPr>
                <w:rFonts w:cs="Calibri"/>
                <w:color w:val="000000"/>
                <w:sz w:val="18"/>
                <w:szCs w:val="18"/>
              </w:rPr>
            </w:pPr>
            <w:r w:rsidRPr="004B223D">
              <w:rPr>
                <w:rFonts w:cs="Calibri"/>
                <w:color w:val="000000"/>
                <w:sz w:val="18"/>
                <w:szCs w:val="18"/>
              </w:rPr>
              <w:t>978 849</w:t>
            </w:r>
          </w:p>
        </w:tc>
        <w:tc>
          <w:tcPr>
            <w:tcW w:w="1043" w:type="dxa"/>
            <w:tcBorders>
              <w:top w:val="nil"/>
              <w:left w:val="nil"/>
              <w:bottom w:val="single" w:sz="4" w:space="0" w:color="auto"/>
              <w:right w:val="single" w:sz="4" w:space="0" w:color="auto"/>
            </w:tcBorders>
            <w:shd w:val="clear" w:color="auto" w:fill="auto"/>
            <w:noWrap/>
            <w:vAlign w:val="center"/>
            <w:hideMark/>
          </w:tcPr>
          <w:p w14:paraId="5037FB80" w14:textId="77777777" w:rsidR="004B223D" w:rsidRPr="004B223D" w:rsidRDefault="004B223D" w:rsidP="004B223D">
            <w:pPr>
              <w:spacing w:after="0" w:line="240" w:lineRule="auto"/>
              <w:jc w:val="right"/>
              <w:rPr>
                <w:rFonts w:cs="Calibri"/>
                <w:sz w:val="18"/>
                <w:szCs w:val="18"/>
              </w:rPr>
            </w:pPr>
            <w:r w:rsidRPr="004B223D">
              <w:rPr>
                <w:rFonts w:cs="Calibri"/>
                <w:sz w:val="18"/>
                <w:szCs w:val="18"/>
              </w:rPr>
              <w:t>978 737</w:t>
            </w:r>
          </w:p>
        </w:tc>
        <w:tc>
          <w:tcPr>
            <w:tcW w:w="931" w:type="dxa"/>
            <w:tcBorders>
              <w:top w:val="nil"/>
              <w:left w:val="nil"/>
              <w:bottom w:val="single" w:sz="4" w:space="0" w:color="auto"/>
              <w:right w:val="single" w:sz="4" w:space="0" w:color="auto"/>
            </w:tcBorders>
            <w:shd w:val="clear" w:color="auto" w:fill="auto"/>
            <w:noWrap/>
            <w:vAlign w:val="center"/>
            <w:hideMark/>
          </w:tcPr>
          <w:p w14:paraId="0EB84342" w14:textId="77777777" w:rsidR="004B223D" w:rsidRPr="004B223D" w:rsidRDefault="004B223D" w:rsidP="004B223D">
            <w:pPr>
              <w:spacing w:after="0" w:line="240" w:lineRule="auto"/>
              <w:jc w:val="right"/>
              <w:rPr>
                <w:rFonts w:cs="Calibri"/>
                <w:sz w:val="18"/>
                <w:szCs w:val="18"/>
              </w:rPr>
            </w:pPr>
            <w:r w:rsidRPr="004B223D">
              <w:rPr>
                <w:rFonts w:cs="Calibri"/>
                <w:sz w:val="18"/>
                <w:szCs w:val="18"/>
              </w:rPr>
              <w:t>-112</w:t>
            </w:r>
          </w:p>
        </w:tc>
      </w:tr>
      <w:tr w:rsidR="004B223D" w:rsidRPr="004B223D" w14:paraId="1ADC1960" w14:textId="77777777" w:rsidTr="004B223D">
        <w:trPr>
          <w:trHeight w:val="293"/>
        </w:trPr>
        <w:tc>
          <w:tcPr>
            <w:tcW w:w="2384" w:type="dxa"/>
            <w:tcBorders>
              <w:top w:val="nil"/>
              <w:left w:val="single" w:sz="4" w:space="0" w:color="auto"/>
              <w:bottom w:val="single" w:sz="4" w:space="0" w:color="auto"/>
              <w:right w:val="single" w:sz="4" w:space="0" w:color="auto"/>
            </w:tcBorders>
            <w:shd w:val="clear" w:color="auto" w:fill="auto"/>
            <w:noWrap/>
            <w:vAlign w:val="center"/>
            <w:hideMark/>
          </w:tcPr>
          <w:p w14:paraId="5FF7FFCC" w14:textId="77777777" w:rsidR="004B223D" w:rsidRPr="004B223D" w:rsidRDefault="004B223D" w:rsidP="004B223D">
            <w:pPr>
              <w:spacing w:after="0" w:line="240" w:lineRule="auto"/>
              <w:rPr>
                <w:rFonts w:cs="Calibri"/>
                <w:sz w:val="18"/>
                <w:szCs w:val="18"/>
              </w:rPr>
            </w:pPr>
            <w:r w:rsidRPr="004B223D">
              <w:rPr>
                <w:rFonts w:cs="Calibri"/>
                <w:sz w:val="18"/>
                <w:szCs w:val="18"/>
              </w:rPr>
              <w:t>BAN- &amp; LEDINGSUNDERHÅLL</w:t>
            </w:r>
          </w:p>
        </w:tc>
        <w:tc>
          <w:tcPr>
            <w:tcW w:w="931" w:type="dxa"/>
            <w:tcBorders>
              <w:top w:val="nil"/>
              <w:left w:val="nil"/>
              <w:bottom w:val="single" w:sz="4" w:space="0" w:color="auto"/>
              <w:right w:val="nil"/>
            </w:tcBorders>
            <w:shd w:val="clear" w:color="auto" w:fill="auto"/>
            <w:noWrap/>
            <w:vAlign w:val="center"/>
            <w:hideMark/>
          </w:tcPr>
          <w:p w14:paraId="481D188A" w14:textId="77777777" w:rsidR="004B223D" w:rsidRPr="004B223D" w:rsidRDefault="004B223D" w:rsidP="004B223D">
            <w:pPr>
              <w:spacing w:after="0" w:line="240" w:lineRule="auto"/>
              <w:jc w:val="right"/>
              <w:rPr>
                <w:rFonts w:cs="Calibri"/>
                <w:color w:val="000000"/>
                <w:sz w:val="18"/>
                <w:szCs w:val="18"/>
              </w:rPr>
            </w:pPr>
            <w:r w:rsidRPr="004B223D">
              <w:rPr>
                <w:rFonts w:cs="Calibri"/>
                <w:color w:val="000000"/>
                <w:sz w:val="18"/>
                <w:szCs w:val="18"/>
              </w:rPr>
              <w:t>0</w:t>
            </w:r>
          </w:p>
        </w:tc>
        <w:tc>
          <w:tcPr>
            <w:tcW w:w="912" w:type="dxa"/>
            <w:tcBorders>
              <w:top w:val="nil"/>
              <w:left w:val="single" w:sz="4" w:space="0" w:color="auto"/>
              <w:bottom w:val="single" w:sz="4" w:space="0" w:color="auto"/>
              <w:right w:val="single" w:sz="4" w:space="0" w:color="auto"/>
            </w:tcBorders>
            <w:shd w:val="clear" w:color="auto" w:fill="auto"/>
            <w:noWrap/>
            <w:vAlign w:val="center"/>
            <w:hideMark/>
          </w:tcPr>
          <w:p w14:paraId="1F434166" w14:textId="77777777" w:rsidR="004B223D" w:rsidRPr="004B223D" w:rsidRDefault="004B223D" w:rsidP="004B223D">
            <w:pPr>
              <w:spacing w:after="0" w:line="240" w:lineRule="auto"/>
              <w:jc w:val="right"/>
              <w:rPr>
                <w:rFonts w:cs="Calibri"/>
                <w:color w:val="000000"/>
                <w:sz w:val="18"/>
                <w:szCs w:val="18"/>
              </w:rPr>
            </w:pPr>
            <w:r w:rsidRPr="004B223D">
              <w:rPr>
                <w:rFonts w:cs="Calibri"/>
                <w:color w:val="000000"/>
                <w:sz w:val="18"/>
                <w:szCs w:val="18"/>
              </w:rPr>
              <w:t>0</w:t>
            </w:r>
          </w:p>
        </w:tc>
        <w:tc>
          <w:tcPr>
            <w:tcW w:w="931" w:type="dxa"/>
            <w:tcBorders>
              <w:top w:val="nil"/>
              <w:left w:val="nil"/>
              <w:bottom w:val="single" w:sz="4" w:space="0" w:color="auto"/>
              <w:right w:val="nil"/>
            </w:tcBorders>
            <w:shd w:val="clear" w:color="auto" w:fill="auto"/>
            <w:noWrap/>
            <w:vAlign w:val="center"/>
            <w:hideMark/>
          </w:tcPr>
          <w:p w14:paraId="7230A2AB" w14:textId="77777777" w:rsidR="004B223D" w:rsidRPr="004B223D" w:rsidRDefault="004B223D" w:rsidP="004B223D">
            <w:pPr>
              <w:spacing w:after="0" w:line="240" w:lineRule="auto"/>
              <w:jc w:val="right"/>
              <w:rPr>
                <w:rFonts w:cs="Calibri"/>
                <w:color w:val="000000"/>
                <w:sz w:val="18"/>
                <w:szCs w:val="18"/>
              </w:rPr>
            </w:pPr>
            <w:r w:rsidRPr="004B223D">
              <w:rPr>
                <w:rFonts w:cs="Calibri"/>
                <w:color w:val="000000"/>
                <w:sz w:val="18"/>
                <w:szCs w:val="18"/>
              </w:rPr>
              <w:t>0</w:t>
            </w:r>
          </w:p>
        </w:tc>
        <w:tc>
          <w:tcPr>
            <w:tcW w:w="894" w:type="dxa"/>
            <w:tcBorders>
              <w:top w:val="nil"/>
              <w:left w:val="single" w:sz="4" w:space="0" w:color="auto"/>
              <w:bottom w:val="single" w:sz="4" w:space="0" w:color="auto"/>
              <w:right w:val="single" w:sz="4" w:space="0" w:color="auto"/>
            </w:tcBorders>
            <w:shd w:val="clear" w:color="auto" w:fill="auto"/>
            <w:noWrap/>
            <w:vAlign w:val="center"/>
            <w:hideMark/>
          </w:tcPr>
          <w:p w14:paraId="4EDD784D" w14:textId="77777777" w:rsidR="004B223D" w:rsidRPr="004B223D" w:rsidRDefault="004B223D" w:rsidP="004B223D">
            <w:pPr>
              <w:spacing w:after="0" w:line="240" w:lineRule="auto"/>
              <w:jc w:val="right"/>
              <w:rPr>
                <w:rFonts w:cs="Calibri"/>
                <w:sz w:val="18"/>
                <w:szCs w:val="18"/>
              </w:rPr>
            </w:pPr>
            <w:r w:rsidRPr="004B223D">
              <w:rPr>
                <w:rFonts w:cs="Calibri"/>
                <w:sz w:val="18"/>
                <w:szCs w:val="18"/>
              </w:rPr>
              <w:t>0</w:t>
            </w:r>
          </w:p>
        </w:tc>
        <w:tc>
          <w:tcPr>
            <w:tcW w:w="149" w:type="dxa"/>
            <w:tcBorders>
              <w:top w:val="nil"/>
              <w:left w:val="nil"/>
              <w:bottom w:val="nil"/>
              <w:right w:val="nil"/>
            </w:tcBorders>
            <w:shd w:val="clear" w:color="auto" w:fill="auto"/>
            <w:noWrap/>
            <w:vAlign w:val="bottom"/>
            <w:hideMark/>
          </w:tcPr>
          <w:p w14:paraId="215CF751" w14:textId="77777777" w:rsidR="004B223D" w:rsidRPr="004B223D" w:rsidRDefault="004B223D" w:rsidP="004B223D">
            <w:pPr>
              <w:spacing w:after="0" w:line="240" w:lineRule="auto"/>
              <w:jc w:val="right"/>
              <w:rPr>
                <w:rFonts w:cs="Calibri"/>
                <w:sz w:val="18"/>
                <w:szCs w:val="18"/>
              </w:rPr>
            </w:pPr>
          </w:p>
        </w:tc>
        <w:tc>
          <w:tcPr>
            <w:tcW w:w="1043" w:type="dxa"/>
            <w:tcBorders>
              <w:top w:val="nil"/>
              <w:left w:val="single" w:sz="4" w:space="0" w:color="auto"/>
              <w:bottom w:val="single" w:sz="4" w:space="0" w:color="auto"/>
              <w:right w:val="single" w:sz="4" w:space="0" w:color="auto"/>
            </w:tcBorders>
            <w:shd w:val="clear" w:color="auto" w:fill="auto"/>
            <w:noWrap/>
            <w:vAlign w:val="center"/>
            <w:hideMark/>
          </w:tcPr>
          <w:p w14:paraId="0688B3FF" w14:textId="77777777" w:rsidR="004B223D" w:rsidRPr="004B223D" w:rsidRDefault="004B223D" w:rsidP="004B223D">
            <w:pPr>
              <w:spacing w:after="0" w:line="240" w:lineRule="auto"/>
              <w:jc w:val="right"/>
              <w:rPr>
                <w:rFonts w:cs="Calibri"/>
                <w:color w:val="000000"/>
                <w:sz w:val="18"/>
                <w:szCs w:val="18"/>
              </w:rPr>
            </w:pPr>
            <w:r w:rsidRPr="004B223D">
              <w:rPr>
                <w:rFonts w:cs="Calibri"/>
                <w:color w:val="000000"/>
                <w:sz w:val="18"/>
                <w:szCs w:val="18"/>
              </w:rPr>
              <w:t>0</w:t>
            </w:r>
          </w:p>
        </w:tc>
        <w:tc>
          <w:tcPr>
            <w:tcW w:w="1043" w:type="dxa"/>
            <w:tcBorders>
              <w:top w:val="nil"/>
              <w:left w:val="nil"/>
              <w:bottom w:val="single" w:sz="4" w:space="0" w:color="auto"/>
              <w:right w:val="single" w:sz="4" w:space="0" w:color="auto"/>
            </w:tcBorders>
            <w:shd w:val="clear" w:color="auto" w:fill="auto"/>
            <w:noWrap/>
            <w:vAlign w:val="center"/>
            <w:hideMark/>
          </w:tcPr>
          <w:p w14:paraId="456E01BF" w14:textId="77777777" w:rsidR="004B223D" w:rsidRPr="004B223D" w:rsidRDefault="004B223D" w:rsidP="004B223D">
            <w:pPr>
              <w:spacing w:after="0" w:line="240" w:lineRule="auto"/>
              <w:jc w:val="right"/>
              <w:rPr>
                <w:rFonts w:cs="Calibri"/>
                <w:sz w:val="18"/>
                <w:szCs w:val="18"/>
              </w:rPr>
            </w:pPr>
            <w:r w:rsidRPr="004B223D">
              <w:rPr>
                <w:rFonts w:cs="Calibri"/>
                <w:sz w:val="18"/>
                <w:szCs w:val="18"/>
              </w:rPr>
              <w:t>0</w:t>
            </w:r>
          </w:p>
        </w:tc>
        <w:tc>
          <w:tcPr>
            <w:tcW w:w="931" w:type="dxa"/>
            <w:tcBorders>
              <w:top w:val="nil"/>
              <w:left w:val="nil"/>
              <w:bottom w:val="single" w:sz="4" w:space="0" w:color="auto"/>
              <w:right w:val="single" w:sz="4" w:space="0" w:color="auto"/>
            </w:tcBorders>
            <w:shd w:val="clear" w:color="auto" w:fill="auto"/>
            <w:noWrap/>
            <w:vAlign w:val="center"/>
            <w:hideMark/>
          </w:tcPr>
          <w:p w14:paraId="2845DA80" w14:textId="77777777" w:rsidR="004B223D" w:rsidRPr="004B223D" w:rsidRDefault="004B223D" w:rsidP="004B223D">
            <w:pPr>
              <w:spacing w:after="0" w:line="240" w:lineRule="auto"/>
              <w:jc w:val="right"/>
              <w:rPr>
                <w:rFonts w:cs="Calibri"/>
                <w:sz w:val="18"/>
                <w:szCs w:val="18"/>
              </w:rPr>
            </w:pPr>
            <w:r w:rsidRPr="004B223D">
              <w:rPr>
                <w:rFonts w:cs="Calibri"/>
                <w:sz w:val="18"/>
                <w:szCs w:val="18"/>
              </w:rPr>
              <w:t>0</w:t>
            </w:r>
          </w:p>
        </w:tc>
      </w:tr>
      <w:tr w:rsidR="004B223D" w:rsidRPr="004B223D" w14:paraId="60BED2D1" w14:textId="77777777" w:rsidTr="004B223D">
        <w:trPr>
          <w:trHeight w:val="293"/>
        </w:trPr>
        <w:tc>
          <w:tcPr>
            <w:tcW w:w="2384" w:type="dxa"/>
            <w:tcBorders>
              <w:top w:val="nil"/>
              <w:left w:val="single" w:sz="4" w:space="0" w:color="auto"/>
              <w:bottom w:val="single" w:sz="4" w:space="0" w:color="auto"/>
              <w:right w:val="single" w:sz="4" w:space="0" w:color="auto"/>
            </w:tcBorders>
            <w:shd w:val="clear" w:color="auto" w:fill="auto"/>
            <w:noWrap/>
            <w:vAlign w:val="center"/>
            <w:hideMark/>
          </w:tcPr>
          <w:p w14:paraId="08C6262F" w14:textId="77777777" w:rsidR="004B223D" w:rsidRPr="004B223D" w:rsidRDefault="004B223D" w:rsidP="004B223D">
            <w:pPr>
              <w:spacing w:after="0" w:line="240" w:lineRule="auto"/>
              <w:rPr>
                <w:rFonts w:cs="Calibri"/>
                <w:sz w:val="18"/>
                <w:szCs w:val="18"/>
              </w:rPr>
            </w:pPr>
            <w:r w:rsidRPr="004B223D">
              <w:rPr>
                <w:rFonts w:cs="Calibri"/>
                <w:sz w:val="18"/>
                <w:szCs w:val="18"/>
              </w:rPr>
              <w:t>SÅLDA TJÄNSTER</w:t>
            </w:r>
          </w:p>
        </w:tc>
        <w:tc>
          <w:tcPr>
            <w:tcW w:w="931" w:type="dxa"/>
            <w:tcBorders>
              <w:top w:val="nil"/>
              <w:left w:val="nil"/>
              <w:bottom w:val="single" w:sz="4" w:space="0" w:color="auto"/>
              <w:right w:val="nil"/>
            </w:tcBorders>
            <w:shd w:val="clear" w:color="auto" w:fill="auto"/>
            <w:noWrap/>
            <w:vAlign w:val="center"/>
            <w:hideMark/>
          </w:tcPr>
          <w:p w14:paraId="34B3964B" w14:textId="77777777" w:rsidR="004B223D" w:rsidRPr="004B223D" w:rsidRDefault="004B223D" w:rsidP="004B223D">
            <w:pPr>
              <w:spacing w:after="0" w:line="240" w:lineRule="auto"/>
              <w:jc w:val="right"/>
              <w:rPr>
                <w:rFonts w:cs="Calibri"/>
                <w:color w:val="000000"/>
                <w:sz w:val="18"/>
                <w:szCs w:val="18"/>
              </w:rPr>
            </w:pPr>
            <w:r w:rsidRPr="004B223D">
              <w:rPr>
                <w:rFonts w:cs="Calibri"/>
                <w:color w:val="000000"/>
                <w:sz w:val="18"/>
                <w:szCs w:val="18"/>
              </w:rPr>
              <w:t>17 076</w:t>
            </w:r>
          </w:p>
        </w:tc>
        <w:tc>
          <w:tcPr>
            <w:tcW w:w="912" w:type="dxa"/>
            <w:tcBorders>
              <w:top w:val="nil"/>
              <w:left w:val="single" w:sz="4" w:space="0" w:color="auto"/>
              <w:bottom w:val="single" w:sz="4" w:space="0" w:color="auto"/>
              <w:right w:val="single" w:sz="4" w:space="0" w:color="auto"/>
            </w:tcBorders>
            <w:shd w:val="clear" w:color="auto" w:fill="auto"/>
            <w:noWrap/>
            <w:vAlign w:val="center"/>
            <w:hideMark/>
          </w:tcPr>
          <w:p w14:paraId="68997E14" w14:textId="77777777" w:rsidR="004B223D" w:rsidRPr="004B223D" w:rsidRDefault="004B223D" w:rsidP="004B223D">
            <w:pPr>
              <w:spacing w:after="0" w:line="240" w:lineRule="auto"/>
              <w:jc w:val="right"/>
              <w:rPr>
                <w:rFonts w:cs="Calibri"/>
                <w:color w:val="000000"/>
                <w:sz w:val="18"/>
                <w:szCs w:val="18"/>
              </w:rPr>
            </w:pPr>
            <w:r w:rsidRPr="004B223D">
              <w:rPr>
                <w:rFonts w:cs="Calibri"/>
                <w:color w:val="000000"/>
                <w:sz w:val="18"/>
                <w:szCs w:val="18"/>
              </w:rPr>
              <w:t>20 757</w:t>
            </w:r>
          </w:p>
        </w:tc>
        <w:tc>
          <w:tcPr>
            <w:tcW w:w="931" w:type="dxa"/>
            <w:tcBorders>
              <w:top w:val="nil"/>
              <w:left w:val="nil"/>
              <w:bottom w:val="single" w:sz="4" w:space="0" w:color="auto"/>
              <w:right w:val="nil"/>
            </w:tcBorders>
            <w:shd w:val="clear" w:color="auto" w:fill="auto"/>
            <w:noWrap/>
            <w:vAlign w:val="center"/>
            <w:hideMark/>
          </w:tcPr>
          <w:p w14:paraId="6386C65D" w14:textId="77777777" w:rsidR="004B223D" w:rsidRPr="004B223D" w:rsidRDefault="004B223D" w:rsidP="004B223D">
            <w:pPr>
              <w:spacing w:after="0" w:line="240" w:lineRule="auto"/>
              <w:jc w:val="right"/>
              <w:rPr>
                <w:rFonts w:cs="Calibri"/>
                <w:color w:val="000000"/>
                <w:sz w:val="18"/>
                <w:szCs w:val="18"/>
              </w:rPr>
            </w:pPr>
            <w:r w:rsidRPr="004B223D">
              <w:rPr>
                <w:rFonts w:cs="Calibri"/>
                <w:color w:val="000000"/>
                <w:sz w:val="18"/>
                <w:szCs w:val="18"/>
              </w:rPr>
              <w:t>-3 681</w:t>
            </w:r>
          </w:p>
        </w:tc>
        <w:tc>
          <w:tcPr>
            <w:tcW w:w="894" w:type="dxa"/>
            <w:tcBorders>
              <w:top w:val="nil"/>
              <w:left w:val="single" w:sz="4" w:space="0" w:color="auto"/>
              <w:bottom w:val="single" w:sz="4" w:space="0" w:color="auto"/>
              <w:right w:val="single" w:sz="4" w:space="0" w:color="auto"/>
            </w:tcBorders>
            <w:shd w:val="clear" w:color="auto" w:fill="auto"/>
            <w:noWrap/>
            <w:vAlign w:val="center"/>
            <w:hideMark/>
          </w:tcPr>
          <w:p w14:paraId="4474DCB7" w14:textId="77777777" w:rsidR="004B223D" w:rsidRPr="004B223D" w:rsidRDefault="004B223D" w:rsidP="004B223D">
            <w:pPr>
              <w:spacing w:after="0" w:line="240" w:lineRule="auto"/>
              <w:jc w:val="right"/>
              <w:rPr>
                <w:rFonts w:cs="Calibri"/>
                <w:sz w:val="18"/>
                <w:szCs w:val="18"/>
              </w:rPr>
            </w:pPr>
            <w:r w:rsidRPr="004B223D">
              <w:rPr>
                <w:rFonts w:cs="Calibri"/>
                <w:sz w:val="18"/>
                <w:szCs w:val="18"/>
              </w:rPr>
              <w:t>27 230</w:t>
            </w:r>
          </w:p>
        </w:tc>
        <w:tc>
          <w:tcPr>
            <w:tcW w:w="149" w:type="dxa"/>
            <w:tcBorders>
              <w:top w:val="nil"/>
              <w:left w:val="nil"/>
              <w:bottom w:val="nil"/>
              <w:right w:val="nil"/>
            </w:tcBorders>
            <w:shd w:val="clear" w:color="auto" w:fill="auto"/>
            <w:noWrap/>
            <w:vAlign w:val="bottom"/>
            <w:hideMark/>
          </w:tcPr>
          <w:p w14:paraId="524426C8" w14:textId="77777777" w:rsidR="004B223D" w:rsidRPr="004B223D" w:rsidRDefault="004B223D" w:rsidP="004B223D">
            <w:pPr>
              <w:spacing w:after="0" w:line="240" w:lineRule="auto"/>
              <w:jc w:val="right"/>
              <w:rPr>
                <w:rFonts w:cs="Calibri"/>
                <w:sz w:val="18"/>
                <w:szCs w:val="18"/>
              </w:rPr>
            </w:pPr>
          </w:p>
        </w:tc>
        <w:tc>
          <w:tcPr>
            <w:tcW w:w="1043" w:type="dxa"/>
            <w:tcBorders>
              <w:top w:val="nil"/>
              <w:left w:val="single" w:sz="4" w:space="0" w:color="auto"/>
              <w:bottom w:val="single" w:sz="4" w:space="0" w:color="auto"/>
              <w:right w:val="single" w:sz="4" w:space="0" w:color="auto"/>
            </w:tcBorders>
            <w:shd w:val="clear" w:color="auto" w:fill="auto"/>
            <w:noWrap/>
            <w:vAlign w:val="center"/>
            <w:hideMark/>
          </w:tcPr>
          <w:p w14:paraId="1B909961" w14:textId="77777777" w:rsidR="004B223D" w:rsidRPr="004B223D" w:rsidRDefault="004B223D" w:rsidP="004B223D">
            <w:pPr>
              <w:spacing w:after="0" w:line="240" w:lineRule="auto"/>
              <w:jc w:val="right"/>
              <w:rPr>
                <w:rFonts w:cs="Calibri"/>
                <w:color w:val="000000"/>
                <w:sz w:val="18"/>
                <w:szCs w:val="18"/>
              </w:rPr>
            </w:pPr>
            <w:r w:rsidRPr="004B223D">
              <w:rPr>
                <w:rFonts w:cs="Calibri"/>
                <w:color w:val="000000"/>
                <w:sz w:val="18"/>
                <w:szCs w:val="18"/>
              </w:rPr>
              <w:t>77 647</w:t>
            </w:r>
          </w:p>
        </w:tc>
        <w:tc>
          <w:tcPr>
            <w:tcW w:w="1043" w:type="dxa"/>
            <w:tcBorders>
              <w:top w:val="nil"/>
              <w:left w:val="nil"/>
              <w:bottom w:val="single" w:sz="4" w:space="0" w:color="auto"/>
              <w:right w:val="single" w:sz="4" w:space="0" w:color="auto"/>
            </w:tcBorders>
            <w:shd w:val="clear" w:color="auto" w:fill="auto"/>
            <w:noWrap/>
            <w:vAlign w:val="center"/>
            <w:hideMark/>
          </w:tcPr>
          <w:p w14:paraId="1558E619" w14:textId="77777777" w:rsidR="004B223D" w:rsidRPr="004B223D" w:rsidRDefault="004B223D" w:rsidP="004B223D">
            <w:pPr>
              <w:spacing w:after="0" w:line="240" w:lineRule="auto"/>
              <w:jc w:val="right"/>
              <w:rPr>
                <w:rFonts w:cs="Calibri"/>
                <w:sz w:val="18"/>
                <w:szCs w:val="18"/>
              </w:rPr>
            </w:pPr>
            <w:r w:rsidRPr="004B223D">
              <w:rPr>
                <w:rFonts w:cs="Calibri"/>
                <w:sz w:val="18"/>
                <w:szCs w:val="18"/>
              </w:rPr>
              <w:t>77 647</w:t>
            </w:r>
          </w:p>
        </w:tc>
        <w:tc>
          <w:tcPr>
            <w:tcW w:w="931" w:type="dxa"/>
            <w:tcBorders>
              <w:top w:val="nil"/>
              <w:left w:val="nil"/>
              <w:bottom w:val="single" w:sz="4" w:space="0" w:color="auto"/>
              <w:right w:val="single" w:sz="4" w:space="0" w:color="auto"/>
            </w:tcBorders>
            <w:shd w:val="clear" w:color="auto" w:fill="auto"/>
            <w:noWrap/>
            <w:vAlign w:val="center"/>
            <w:hideMark/>
          </w:tcPr>
          <w:p w14:paraId="0E8007FB" w14:textId="77777777" w:rsidR="004B223D" w:rsidRPr="004B223D" w:rsidRDefault="004B223D" w:rsidP="004B223D">
            <w:pPr>
              <w:spacing w:after="0" w:line="240" w:lineRule="auto"/>
              <w:jc w:val="right"/>
              <w:rPr>
                <w:rFonts w:cs="Calibri"/>
                <w:sz w:val="18"/>
                <w:szCs w:val="18"/>
              </w:rPr>
            </w:pPr>
            <w:r w:rsidRPr="004B223D">
              <w:rPr>
                <w:rFonts w:cs="Calibri"/>
                <w:sz w:val="18"/>
                <w:szCs w:val="18"/>
              </w:rPr>
              <w:t>0</w:t>
            </w:r>
          </w:p>
        </w:tc>
      </w:tr>
      <w:tr w:rsidR="004B223D" w:rsidRPr="004B223D" w14:paraId="626BD75F" w14:textId="77777777" w:rsidTr="004B223D">
        <w:trPr>
          <w:trHeight w:val="293"/>
        </w:trPr>
        <w:tc>
          <w:tcPr>
            <w:tcW w:w="2384" w:type="dxa"/>
            <w:tcBorders>
              <w:top w:val="nil"/>
              <w:left w:val="single" w:sz="4" w:space="0" w:color="auto"/>
              <w:bottom w:val="single" w:sz="4" w:space="0" w:color="auto"/>
              <w:right w:val="single" w:sz="4" w:space="0" w:color="auto"/>
            </w:tcBorders>
            <w:shd w:val="clear" w:color="auto" w:fill="auto"/>
            <w:noWrap/>
            <w:vAlign w:val="center"/>
            <w:hideMark/>
          </w:tcPr>
          <w:p w14:paraId="13AA8354" w14:textId="77777777" w:rsidR="004B223D" w:rsidRPr="004B223D" w:rsidRDefault="004B223D" w:rsidP="004B223D">
            <w:pPr>
              <w:spacing w:after="0" w:line="240" w:lineRule="auto"/>
              <w:rPr>
                <w:rFonts w:cs="Calibri"/>
                <w:sz w:val="18"/>
                <w:szCs w:val="18"/>
              </w:rPr>
            </w:pPr>
            <w:r w:rsidRPr="004B223D">
              <w:rPr>
                <w:rFonts w:cs="Calibri"/>
                <w:sz w:val="18"/>
                <w:szCs w:val="18"/>
              </w:rPr>
              <w:t>TILLVERKN EGNA ANLÄGGN</w:t>
            </w:r>
          </w:p>
        </w:tc>
        <w:tc>
          <w:tcPr>
            <w:tcW w:w="931" w:type="dxa"/>
            <w:tcBorders>
              <w:top w:val="nil"/>
              <w:left w:val="nil"/>
              <w:bottom w:val="single" w:sz="4" w:space="0" w:color="auto"/>
              <w:right w:val="nil"/>
            </w:tcBorders>
            <w:shd w:val="clear" w:color="auto" w:fill="auto"/>
            <w:noWrap/>
            <w:vAlign w:val="center"/>
            <w:hideMark/>
          </w:tcPr>
          <w:p w14:paraId="0F7CFA78" w14:textId="77777777" w:rsidR="004B223D" w:rsidRPr="004B223D" w:rsidRDefault="004B223D" w:rsidP="004B223D">
            <w:pPr>
              <w:spacing w:after="0" w:line="240" w:lineRule="auto"/>
              <w:jc w:val="right"/>
              <w:rPr>
                <w:rFonts w:cs="Calibri"/>
                <w:color w:val="000000"/>
                <w:sz w:val="18"/>
                <w:szCs w:val="18"/>
              </w:rPr>
            </w:pPr>
            <w:r w:rsidRPr="004B223D">
              <w:rPr>
                <w:rFonts w:cs="Calibri"/>
                <w:color w:val="000000"/>
                <w:sz w:val="18"/>
                <w:szCs w:val="18"/>
              </w:rPr>
              <w:t>0</w:t>
            </w:r>
          </w:p>
        </w:tc>
        <w:tc>
          <w:tcPr>
            <w:tcW w:w="912" w:type="dxa"/>
            <w:tcBorders>
              <w:top w:val="nil"/>
              <w:left w:val="single" w:sz="4" w:space="0" w:color="auto"/>
              <w:bottom w:val="single" w:sz="4" w:space="0" w:color="auto"/>
              <w:right w:val="single" w:sz="4" w:space="0" w:color="auto"/>
            </w:tcBorders>
            <w:shd w:val="clear" w:color="auto" w:fill="auto"/>
            <w:noWrap/>
            <w:vAlign w:val="center"/>
            <w:hideMark/>
          </w:tcPr>
          <w:p w14:paraId="48A195F9" w14:textId="77777777" w:rsidR="004B223D" w:rsidRPr="004B223D" w:rsidRDefault="004B223D" w:rsidP="004B223D">
            <w:pPr>
              <w:spacing w:after="0" w:line="240" w:lineRule="auto"/>
              <w:jc w:val="right"/>
              <w:rPr>
                <w:rFonts w:cs="Calibri"/>
                <w:color w:val="000000"/>
                <w:sz w:val="18"/>
                <w:szCs w:val="18"/>
              </w:rPr>
            </w:pPr>
            <w:r w:rsidRPr="004B223D">
              <w:rPr>
                <w:rFonts w:cs="Calibri"/>
                <w:color w:val="000000"/>
                <w:sz w:val="18"/>
                <w:szCs w:val="18"/>
              </w:rPr>
              <w:t>0</w:t>
            </w:r>
          </w:p>
        </w:tc>
        <w:tc>
          <w:tcPr>
            <w:tcW w:w="931" w:type="dxa"/>
            <w:tcBorders>
              <w:top w:val="nil"/>
              <w:left w:val="nil"/>
              <w:bottom w:val="single" w:sz="4" w:space="0" w:color="auto"/>
              <w:right w:val="nil"/>
            </w:tcBorders>
            <w:shd w:val="clear" w:color="auto" w:fill="auto"/>
            <w:noWrap/>
            <w:vAlign w:val="center"/>
            <w:hideMark/>
          </w:tcPr>
          <w:p w14:paraId="7A035D20" w14:textId="77777777" w:rsidR="004B223D" w:rsidRPr="004B223D" w:rsidRDefault="004B223D" w:rsidP="004B223D">
            <w:pPr>
              <w:spacing w:after="0" w:line="240" w:lineRule="auto"/>
              <w:jc w:val="right"/>
              <w:rPr>
                <w:rFonts w:cs="Calibri"/>
                <w:color w:val="000000"/>
                <w:sz w:val="18"/>
                <w:szCs w:val="18"/>
              </w:rPr>
            </w:pPr>
            <w:r w:rsidRPr="004B223D">
              <w:rPr>
                <w:rFonts w:cs="Calibri"/>
                <w:color w:val="000000"/>
                <w:sz w:val="18"/>
                <w:szCs w:val="18"/>
              </w:rPr>
              <w:t>0</w:t>
            </w:r>
          </w:p>
        </w:tc>
        <w:tc>
          <w:tcPr>
            <w:tcW w:w="894" w:type="dxa"/>
            <w:tcBorders>
              <w:top w:val="nil"/>
              <w:left w:val="single" w:sz="4" w:space="0" w:color="auto"/>
              <w:bottom w:val="single" w:sz="4" w:space="0" w:color="auto"/>
              <w:right w:val="single" w:sz="4" w:space="0" w:color="auto"/>
            </w:tcBorders>
            <w:shd w:val="clear" w:color="auto" w:fill="auto"/>
            <w:noWrap/>
            <w:vAlign w:val="bottom"/>
            <w:hideMark/>
          </w:tcPr>
          <w:p w14:paraId="6E189580" w14:textId="77777777" w:rsidR="004B223D" w:rsidRPr="004B223D" w:rsidRDefault="004B223D" w:rsidP="004B223D">
            <w:pPr>
              <w:spacing w:after="0" w:line="240" w:lineRule="auto"/>
              <w:rPr>
                <w:rFonts w:cs="Calibri"/>
              </w:rPr>
            </w:pPr>
            <w:r w:rsidRPr="004B223D">
              <w:rPr>
                <w:rFonts w:cs="Calibri"/>
              </w:rPr>
              <w:t> </w:t>
            </w:r>
          </w:p>
        </w:tc>
        <w:tc>
          <w:tcPr>
            <w:tcW w:w="149" w:type="dxa"/>
            <w:tcBorders>
              <w:top w:val="nil"/>
              <w:left w:val="nil"/>
              <w:bottom w:val="nil"/>
              <w:right w:val="nil"/>
            </w:tcBorders>
            <w:shd w:val="clear" w:color="auto" w:fill="auto"/>
            <w:noWrap/>
            <w:vAlign w:val="bottom"/>
            <w:hideMark/>
          </w:tcPr>
          <w:p w14:paraId="402C3986" w14:textId="77777777" w:rsidR="004B223D" w:rsidRPr="004B223D" w:rsidRDefault="004B223D" w:rsidP="004B223D">
            <w:pPr>
              <w:spacing w:after="0" w:line="240" w:lineRule="auto"/>
              <w:rPr>
                <w:rFonts w:cs="Calibri"/>
              </w:rPr>
            </w:pPr>
          </w:p>
        </w:tc>
        <w:tc>
          <w:tcPr>
            <w:tcW w:w="1043" w:type="dxa"/>
            <w:tcBorders>
              <w:top w:val="nil"/>
              <w:left w:val="single" w:sz="4" w:space="0" w:color="auto"/>
              <w:bottom w:val="single" w:sz="4" w:space="0" w:color="auto"/>
              <w:right w:val="single" w:sz="4" w:space="0" w:color="auto"/>
            </w:tcBorders>
            <w:shd w:val="clear" w:color="auto" w:fill="auto"/>
            <w:noWrap/>
            <w:vAlign w:val="center"/>
            <w:hideMark/>
          </w:tcPr>
          <w:p w14:paraId="7BA7A46A" w14:textId="77777777" w:rsidR="004B223D" w:rsidRPr="004B223D" w:rsidRDefault="004B223D" w:rsidP="004B223D">
            <w:pPr>
              <w:spacing w:after="0" w:line="240" w:lineRule="auto"/>
              <w:jc w:val="right"/>
              <w:rPr>
                <w:rFonts w:cs="Calibri"/>
                <w:color w:val="000000"/>
                <w:sz w:val="18"/>
                <w:szCs w:val="18"/>
              </w:rPr>
            </w:pPr>
            <w:r w:rsidRPr="004B223D">
              <w:rPr>
                <w:rFonts w:cs="Calibri"/>
                <w:color w:val="000000"/>
                <w:sz w:val="18"/>
                <w:szCs w:val="18"/>
              </w:rPr>
              <w:t> </w:t>
            </w:r>
          </w:p>
        </w:tc>
        <w:tc>
          <w:tcPr>
            <w:tcW w:w="1043" w:type="dxa"/>
            <w:tcBorders>
              <w:top w:val="nil"/>
              <w:left w:val="nil"/>
              <w:bottom w:val="single" w:sz="4" w:space="0" w:color="auto"/>
              <w:right w:val="single" w:sz="4" w:space="0" w:color="auto"/>
            </w:tcBorders>
            <w:shd w:val="clear" w:color="auto" w:fill="auto"/>
            <w:noWrap/>
            <w:vAlign w:val="center"/>
            <w:hideMark/>
          </w:tcPr>
          <w:p w14:paraId="695B756F" w14:textId="77777777" w:rsidR="004B223D" w:rsidRPr="004B223D" w:rsidRDefault="004B223D" w:rsidP="004B223D">
            <w:pPr>
              <w:spacing w:after="0" w:line="240" w:lineRule="auto"/>
              <w:jc w:val="right"/>
              <w:rPr>
                <w:rFonts w:cs="Calibri"/>
                <w:sz w:val="18"/>
                <w:szCs w:val="18"/>
              </w:rPr>
            </w:pPr>
            <w:r w:rsidRPr="004B223D">
              <w:rPr>
                <w:rFonts w:cs="Calibri"/>
                <w:sz w:val="18"/>
                <w:szCs w:val="18"/>
              </w:rPr>
              <w:t>0</w:t>
            </w:r>
          </w:p>
        </w:tc>
        <w:tc>
          <w:tcPr>
            <w:tcW w:w="931" w:type="dxa"/>
            <w:tcBorders>
              <w:top w:val="nil"/>
              <w:left w:val="nil"/>
              <w:bottom w:val="single" w:sz="4" w:space="0" w:color="auto"/>
              <w:right w:val="single" w:sz="4" w:space="0" w:color="auto"/>
            </w:tcBorders>
            <w:shd w:val="clear" w:color="auto" w:fill="auto"/>
            <w:noWrap/>
            <w:vAlign w:val="center"/>
            <w:hideMark/>
          </w:tcPr>
          <w:p w14:paraId="74B51822" w14:textId="77777777" w:rsidR="004B223D" w:rsidRPr="004B223D" w:rsidRDefault="004B223D" w:rsidP="004B223D">
            <w:pPr>
              <w:spacing w:after="0" w:line="240" w:lineRule="auto"/>
              <w:jc w:val="right"/>
              <w:rPr>
                <w:rFonts w:cs="Calibri"/>
                <w:sz w:val="18"/>
                <w:szCs w:val="18"/>
              </w:rPr>
            </w:pPr>
            <w:r w:rsidRPr="004B223D">
              <w:rPr>
                <w:rFonts w:cs="Calibri"/>
                <w:sz w:val="18"/>
                <w:szCs w:val="18"/>
              </w:rPr>
              <w:t>0</w:t>
            </w:r>
          </w:p>
        </w:tc>
      </w:tr>
      <w:tr w:rsidR="004B223D" w:rsidRPr="004B223D" w14:paraId="1F1ADB97" w14:textId="77777777" w:rsidTr="004B223D">
        <w:trPr>
          <w:trHeight w:val="293"/>
        </w:trPr>
        <w:tc>
          <w:tcPr>
            <w:tcW w:w="2384" w:type="dxa"/>
            <w:tcBorders>
              <w:top w:val="nil"/>
              <w:left w:val="single" w:sz="4" w:space="0" w:color="auto"/>
              <w:bottom w:val="single" w:sz="4" w:space="0" w:color="auto"/>
              <w:right w:val="single" w:sz="4" w:space="0" w:color="auto"/>
            </w:tcBorders>
            <w:shd w:val="clear" w:color="auto" w:fill="auto"/>
            <w:noWrap/>
            <w:vAlign w:val="center"/>
            <w:hideMark/>
          </w:tcPr>
          <w:p w14:paraId="5E323DA3" w14:textId="77777777" w:rsidR="004B223D" w:rsidRPr="004B223D" w:rsidRDefault="004B223D" w:rsidP="004B223D">
            <w:pPr>
              <w:spacing w:after="0" w:line="240" w:lineRule="auto"/>
              <w:rPr>
                <w:rFonts w:cs="Calibri"/>
                <w:sz w:val="18"/>
                <w:szCs w:val="18"/>
              </w:rPr>
            </w:pPr>
            <w:r w:rsidRPr="004B223D">
              <w:rPr>
                <w:rFonts w:cs="Calibri"/>
                <w:sz w:val="18"/>
                <w:szCs w:val="18"/>
              </w:rPr>
              <w:t>ÖVRIGA INTÄKTER</w:t>
            </w:r>
          </w:p>
        </w:tc>
        <w:tc>
          <w:tcPr>
            <w:tcW w:w="931" w:type="dxa"/>
            <w:tcBorders>
              <w:top w:val="nil"/>
              <w:left w:val="nil"/>
              <w:bottom w:val="single" w:sz="4" w:space="0" w:color="auto"/>
              <w:right w:val="nil"/>
            </w:tcBorders>
            <w:shd w:val="clear" w:color="auto" w:fill="auto"/>
            <w:noWrap/>
            <w:vAlign w:val="center"/>
            <w:hideMark/>
          </w:tcPr>
          <w:p w14:paraId="48738628" w14:textId="77777777" w:rsidR="004B223D" w:rsidRPr="004B223D" w:rsidRDefault="004B223D" w:rsidP="004B223D">
            <w:pPr>
              <w:spacing w:after="0" w:line="240" w:lineRule="auto"/>
              <w:jc w:val="right"/>
              <w:rPr>
                <w:rFonts w:cs="Calibri"/>
                <w:color w:val="000000"/>
                <w:sz w:val="18"/>
                <w:szCs w:val="18"/>
              </w:rPr>
            </w:pPr>
            <w:r w:rsidRPr="004B223D">
              <w:rPr>
                <w:rFonts w:cs="Calibri"/>
                <w:color w:val="000000"/>
                <w:sz w:val="18"/>
                <w:szCs w:val="18"/>
              </w:rPr>
              <w:t>10 280</w:t>
            </w:r>
          </w:p>
        </w:tc>
        <w:tc>
          <w:tcPr>
            <w:tcW w:w="912" w:type="dxa"/>
            <w:tcBorders>
              <w:top w:val="nil"/>
              <w:left w:val="single" w:sz="4" w:space="0" w:color="auto"/>
              <w:bottom w:val="single" w:sz="4" w:space="0" w:color="auto"/>
              <w:right w:val="single" w:sz="4" w:space="0" w:color="auto"/>
            </w:tcBorders>
            <w:shd w:val="clear" w:color="auto" w:fill="auto"/>
            <w:noWrap/>
            <w:vAlign w:val="center"/>
            <w:hideMark/>
          </w:tcPr>
          <w:p w14:paraId="12EE949C" w14:textId="77777777" w:rsidR="004B223D" w:rsidRPr="004B223D" w:rsidRDefault="004B223D" w:rsidP="004B223D">
            <w:pPr>
              <w:spacing w:after="0" w:line="240" w:lineRule="auto"/>
              <w:jc w:val="right"/>
              <w:rPr>
                <w:rFonts w:cs="Calibri"/>
                <w:color w:val="000000"/>
                <w:sz w:val="18"/>
                <w:szCs w:val="18"/>
              </w:rPr>
            </w:pPr>
            <w:r w:rsidRPr="004B223D">
              <w:rPr>
                <w:rFonts w:cs="Calibri"/>
                <w:color w:val="000000"/>
                <w:sz w:val="18"/>
                <w:szCs w:val="18"/>
              </w:rPr>
              <w:t>6 315</w:t>
            </w:r>
          </w:p>
        </w:tc>
        <w:tc>
          <w:tcPr>
            <w:tcW w:w="931" w:type="dxa"/>
            <w:tcBorders>
              <w:top w:val="nil"/>
              <w:left w:val="nil"/>
              <w:bottom w:val="single" w:sz="4" w:space="0" w:color="auto"/>
              <w:right w:val="nil"/>
            </w:tcBorders>
            <w:shd w:val="clear" w:color="auto" w:fill="auto"/>
            <w:noWrap/>
            <w:vAlign w:val="center"/>
            <w:hideMark/>
          </w:tcPr>
          <w:p w14:paraId="65C7E39C" w14:textId="77777777" w:rsidR="004B223D" w:rsidRPr="004B223D" w:rsidRDefault="004B223D" w:rsidP="004B223D">
            <w:pPr>
              <w:spacing w:after="0" w:line="240" w:lineRule="auto"/>
              <w:jc w:val="right"/>
              <w:rPr>
                <w:rFonts w:cs="Calibri"/>
                <w:color w:val="000000"/>
                <w:sz w:val="18"/>
                <w:szCs w:val="18"/>
              </w:rPr>
            </w:pPr>
            <w:r w:rsidRPr="004B223D">
              <w:rPr>
                <w:rFonts w:cs="Calibri"/>
                <w:color w:val="000000"/>
                <w:sz w:val="18"/>
                <w:szCs w:val="18"/>
              </w:rPr>
              <w:t>3 965</w:t>
            </w:r>
          </w:p>
        </w:tc>
        <w:tc>
          <w:tcPr>
            <w:tcW w:w="894" w:type="dxa"/>
            <w:tcBorders>
              <w:top w:val="nil"/>
              <w:left w:val="single" w:sz="4" w:space="0" w:color="auto"/>
              <w:bottom w:val="single" w:sz="4" w:space="0" w:color="auto"/>
              <w:right w:val="single" w:sz="4" w:space="0" w:color="auto"/>
            </w:tcBorders>
            <w:shd w:val="clear" w:color="auto" w:fill="auto"/>
            <w:noWrap/>
            <w:vAlign w:val="center"/>
            <w:hideMark/>
          </w:tcPr>
          <w:p w14:paraId="4073C7B1" w14:textId="77777777" w:rsidR="004B223D" w:rsidRPr="004B223D" w:rsidRDefault="004B223D" w:rsidP="004B223D">
            <w:pPr>
              <w:spacing w:after="0" w:line="240" w:lineRule="auto"/>
              <w:jc w:val="right"/>
              <w:rPr>
                <w:rFonts w:cs="Calibri"/>
                <w:sz w:val="18"/>
                <w:szCs w:val="18"/>
              </w:rPr>
            </w:pPr>
            <w:r w:rsidRPr="004B223D">
              <w:rPr>
                <w:rFonts w:cs="Calibri"/>
                <w:sz w:val="18"/>
                <w:szCs w:val="18"/>
              </w:rPr>
              <w:t>9 823</w:t>
            </w:r>
          </w:p>
        </w:tc>
        <w:tc>
          <w:tcPr>
            <w:tcW w:w="149" w:type="dxa"/>
            <w:tcBorders>
              <w:top w:val="nil"/>
              <w:left w:val="nil"/>
              <w:bottom w:val="nil"/>
              <w:right w:val="nil"/>
            </w:tcBorders>
            <w:shd w:val="clear" w:color="auto" w:fill="auto"/>
            <w:noWrap/>
            <w:vAlign w:val="bottom"/>
            <w:hideMark/>
          </w:tcPr>
          <w:p w14:paraId="34C099FB" w14:textId="77777777" w:rsidR="004B223D" w:rsidRPr="004B223D" w:rsidRDefault="004B223D" w:rsidP="004B223D">
            <w:pPr>
              <w:spacing w:after="0" w:line="240" w:lineRule="auto"/>
              <w:jc w:val="right"/>
              <w:rPr>
                <w:rFonts w:cs="Calibri"/>
                <w:sz w:val="18"/>
                <w:szCs w:val="18"/>
              </w:rPr>
            </w:pPr>
          </w:p>
        </w:tc>
        <w:tc>
          <w:tcPr>
            <w:tcW w:w="1043" w:type="dxa"/>
            <w:tcBorders>
              <w:top w:val="nil"/>
              <w:left w:val="single" w:sz="4" w:space="0" w:color="auto"/>
              <w:bottom w:val="single" w:sz="4" w:space="0" w:color="auto"/>
              <w:right w:val="single" w:sz="4" w:space="0" w:color="auto"/>
            </w:tcBorders>
            <w:shd w:val="clear" w:color="auto" w:fill="auto"/>
            <w:noWrap/>
            <w:vAlign w:val="center"/>
            <w:hideMark/>
          </w:tcPr>
          <w:p w14:paraId="5BE0135D" w14:textId="77777777" w:rsidR="004B223D" w:rsidRPr="004B223D" w:rsidRDefault="004B223D" w:rsidP="004B223D">
            <w:pPr>
              <w:spacing w:after="0" w:line="240" w:lineRule="auto"/>
              <w:jc w:val="right"/>
              <w:rPr>
                <w:rFonts w:cs="Calibri"/>
                <w:color w:val="000000"/>
                <w:sz w:val="18"/>
                <w:szCs w:val="18"/>
              </w:rPr>
            </w:pPr>
            <w:r w:rsidRPr="004B223D">
              <w:rPr>
                <w:rFonts w:cs="Calibri"/>
                <w:color w:val="000000"/>
                <w:sz w:val="18"/>
                <w:szCs w:val="18"/>
              </w:rPr>
              <w:t>24 026</w:t>
            </w:r>
          </w:p>
        </w:tc>
        <w:tc>
          <w:tcPr>
            <w:tcW w:w="1043" w:type="dxa"/>
            <w:tcBorders>
              <w:top w:val="nil"/>
              <w:left w:val="nil"/>
              <w:bottom w:val="single" w:sz="4" w:space="0" w:color="auto"/>
              <w:right w:val="single" w:sz="4" w:space="0" w:color="auto"/>
            </w:tcBorders>
            <w:shd w:val="clear" w:color="auto" w:fill="auto"/>
            <w:noWrap/>
            <w:vAlign w:val="center"/>
            <w:hideMark/>
          </w:tcPr>
          <w:p w14:paraId="3E53C72E" w14:textId="77777777" w:rsidR="004B223D" w:rsidRPr="004B223D" w:rsidRDefault="004B223D" w:rsidP="004B223D">
            <w:pPr>
              <w:spacing w:after="0" w:line="240" w:lineRule="auto"/>
              <w:jc w:val="right"/>
              <w:rPr>
                <w:rFonts w:cs="Calibri"/>
                <w:sz w:val="18"/>
                <w:szCs w:val="18"/>
              </w:rPr>
            </w:pPr>
            <w:r w:rsidRPr="004B223D">
              <w:rPr>
                <w:rFonts w:cs="Calibri"/>
                <w:sz w:val="18"/>
                <w:szCs w:val="18"/>
              </w:rPr>
              <w:t>26 818</w:t>
            </w:r>
          </w:p>
        </w:tc>
        <w:tc>
          <w:tcPr>
            <w:tcW w:w="931" w:type="dxa"/>
            <w:tcBorders>
              <w:top w:val="nil"/>
              <w:left w:val="nil"/>
              <w:bottom w:val="single" w:sz="4" w:space="0" w:color="auto"/>
              <w:right w:val="single" w:sz="4" w:space="0" w:color="auto"/>
            </w:tcBorders>
            <w:shd w:val="clear" w:color="auto" w:fill="auto"/>
            <w:noWrap/>
            <w:vAlign w:val="center"/>
            <w:hideMark/>
          </w:tcPr>
          <w:p w14:paraId="2F0CF4DF" w14:textId="77777777" w:rsidR="004B223D" w:rsidRPr="004B223D" w:rsidRDefault="004B223D" w:rsidP="004B223D">
            <w:pPr>
              <w:spacing w:after="0" w:line="240" w:lineRule="auto"/>
              <w:jc w:val="right"/>
              <w:rPr>
                <w:rFonts w:cs="Calibri"/>
                <w:sz w:val="18"/>
                <w:szCs w:val="18"/>
              </w:rPr>
            </w:pPr>
            <w:r w:rsidRPr="004B223D">
              <w:rPr>
                <w:rFonts w:cs="Calibri"/>
                <w:sz w:val="18"/>
                <w:szCs w:val="18"/>
              </w:rPr>
              <w:t>2 792</w:t>
            </w:r>
          </w:p>
        </w:tc>
      </w:tr>
      <w:tr w:rsidR="004B223D" w:rsidRPr="004B223D" w14:paraId="26A3302A" w14:textId="77777777" w:rsidTr="004B223D">
        <w:trPr>
          <w:trHeight w:val="461"/>
        </w:trPr>
        <w:tc>
          <w:tcPr>
            <w:tcW w:w="2384" w:type="dxa"/>
            <w:tcBorders>
              <w:top w:val="nil"/>
              <w:left w:val="single" w:sz="4" w:space="0" w:color="auto"/>
              <w:bottom w:val="single" w:sz="4" w:space="0" w:color="auto"/>
              <w:right w:val="single" w:sz="4" w:space="0" w:color="auto"/>
            </w:tcBorders>
            <w:shd w:val="clear" w:color="000000" w:fill="E7E6E6"/>
            <w:vAlign w:val="center"/>
            <w:hideMark/>
          </w:tcPr>
          <w:p w14:paraId="6466FBC2" w14:textId="77777777" w:rsidR="004B223D" w:rsidRPr="004B223D" w:rsidRDefault="004B223D" w:rsidP="004B223D">
            <w:pPr>
              <w:spacing w:after="0" w:line="240" w:lineRule="auto"/>
              <w:rPr>
                <w:rFonts w:cs="Calibri"/>
                <w:b/>
                <w:bCs/>
                <w:sz w:val="18"/>
                <w:szCs w:val="18"/>
              </w:rPr>
            </w:pPr>
            <w:r w:rsidRPr="004B223D">
              <w:rPr>
                <w:rFonts w:cs="Calibri"/>
                <w:b/>
                <w:bCs/>
                <w:sz w:val="18"/>
                <w:szCs w:val="18"/>
              </w:rPr>
              <w:t>SUMMA INTÄKTER</w:t>
            </w:r>
          </w:p>
        </w:tc>
        <w:tc>
          <w:tcPr>
            <w:tcW w:w="931" w:type="dxa"/>
            <w:tcBorders>
              <w:top w:val="nil"/>
              <w:left w:val="nil"/>
              <w:bottom w:val="single" w:sz="4" w:space="0" w:color="auto"/>
              <w:right w:val="nil"/>
            </w:tcBorders>
            <w:shd w:val="clear" w:color="000000" w:fill="E7E6E6"/>
            <w:noWrap/>
            <w:vAlign w:val="center"/>
            <w:hideMark/>
          </w:tcPr>
          <w:p w14:paraId="5DD51B64" w14:textId="77777777" w:rsidR="004B223D" w:rsidRPr="004B223D" w:rsidRDefault="004B223D" w:rsidP="004B223D">
            <w:pPr>
              <w:spacing w:after="0" w:line="240" w:lineRule="auto"/>
              <w:jc w:val="right"/>
              <w:rPr>
                <w:rFonts w:cs="Calibri"/>
                <w:b/>
                <w:bCs/>
                <w:color w:val="000000"/>
                <w:sz w:val="18"/>
                <w:szCs w:val="18"/>
              </w:rPr>
            </w:pPr>
            <w:r w:rsidRPr="004B223D">
              <w:rPr>
                <w:rFonts w:cs="Calibri"/>
                <w:b/>
                <w:bCs/>
                <w:color w:val="000000"/>
                <w:sz w:val="18"/>
                <w:szCs w:val="18"/>
              </w:rPr>
              <w:t>275 943</w:t>
            </w:r>
          </w:p>
        </w:tc>
        <w:tc>
          <w:tcPr>
            <w:tcW w:w="912" w:type="dxa"/>
            <w:tcBorders>
              <w:top w:val="nil"/>
              <w:left w:val="single" w:sz="4" w:space="0" w:color="auto"/>
              <w:bottom w:val="single" w:sz="4" w:space="0" w:color="auto"/>
              <w:right w:val="nil"/>
            </w:tcBorders>
            <w:shd w:val="clear" w:color="000000" w:fill="E7E6E6"/>
            <w:noWrap/>
            <w:vAlign w:val="center"/>
            <w:hideMark/>
          </w:tcPr>
          <w:p w14:paraId="5388A3F8" w14:textId="77777777" w:rsidR="004B223D" w:rsidRPr="004B223D" w:rsidRDefault="004B223D" w:rsidP="004B223D">
            <w:pPr>
              <w:spacing w:after="0" w:line="240" w:lineRule="auto"/>
              <w:jc w:val="right"/>
              <w:rPr>
                <w:rFonts w:cs="Calibri"/>
                <w:b/>
                <w:bCs/>
                <w:color w:val="000000"/>
                <w:sz w:val="18"/>
                <w:szCs w:val="18"/>
              </w:rPr>
            </w:pPr>
            <w:r w:rsidRPr="004B223D">
              <w:rPr>
                <w:rFonts w:cs="Calibri"/>
                <w:b/>
                <w:bCs/>
                <w:color w:val="000000"/>
                <w:sz w:val="18"/>
                <w:szCs w:val="18"/>
              </w:rPr>
              <w:t>275 656</w:t>
            </w:r>
          </w:p>
        </w:tc>
        <w:tc>
          <w:tcPr>
            <w:tcW w:w="931" w:type="dxa"/>
            <w:tcBorders>
              <w:top w:val="nil"/>
              <w:left w:val="single" w:sz="4" w:space="0" w:color="auto"/>
              <w:bottom w:val="single" w:sz="4" w:space="0" w:color="auto"/>
              <w:right w:val="nil"/>
            </w:tcBorders>
            <w:shd w:val="clear" w:color="000000" w:fill="E7E6E6"/>
            <w:noWrap/>
            <w:vAlign w:val="center"/>
            <w:hideMark/>
          </w:tcPr>
          <w:p w14:paraId="3C07365D" w14:textId="77777777" w:rsidR="004B223D" w:rsidRPr="004B223D" w:rsidRDefault="004B223D" w:rsidP="004B223D">
            <w:pPr>
              <w:spacing w:after="0" w:line="240" w:lineRule="auto"/>
              <w:jc w:val="right"/>
              <w:rPr>
                <w:rFonts w:cs="Calibri"/>
                <w:b/>
                <w:bCs/>
                <w:color w:val="000000"/>
                <w:sz w:val="18"/>
                <w:szCs w:val="18"/>
              </w:rPr>
            </w:pPr>
            <w:r w:rsidRPr="004B223D">
              <w:rPr>
                <w:rFonts w:cs="Calibri"/>
                <w:b/>
                <w:bCs/>
                <w:color w:val="000000"/>
                <w:sz w:val="18"/>
                <w:szCs w:val="18"/>
              </w:rPr>
              <w:t>287</w:t>
            </w:r>
          </w:p>
        </w:tc>
        <w:tc>
          <w:tcPr>
            <w:tcW w:w="894" w:type="dxa"/>
            <w:tcBorders>
              <w:top w:val="nil"/>
              <w:left w:val="single" w:sz="4" w:space="0" w:color="auto"/>
              <w:bottom w:val="single" w:sz="4" w:space="0" w:color="auto"/>
              <w:right w:val="single" w:sz="4" w:space="0" w:color="auto"/>
            </w:tcBorders>
            <w:shd w:val="clear" w:color="000000" w:fill="E7E6E6"/>
            <w:noWrap/>
            <w:vAlign w:val="center"/>
            <w:hideMark/>
          </w:tcPr>
          <w:p w14:paraId="7BBD5C62" w14:textId="77777777" w:rsidR="004B223D" w:rsidRPr="004B223D" w:rsidRDefault="004B223D" w:rsidP="004B223D">
            <w:pPr>
              <w:spacing w:after="0" w:line="240" w:lineRule="auto"/>
              <w:jc w:val="right"/>
              <w:rPr>
                <w:rFonts w:cs="Calibri"/>
                <w:b/>
                <w:bCs/>
                <w:sz w:val="18"/>
                <w:szCs w:val="18"/>
              </w:rPr>
            </w:pPr>
            <w:r w:rsidRPr="004B223D">
              <w:rPr>
                <w:rFonts w:cs="Calibri"/>
                <w:b/>
                <w:bCs/>
                <w:sz w:val="18"/>
                <w:szCs w:val="18"/>
              </w:rPr>
              <w:t>269 550</w:t>
            </w:r>
          </w:p>
        </w:tc>
        <w:tc>
          <w:tcPr>
            <w:tcW w:w="149" w:type="dxa"/>
            <w:tcBorders>
              <w:top w:val="nil"/>
              <w:left w:val="nil"/>
              <w:bottom w:val="nil"/>
              <w:right w:val="nil"/>
            </w:tcBorders>
            <w:shd w:val="clear" w:color="auto" w:fill="auto"/>
            <w:noWrap/>
            <w:vAlign w:val="bottom"/>
            <w:hideMark/>
          </w:tcPr>
          <w:p w14:paraId="2A8E0A33" w14:textId="77777777" w:rsidR="004B223D" w:rsidRPr="004B223D" w:rsidRDefault="004B223D" w:rsidP="004B223D">
            <w:pPr>
              <w:spacing w:after="0" w:line="240" w:lineRule="auto"/>
              <w:jc w:val="right"/>
              <w:rPr>
                <w:rFonts w:cs="Calibri"/>
                <w:b/>
                <w:bCs/>
                <w:sz w:val="18"/>
                <w:szCs w:val="18"/>
              </w:rPr>
            </w:pPr>
          </w:p>
        </w:tc>
        <w:tc>
          <w:tcPr>
            <w:tcW w:w="1043" w:type="dxa"/>
            <w:tcBorders>
              <w:top w:val="nil"/>
              <w:left w:val="single" w:sz="4" w:space="0" w:color="auto"/>
              <w:bottom w:val="single" w:sz="4" w:space="0" w:color="auto"/>
              <w:right w:val="single" w:sz="4" w:space="0" w:color="auto"/>
            </w:tcBorders>
            <w:shd w:val="clear" w:color="000000" w:fill="E7E6E6"/>
            <w:noWrap/>
            <w:vAlign w:val="center"/>
            <w:hideMark/>
          </w:tcPr>
          <w:p w14:paraId="2629FDE7" w14:textId="77777777" w:rsidR="004B223D" w:rsidRPr="004B223D" w:rsidRDefault="004B223D" w:rsidP="004B223D">
            <w:pPr>
              <w:spacing w:after="0" w:line="240" w:lineRule="auto"/>
              <w:jc w:val="right"/>
              <w:rPr>
                <w:rFonts w:cs="Calibri"/>
                <w:b/>
                <w:bCs/>
                <w:sz w:val="18"/>
                <w:szCs w:val="18"/>
              </w:rPr>
            </w:pPr>
            <w:r w:rsidRPr="004B223D">
              <w:rPr>
                <w:rFonts w:cs="Calibri"/>
                <w:b/>
                <w:bCs/>
                <w:sz w:val="18"/>
                <w:szCs w:val="18"/>
              </w:rPr>
              <w:t>1 080 522</w:t>
            </w:r>
          </w:p>
        </w:tc>
        <w:tc>
          <w:tcPr>
            <w:tcW w:w="1043" w:type="dxa"/>
            <w:tcBorders>
              <w:top w:val="nil"/>
              <w:left w:val="nil"/>
              <w:bottom w:val="single" w:sz="4" w:space="0" w:color="auto"/>
              <w:right w:val="single" w:sz="4" w:space="0" w:color="auto"/>
            </w:tcBorders>
            <w:shd w:val="clear" w:color="000000" w:fill="E7E6E6"/>
            <w:noWrap/>
            <w:vAlign w:val="center"/>
            <w:hideMark/>
          </w:tcPr>
          <w:p w14:paraId="33FE4350" w14:textId="77777777" w:rsidR="004B223D" w:rsidRPr="004B223D" w:rsidRDefault="004B223D" w:rsidP="004B223D">
            <w:pPr>
              <w:spacing w:after="0" w:line="240" w:lineRule="auto"/>
              <w:jc w:val="right"/>
              <w:rPr>
                <w:rFonts w:cs="Calibri"/>
                <w:b/>
                <w:bCs/>
                <w:sz w:val="18"/>
                <w:szCs w:val="18"/>
              </w:rPr>
            </w:pPr>
            <w:r w:rsidRPr="004B223D">
              <w:rPr>
                <w:rFonts w:cs="Calibri"/>
                <w:b/>
                <w:bCs/>
                <w:sz w:val="18"/>
                <w:szCs w:val="18"/>
              </w:rPr>
              <w:t>1 083 202</w:t>
            </w:r>
          </w:p>
        </w:tc>
        <w:tc>
          <w:tcPr>
            <w:tcW w:w="931" w:type="dxa"/>
            <w:tcBorders>
              <w:top w:val="nil"/>
              <w:left w:val="nil"/>
              <w:bottom w:val="single" w:sz="4" w:space="0" w:color="auto"/>
              <w:right w:val="single" w:sz="4" w:space="0" w:color="auto"/>
            </w:tcBorders>
            <w:shd w:val="clear" w:color="000000" w:fill="E7E6E6"/>
            <w:noWrap/>
            <w:vAlign w:val="center"/>
            <w:hideMark/>
          </w:tcPr>
          <w:p w14:paraId="3C6916F9" w14:textId="77777777" w:rsidR="004B223D" w:rsidRPr="004B223D" w:rsidRDefault="004B223D" w:rsidP="004B223D">
            <w:pPr>
              <w:spacing w:after="0" w:line="240" w:lineRule="auto"/>
              <w:jc w:val="right"/>
              <w:rPr>
                <w:rFonts w:cs="Calibri"/>
                <w:b/>
                <w:bCs/>
                <w:sz w:val="18"/>
                <w:szCs w:val="18"/>
              </w:rPr>
            </w:pPr>
            <w:r w:rsidRPr="004B223D">
              <w:rPr>
                <w:rFonts w:cs="Calibri"/>
                <w:b/>
                <w:bCs/>
                <w:sz w:val="18"/>
                <w:szCs w:val="18"/>
              </w:rPr>
              <w:t>2 680</w:t>
            </w:r>
          </w:p>
        </w:tc>
      </w:tr>
      <w:tr w:rsidR="004B223D" w:rsidRPr="004B223D" w14:paraId="5847C16A" w14:textId="77777777" w:rsidTr="004B223D">
        <w:trPr>
          <w:trHeight w:val="293"/>
        </w:trPr>
        <w:tc>
          <w:tcPr>
            <w:tcW w:w="2384" w:type="dxa"/>
            <w:tcBorders>
              <w:top w:val="nil"/>
              <w:left w:val="single" w:sz="4" w:space="0" w:color="auto"/>
              <w:bottom w:val="single" w:sz="4" w:space="0" w:color="auto"/>
              <w:right w:val="single" w:sz="4" w:space="0" w:color="auto"/>
            </w:tcBorders>
            <w:shd w:val="clear" w:color="auto" w:fill="auto"/>
            <w:noWrap/>
            <w:vAlign w:val="center"/>
            <w:hideMark/>
          </w:tcPr>
          <w:p w14:paraId="5D7B8FB3" w14:textId="77777777" w:rsidR="004B223D" w:rsidRPr="004B223D" w:rsidRDefault="004B223D" w:rsidP="004B223D">
            <w:pPr>
              <w:spacing w:after="0" w:line="240" w:lineRule="auto"/>
              <w:rPr>
                <w:rFonts w:cs="Calibri"/>
                <w:sz w:val="18"/>
                <w:szCs w:val="18"/>
              </w:rPr>
            </w:pPr>
            <w:r w:rsidRPr="004B223D">
              <w:rPr>
                <w:rFonts w:cs="Calibri"/>
                <w:sz w:val="18"/>
                <w:szCs w:val="18"/>
              </w:rPr>
              <w:t>DRIFT MATERIAL TJÄNSTER</w:t>
            </w:r>
          </w:p>
        </w:tc>
        <w:tc>
          <w:tcPr>
            <w:tcW w:w="931" w:type="dxa"/>
            <w:tcBorders>
              <w:top w:val="nil"/>
              <w:left w:val="nil"/>
              <w:bottom w:val="single" w:sz="4" w:space="0" w:color="auto"/>
              <w:right w:val="nil"/>
            </w:tcBorders>
            <w:shd w:val="clear" w:color="auto" w:fill="auto"/>
            <w:noWrap/>
            <w:vAlign w:val="center"/>
            <w:hideMark/>
          </w:tcPr>
          <w:p w14:paraId="6844BB10" w14:textId="77777777" w:rsidR="004B223D" w:rsidRPr="004B223D" w:rsidRDefault="004B223D" w:rsidP="004B223D">
            <w:pPr>
              <w:spacing w:after="0" w:line="240" w:lineRule="auto"/>
              <w:jc w:val="right"/>
              <w:rPr>
                <w:rFonts w:cs="Calibri"/>
                <w:color w:val="000000"/>
                <w:sz w:val="18"/>
                <w:szCs w:val="18"/>
              </w:rPr>
            </w:pPr>
            <w:r w:rsidRPr="004B223D">
              <w:rPr>
                <w:rFonts w:cs="Calibri"/>
                <w:color w:val="000000"/>
                <w:sz w:val="18"/>
                <w:szCs w:val="18"/>
              </w:rPr>
              <w:t>-43 945</w:t>
            </w:r>
          </w:p>
        </w:tc>
        <w:tc>
          <w:tcPr>
            <w:tcW w:w="912" w:type="dxa"/>
            <w:tcBorders>
              <w:top w:val="nil"/>
              <w:left w:val="single" w:sz="4" w:space="0" w:color="auto"/>
              <w:bottom w:val="single" w:sz="4" w:space="0" w:color="auto"/>
              <w:right w:val="single" w:sz="4" w:space="0" w:color="auto"/>
            </w:tcBorders>
            <w:shd w:val="clear" w:color="auto" w:fill="auto"/>
            <w:noWrap/>
            <w:vAlign w:val="center"/>
            <w:hideMark/>
          </w:tcPr>
          <w:p w14:paraId="2FC94A60" w14:textId="77777777" w:rsidR="004B223D" w:rsidRPr="004B223D" w:rsidRDefault="004B223D" w:rsidP="004B223D">
            <w:pPr>
              <w:spacing w:after="0" w:line="240" w:lineRule="auto"/>
              <w:jc w:val="right"/>
              <w:rPr>
                <w:rFonts w:cs="Calibri"/>
                <w:color w:val="000000"/>
                <w:sz w:val="18"/>
                <w:szCs w:val="18"/>
              </w:rPr>
            </w:pPr>
            <w:r w:rsidRPr="004B223D">
              <w:rPr>
                <w:rFonts w:cs="Calibri"/>
                <w:color w:val="000000"/>
                <w:sz w:val="18"/>
                <w:szCs w:val="18"/>
              </w:rPr>
              <w:t>-42 303</w:t>
            </w:r>
          </w:p>
        </w:tc>
        <w:tc>
          <w:tcPr>
            <w:tcW w:w="931" w:type="dxa"/>
            <w:tcBorders>
              <w:top w:val="nil"/>
              <w:left w:val="nil"/>
              <w:bottom w:val="single" w:sz="4" w:space="0" w:color="auto"/>
              <w:right w:val="nil"/>
            </w:tcBorders>
            <w:shd w:val="clear" w:color="auto" w:fill="auto"/>
            <w:noWrap/>
            <w:vAlign w:val="center"/>
            <w:hideMark/>
          </w:tcPr>
          <w:p w14:paraId="58371E7D" w14:textId="77777777" w:rsidR="004B223D" w:rsidRPr="004B223D" w:rsidRDefault="004B223D" w:rsidP="004B223D">
            <w:pPr>
              <w:spacing w:after="0" w:line="240" w:lineRule="auto"/>
              <w:jc w:val="right"/>
              <w:rPr>
                <w:rFonts w:cs="Calibri"/>
                <w:color w:val="000000"/>
                <w:sz w:val="18"/>
                <w:szCs w:val="18"/>
              </w:rPr>
            </w:pPr>
            <w:r w:rsidRPr="004B223D">
              <w:rPr>
                <w:rFonts w:cs="Calibri"/>
                <w:color w:val="000000"/>
                <w:sz w:val="18"/>
                <w:szCs w:val="18"/>
              </w:rPr>
              <w:t>-1 642</w:t>
            </w:r>
          </w:p>
        </w:tc>
        <w:tc>
          <w:tcPr>
            <w:tcW w:w="894" w:type="dxa"/>
            <w:tcBorders>
              <w:top w:val="nil"/>
              <w:left w:val="single" w:sz="4" w:space="0" w:color="auto"/>
              <w:bottom w:val="single" w:sz="4" w:space="0" w:color="auto"/>
              <w:right w:val="single" w:sz="4" w:space="0" w:color="auto"/>
            </w:tcBorders>
            <w:shd w:val="clear" w:color="auto" w:fill="auto"/>
            <w:noWrap/>
            <w:vAlign w:val="center"/>
            <w:hideMark/>
          </w:tcPr>
          <w:p w14:paraId="5599848A" w14:textId="77777777" w:rsidR="004B223D" w:rsidRPr="004B223D" w:rsidRDefault="004B223D" w:rsidP="004B223D">
            <w:pPr>
              <w:spacing w:after="0" w:line="240" w:lineRule="auto"/>
              <w:jc w:val="right"/>
              <w:rPr>
                <w:rFonts w:cs="Calibri"/>
                <w:sz w:val="18"/>
                <w:szCs w:val="18"/>
              </w:rPr>
            </w:pPr>
            <w:r w:rsidRPr="004B223D">
              <w:rPr>
                <w:rFonts w:cs="Calibri"/>
                <w:sz w:val="18"/>
                <w:szCs w:val="18"/>
              </w:rPr>
              <w:t>-57 397</w:t>
            </w:r>
          </w:p>
        </w:tc>
        <w:tc>
          <w:tcPr>
            <w:tcW w:w="149" w:type="dxa"/>
            <w:tcBorders>
              <w:top w:val="nil"/>
              <w:left w:val="nil"/>
              <w:bottom w:val="nil"/>
              <w:right w:val="nil"/>
            </w:tcBorders>
            <w:shd w:val="clear" w:color="auto" w:fill="auto"/>
            <w:noWrap/>
            <w:vAlign w:val="bottom"/>
            <w:hideMark/>
          </w:tcPr>
          <w:p w14:paraId="7D7E87E2" w14:textId="77777777" w:rsidR="004B223D" w:rsidRPr="004B223D" w:rsidRDefault="004B223D" w:rsidP="004B223D">
            <w:pPr>
              <w:spacing w:after="0" w:line="240" w:lineRule="auto"/>
              <w:jc w:val="right"/>
              <w:rPr>
                <w:rFonts w:cs="Calibri"/>
                <w:sz w:val="18"/>
                <w:szCs w:val="18"/>
              </w:rPr>
            </w:pPr>
          </w:p>
        </w:tc>
        <w:tc>
          <w:tcPr>
            <w:tcW w:w="1043" w:type="dxa"/>
            <w:tcBorders>
              <w:top w:val="nil"/>
              <w:left w:val="single" w:sz="4" w:space="0" w:color="auto"/>
              <w:bottom w:val="single" w:sz="4" w:space="0" w:color="auto"/>
              <w:right w:val="single" w:sz="4" w:space="0" w:color="auto"/>
            </w:tcBorders>
            <w:shd w:val="clear" w:color="auto" w:fill="auto"/>
            <w:noWrap/>
            <w:vAlign w:val="center"/>
            <w:hideMark/>
          </w:tcPr>
          <w:p w14:paraId="7A2FDC90" w14:textId="77777777" w:rsidR="004B223D" w:rsidRPr="004B223D" w:rsidRDefault="004B223D" w:rsidP="004B223D">
            <w:pPr>
              <w:spacing w:after="0" w:line="240" w:lineRule="auto"/>
              <w:jc w:val="right"/>
              <w:rPr>
                <w:rFonts w:cs="Calibri"/>
                <w:color w:val="000000"/>
                <w:sz w:val="18"/>
                <w:szCs w:val="18"/>
              </w:rPr>
            </w:pPr>
            <w:r w:rsidRPr="004B223D">
              <w:rPr>
                <w:rFonts w:cs="Calibri"/>
                <w:color w:val="000000"/>
                <w:sz w:val="18"/>
                <w:szCs w:val="18"/>
              </w:rPr>
              <w:t>-157 990</w:t>
            </w:r>
          </w:p>
        </w:tc>
        <w:tc>
          <w:tcPr>
            <w:tcW w:w="1043" w:type="dxa"/>
            <w:tcBorders>
              <w:top w:val="nil"/>
              <w:left w:val="nil"/>
              <w:bottom w:val="single" w:sz="4" w:space="0" w:color="auto"/>
              <w:right w:val="single" w:sz="4" w:space="0" w:color="auto"/>
            </w:tcBorders>
            <w:shd w:val="clear" w:color="auto" w:fill="auto"/>
            <w:noWrap/>
            <w:vAlign w:val="center"/>
            <w:hideMark/>
          </w:tcPr>
          <w:p w14:paraId="192D7D12" w14:textId="77777777" w:rsidR="004B223D" w:rsidRPr="004B223D" w:rsidRDefault="004B223D" w:rsidP="004B223D">
            <w:pPr>
              <w:spacing w:after="0" w:line="240" w:lineRule="auto"/>
              <w:jc w:val="right"/>
              <w:rPr>
                <w:rFonts w:cs="Calibri"/>
                <w:sz w:val="18"/>
                <w:szCs w:val="18"/>
              </w:rPr>
            </w:pPr>
            <w:r w:rsidRPr="004B223D">
              <w:rPr>
                <w:rFonts w:cs="Calibri"/>
                <w:sz w:val="18"/>
                <w:szCs w:val="18"/>
              </w:rPr>
              <w:t>-157 852</w:t>
            </w:r>
          </w:p>
        </w:tc>
        <w:tc>
          <w:tcPr>
            <w:tcW w:w="931" w:type="dxa"/>
            <w:tcBorders>
              <w:top w:val="nil"/>
              <w:left w:val="nil"/>
              <w:bottom w:val="single" w:sz="4" w:space="0" w:color="auto"/>
              <w:right w:val="single" w:sz="4" w:space="0" w:color="auto"/>
            </w:tcBorders>
            <w:shd w:val="clear" w:color="auto" w:fill="auto"/>
            <w:noWrap/>
            <w:vAlign w:val="center"/>
            <w:hideMark/>
          </w:tcPr>
          <w:p w14:paraId="0123DFA7" w14:textId="77777777" w:rsidR="004B223D" w:rsidRPr="004B223D" w:rsidRDefault="004B223D" w:rsidP="004B223D">
            <w:pPr>
              <w:spacing w:after="0" w:line="240" w:lineRule="auto"/>
              <w:jc w:val="right"/>
              <w:rPr>
                <w:rFonts w:cs="Calibri"/>
                <w:sz w:val="18"/>
                <w:szCs w:val="18"/>
              </w:rPr>
            </w:pPr>
            <w:r w:rsidRPr="004B223D">
              <w:rPr>
                <w:rFonts w:cs="Calibri"/>
                <w:sz w:val="18"/>
                <w:szCs w:val="18"/>
              </w:rPr>
              <w:t>138</w:t>
            </w:r>
          </w:p>
        </w:tc>
      </w:tr>
      <w:tr w:rsidR="004B223D" w:rsidRPr="004B223D" w14:paraId="082862B6" w14:textId="77777777" w:rsidTr="004B223D">
        <w:trPr>
          <w:trHeight w:val="293"/>
        </w:trPr>
        <w:tc>
          <w:tcPr>
            <w:tcW w:w="2384" w:type="dxa"/>
            <w:tcBorders>
              <w:top w:val="nil"/>
              <w:left w:val="single" w:sz="4" w:space="0" w:color="auto"/>
              <w:bottom w:val="single" w:sz="4" w:space="0" w:color="auto"/>
              <w:right w:val="single" w:sz="4" w:space="0" w:color="auto"/>
            </w:tcBorders>
            <w:shd w:val="clear" w:color="auto" w:fill="auto"/>
            <w:noWrap/>
            <w:vAlign w:val="center"/>
            <w:hideMark/>
          </w:tcPr>
          <w:p w14:paraId="53D3DEBE" w14:textId="77777777" w:rsidR="004B223D" w:rsidRPr="004B223D" w:rsidRDefault="004B223D" w:rsidP="004B223D">
            <w:pPr>
              <w:spacing w:after="0" w:line="240" w:lineRule="auto"/>
              <w:rPr>
                <w:rFonts w:cs="Calibri"/>
                <w:sz w:val="18"/>
                <w:szCs w:val="18"/>
              </w:rPr>
            </w:pPr>
            <w:r w:rsidRPr="004B223D">
              <w:rPr>
                <w:rFonts w:cs="Calibri"/>
                <w:sz w:val="18"/>
                <w:szCs w:val="18"/>
              </w:rPr>
              <w:t>LOKALKOSTNADER</w:t>
            </w:r>
          </w:p>
        </w:tc>
        <w:tc>
          <w:tcPr>
            <w:tcW w:w="931" w:type="dxa"/>
            <w:tcBorders>
              <w:top w:val="nil"/>
              <w:left w:val="nil"/>
              <w:bottom w:val="single" w:sz="4" w:space="0" w:color="auto"/>
              <w:right w:val="nil"/>
            </w:tcBorders>
            <w:shd w:val="clear" w:color="auto" w:fill="auto"/>
            <w:noWrap/>
            <w:vAlign w:val="center"/>
            <w:hideMark/>
          </w:tcPr>
          <w:p w14:paraId="0214FF29" w14:textId="77777777" w:rsidR="004B223D" w:rsidRPr="004B223D" w:rsidRDefault="004B223D" w:rsidP="004B223D">
            <w:pPr>
              <w:spacing w:after="0" w:line="240" w:lineRule="auto"/>
              <w:jc w:val="right"/>
              <w:rPr>
                <w:rFonts w:cs="Calibri"/>
                <w:color w:val="000000"/>
                <w:sz w:val="18"/>
                <w:szCs w:val="18"/>
              </w:rPr>
            </w:pPr>
            <w:r w:rsidRPr="004B223D">
              <w:rPr>
                <w:rFonts w:cs="Calibri"/>
                <w:color w:val="000000"/>
                <w:sz w:val="18"/>
                <w:szCs w:val="18"/>
              </w:rPr>
              <w:t>-21 239</w:t>
            </w:r>
          </w:p>
        </w:tc>
        <w:tc>
          <w:tcPr>
            <w:tcW w:w="912" w:type="dxa"/>
            <w:tcBorders>
              <w:top w:val="nil"/>
              <w:left w:val="single" w:sz="4" w:space="0" w:color="auto"/>
              <w:bottom w:val="single" w:sz="4" w:space="0" w:color="auto"/>
              <w:right w:val="single" w:sz="4" w:space="0" w:color="auto"/>
            </w:tcBorders>
            <w:shd w:val="clear" w:color="auto" w:fill="auto"/>
            <w:noWrap/>
            <w:vAlign w:val="center"/>
            <w:hideMark/>
          </w:tcPr>
          <w:p w14:paraId="7A8D7D17" w14:textId="77777777" w:rsidR="004B223D" w:rsidRPr="004B223D" w:rsidRDefault="004B223D" w:rsidP="004B223D">
            <w:pPr>
              <w:spacing w:after="0" w:line="240" w:lineRule="auto"/>
              <w:jc w:val="right"/>
              <w:rPr>
                <w:rFonts w:cs="Calibri"/>
                <w:color w:val="000000"/>
                <w:sz w:val="18"/>
                <w:szCs w:val="18"/>
              </w:rPr>
            </w:pPr>
            <w:r w:rsidRPr="004B223D">
              <w:rPr>
                <w:rFonts w:cs="Calibri"/>
                <w:color w:val="000000"/>
                <w:sz w:val="18"/>
                <w:szCs w:val="18"/>
              </w:rPr>
              <w:t>-20 993</w:t>
            </w:r>
          </w:p>
        </w:tc>
        <w:tc>
          <w:tcPr>
            <w:tcW w:w="931" w:type="dxa"/>
            <w:tcBorders>
              <w:top w:val="nil"/>
              <w:left w:val="nil"/>
              <w:bottom w:val="single" w:sz="4" w:space="0" w:color="auto"/>
              <w:right w:val="nil"/>
            </w:tcBorders>
            <w:shd w:val="clear" w:color="auto" w:fill="auto"/>
            <w:noWrap/>
            <w:vAlign w:val="center"/>
            <w:hideMark/>
          </w:tcPr>
          <w:p w14:paraId="2104DA37" w14:textId="77777777" w:rsidR="004B223D" w:rsidRPr="004B223D" w:rsidRDefault="004B223D" w:rsidP="004B223D">
            <w:pPr>
              <w:spacing w:after="0" w:line="240" w:lineRule="auto"/>
              <w:jc w:val="right"/>
              <w:rPr>
                <w:rFonts w:cs="Calibri"/>
                <w:color w:val="000000"/>
                <w:sz w:val="18"/>
                <w:szCs w:val="18"/>
              </w:rPr>
            </w:pPr>
            <w:r w:rsidRPr="004B223D">
              <w:rPr>
                <w:rFonts w:cs="Calibri"/>
                <w:color w:val="000000"/>
                <w:sz w:val="18"/>
                <w:szCs w:val="18"/>
              </w:rPr>
              <w:t>-246</w:t>
            </w:r>
          </w:p>
        </w:tc>
        <w:tc>
          <w:tcPr>
            <w:tcW w:w="894" w:type="dxa"/>
            <w:tcBorders>
              <w:top w:val="nil"/>
              <w:left w:val="single" w:sz="4" w:space="0" w:color="auto"/>
              <w:bottom w:val="single" w:sz="4" w:space="0" w:color="auto"/>
              <w:right w:val="single" w:sz="4" w:space="0" w:color="auto"/>
            </w:tcBorders>
            <w:shd w:val="clear" w:color="auto" w:fill="auto"/>
            <w:noWrap/>
            <w:vAlign w:val="center"/>
            <w:hideMark/>
          </w:tcPr>
          <w:p w14:paraId="523427F3" w14:textId="77777777" w:rsidR="004B223D" w:rsidRPr="004B223D" w:rsidRDefault="004B223D" w:rsidP="004B223D">
            <w:pPr>
              <w:spacing w:after="0" w:line="240" w:lineRule="auto"/>
              <w:jc w:val="right"/>
              <w:rPr>
                <w:rFonts w:cs="Calibri"/>
                <w:sz w:val="18"/>
                <w:szCs w:val="18"/>
              </w:rPr>
            </w:pPr>
            <w:r w:rsidRPr="004B223D">
              <w:rPr>
                <w:rFonts w:cs="Calibri"/>
                <w:sz w:val="18"/>
                <w:szCs w:val="18"/>
              </w:rPr>
              <w:t>-19 021</w:t>
            </w:r>
          </w:p>
        </w:tc>
        <w:tc>
          <w:tcPr>
            <w:tcW w:w="149" w:type="dxa"/>
            <w:tcBorders>
              <w:top w:val="nil"/>
              <w:left w:val="nil"/>
              <w:bottom w:val="nil"/>
              <w:right w:val="nil"/>
            </w:tcBorders>
            <w:shd w:val="clear" w:color="auto" w:fill="auto"/>
            <w:noWrap/>
            <w:vAlign w:val="bottom"/>
            <w:hideMark/>
          </w:tcPr>
          <w:p w14:paraId="35ED896B" w14:textId="77777777" w:rsidR="004B223D" w:rsidRPr="004B223D" w:rsidRDefault="004B223D" w:rsidP="004B223D">
            <w:pPr>
              <w:spacing w:after="0" w:line="240" w:lineRule="auto"/>
              <w:jc w:val="right"/>
              <w:rPr>
                <w:rFonts w:cs="Calibri"/>
                <w:sz w:val="18"/>
                <w:szCs w:val="18"/>
              </w:rPr>
            </w:pPr>
          </w:p>
        </w:tc>
        <w:tc>
          <w:tcPr>
            <w:tcW w:w="1043" w:type="dxa"/>
            <w:tcBorders>
              <w:top w:val="nil"/>
              <w:left w:val="single" w:sz="4" w:space="0" w:color="auto"/>
              <w:bottom w:val="single" w:sz="4" w:space="0" w:color="auto"/>
              <w:right w:val="single" w:sz="4" w:space="0" w:color="auto"/>
            </w:tcBorders>
            <w:shd w:val="clear" w:color="auto" w:fill="auto"/>
            <w:noWrap/>
            <w:vAlign w:val="center"/>
            <w:hideMark/>
          </w:tcPr>
          <w:p w14:paraId="74BD962D" w14:textId="77777777" w:rsidR="004B223D" w:rsidRPr="004B223D" w:rsidRDefault="004B223D" w:rsidP="004B223D">
            <w:pPr>
              <w:spacing w:after="0" w:line="240" w:lineRule="auto"/>
              <w:jc w:val="right"/>
              <w:rPr>
                <w:rFonts w:cs="Calibri"/>
                <w:color w:val="000000"/>
                <w:sz w:val="18"/>
                <w:szCs w:val="18"/>
              </w:rPr>
            </w:pPr>
            <w:r w:rsidRPr="004B223D">
              <w:rPr>
                <w:rFonts w:cs="Calibri"/>
                <w:color w:val="000000"/>
                <w:sz w:val="18"/>
                <w:szCs w:val="18"/>
              </w:rPr>
              <w:t>-83 098</w:t>
            </w:r>
          </w:p>
        </w:tc>
        <w:tc>
          <w:tcPr>
            <w:tcW w:w="1043" w:type="dxa"/>
            <w:tcBorders>
              <w:top w:val="nil"/>
              <w:left w:val="nil"/>
              <w:bottom w:val="single" w:sz="4" w:space="0" w:color="auto"/>
              <w:right w:val="single" w:sz="4" w:space="0" w:color="auto"/>
            </w:tcBorders>
            <w:shd w:val="clear" w:color="auto" w:fill="auto"/>
            <w:noWrap/>
            <w:vAlign w:val="center"/>
            <w:hideMark/>
          </w:tcPr>
          <w:p w14:paraId="2837210E" w14:textId="77777777" w:rsidR="004B223D" w:rsidRPr="004B223D" w:rsidRDefault="004B223D" w:rsidP="004B223D">
            <w:pPr>
              <w:spacing w:after="0" w:line="240" w:lineRule="auto"/>
              <w:jc w:val="right"/>
              <w:rPr>
                <w:rFonts w:cs="Calibri"/>
                <w:sz w:val="18"/>
                <w:szCs w:val="18"/>
              </w:rPr>
            </w:pPr>
            <w:r w:rsidRPr="004B223D">
              <w:rPr>
                <w:rFonts w:cs="Calibri"/>
                <w:sz w:val="18"/>
                <w:szCs w:val="18"/>
              </w:rPr>
              <w:t>-83 006</w:t>
            </w:r>
          </w:p>
        </w:tc>
        <w:tc>
          <w:tcPr>
            <w:tcW w:w="931" w:type="dxa"/>
            <w:tcBorders>
              <w:top w:val="nil"/>
              <w:left w:val="nil"/>
              <w:bottom w:val="single" w:sz="4" w:space="0" w:color="auto"/>
              <w:right w:val="single" w:sz="4" w:space="0" w:color="auto"/>
            </w:tcBorders>
            <w:shd w:val="clear" w:color="auto" w:fill="auto"/>
            <w:noWrap/>
            <w:vAlign w:val="center"/>
            <w:hideMark/>
          </w:tcPr>
          <w:p w14:paraId="65FBCE5B" w14:textId="77777777" w:rsidR="004B223D" w:rsidRPr="004B223D" w:rsidRDefault="004B223D" w:rsidP="004B223D">
            <w:pPr>
              <w:spacing w:after="0" w:line="240" w:lineRule="auto"/>
              <w:jc w:val="right"/>
              <w:rPr>
                <w:rFonts w:cs="Calibri"/>
                <w:sz w:val="18"/>
                <w:szCs w:val="18"/>
              </w:rPr>
            </w:pPr>
            <w:r w:rsidRPr="004B223D">
              <w:rPr>
                <w:rFonts w:cs="Calibri"/>
                <w:sz w:val="18"/>
                <w:szCs w:val="18"/>
              </w:rPr>
              <w:t>92</w:t>
            </w:r>
          </w:p>
        </w:tc>
      </w:tr>
      <w:tr w:rsidR="004B223D" w:rsidRPr="004B223D" w14:paraId="6DBFF977" w14:textId="77777777" w:rsidTr="004B223D">
        <w:trPr>
          <w:trHeight w:val="293"/>
        </w:trPr>
        <w:tc>
          <w:tcPr>
            <w:tcW w:w="2384" w:type="dxa"/>
            <w:tcBorders>
              <w:top w:val="nil"/>
              <w:left w:val="single" w:sz="4" w:space="0" w:color="auto"/>
              <w:bottom w:val="single" w:sz="4" w:space="0" w:color="auto"/>
              <w:right w:val="single" w:sz="4" w:space="0" w:color="auto"/>
            </w:tcBorders>
            <w:shd w:val="clear" w:color="auto" w:fill="auto"/>
            <w:noWrap/>
            <w:vAlign w:val="center"/>
            <w:hideMark/>
          </w:tcPr>
          <w:p w14:paraId="105F97F1" w14:textId="77777777" w:rsidR="004B223D" w:rsidRPr="004B223D" w:rsidRDefault="004B223D" w:rsidP="004B223D">
            <w:pPr>
              <w:spacing w:after="0" w:line="240" w:lineRule="auto"/>
              <w:rPr>
                <w:rFonts w:cs="Calibri"/>
                <w:sz w:val="18"/>
                <w:szCs w:val="18"/>
              </w:rPr>
            </w:pPr>
            <w:r w:rsidRPr="004B223D">
              <w:rPr>
                <w:rFonts w:cs="Calibri"/>
                <w:sz w:val="18"/>
                <w:szCs w:val="18"/>
              </w:rPr>
              <w:t>ÖVRIGA KOSTNADER</w:t>
            </w:r>
          </w:p>
        </w:tc>
        <w:tc>
          <w:tcPr>
            <w:tcW w:w="931" w:type="dxa"/>
            <w:tcBorders>
              <w:top w:val="nil"/>
              <w:left w:val="nil"/>
              <w:bottom w:val="single" w:sz="4" w:space="0" w:color="auto"/>
              <w:right w:val="nil"/>
            </w:tcBorders>
            <w:shd w:val="clear" w:color="auto" w:fill="auto"/>
            <w:noWrap/>
            <w:vAlign w:val="center"/>
            <w:hideMark/>
          </w:tcPr>
          <w:p w14:paraId="3E54B864" w14:textId="77777777" w:rsidR="004B223D" w:rsidRPr="004B223D" w:rsidRDefault="004B223D" w:rsidP="004B223D">
            <w:pPr>
              <w:spacing w:after="0" w:line="240" w:lineRule="auto"/>
              <w:jc w:val="right"/>
              <w:rPr>
                <w:rFonts w:cs="Calibri"/>
                <w:color w:val="000000"/>
                <w:sz w:val="18"/>
                <w:szCs w:val="18"/>
              </w:rPr>
            </w:pPr>
            <w:r w:rsidRPr="004B223D">
              <w:rPr>
                <w:rFonts w:cs="Calibri"/>
                <w:color w:val="000000"/>
                <w:sz w:val="18"/>
                <w:szCs w:val="18"/>
              </w:rPr>
              <w:t>-33 305</w:t>
            </w:r>
          </w:p>
        </w:tc>
        <w:tc>
          <w:tcPr>
            <w:tcW w:w="912" w:type="dxa"/>
            <w:tcBorders>
              <w:top w:val="nil"/>
              <w:left w:val="single" w:sz="4" w:space="0" w:color="auto"/>
              <w:bottom w:val="single" w:sz="4" w:space="0" w:color="auto"/>
              <w:right w:val="single" w:sz="4" w:space="0" w:color="auto"/>
            </w:tcBorders>
            <w:shd w:val="clear" w:color="auto" w:fill="auto"/>
            <w:noWrap/>
            <w:vAlign w:val="center"/>
            <w:hideMark/>
          </w:tcPr>
          <w:p w14:paraId="5332A4E0" w14:textId="77777777" w:rsidR="004B223D" w:rsidRPr="004B223D" w:rsidRDefault="004B223D" w:rsidP="004B223D">
            <w:pPr>
              <w:spacing w:after="0" w:line="240" w:lineRule="auto"/>
              <w:jc w:val="right"/>
              <w:rPr>
                <w:rFonts w:cs="Calibri"/>
                <w:color w:val="000000"/>
                <w:sz w:val="18"/>
                <w:szCs w:val="18"/>
              </w:rPr>
            </w:pPr>
            <w:r w:rsidRPr="004B223D">
              <w:rPr>
                <w:rFonts w:cs="Calibri"/>
                <w:color w:val="000000"/>
                <w:sz w:val="18"/>
                <w:szCs w:val="18"/>
              </w:rPr>
              <w:t>-31 185</w:t>
            </w:r>
          </w:p>
        </w:tc>
        <w:tc>
          <w:tcPr>
            <w:tcW w:w="931" w:type="dxa"/>
            <w:tcBorders>
              <w:top w:val="nil"/>
              <w:left w:val="nil"/>
              <w:bottom w:val="single" w:sz="4" w:space="0" w:color="auto"/>
              <w:right w:val="nil"/>
            </w:tcBorders>
            <w:shd w:val="clear" w:color="auto" w:fill="auto"/>
            <w:noWrap/>
            <w:vAlign w:val="center"/>
            <w:hideMark/>
          </w:tcPr>
          <w:p w14:paraId="58EC0954" w14:textId="77777777" w:rsidR="004B223D" w:rsidRPr="004B223D" w:rsidRDefault="004B223D" w:rsidP="004B223D">
            <w:pPr>
              <w:spacing w:after="0" w:line="240" w:lineRule="auto"/>
              <w:jc w:val="right"/>
              <w:rPr>
                <w:rFonts w:cs="Calibri"/>
                <w:color w:val="000000"/>
                <w:sz w:val="18"/>
                <w:szCs w:val="18"/>
              </w:rPr>
            </w:pPr>
            <w:r w:rsidRPr="004B223D">
              <w:rPr>
                <w:rFonts w:cs="Calibri"/>
                <w:color w:val="000000"/>
                <w:sz w:val="18"/>
                <w:szCs w:val="18"/>
              </w:rPr>
              <w:t>-2 120</w:t>
            </w:r>
          </w:p>
        </w:tc>
        <w:tc>
          <w:tcPr>
            <w:tcW w:w="894" w:type="dxa"/>
            <w:tcBorders>
              <w:top w:val="nil"/>
              <w:left w:val="single" w:sz="4" w:space="0" w:color="auto"/>
              <w:bottom w:val="single" w:sz="4" w:space="0" w:color="auto"/>
              <w:right w:val="single" w:sz="4" w:space="0" w:color="auto"/>
            </w:tcBorders>
            <w:shd w:val="clear" w:color="auto" w:fill="auto"/>
            <w:noWrap/>
            <w:vAlign w:val="center"/>
            <w:hideMark/>
          </w:tcPr>
          <w:p w14:paraId="722EC131" w14:textId="77777777" w:rsidR="004B223D" w:rsidRPr="004B223D" w:rsidRDefault="004B223D" w:rsidP="004B223D">
            <w:pPr>
              <w:spacing w:after="0" w:line="240" w:lineRule="auto"/>
              <w:jc w:val="right"/>
              <w:rPr>
                <w:rFonts w:cs="Calibri"/>
                <w:sz w:val="18"/>
                <w:szCs w:val="18"/>
              </w:rPr>
            </w:pPr>
            <w:r w:rsidRPr="004B223D">
              <w:rPr>
                <w:rFonts w:cs="Calibri"/>
                <w:sz w:val="18"/>
                <w:szCs w:val="18"/>
              </w:rPr>
              <w:t>-32 401</w:t>
            </w:r>
          </w:p>
        </w:tc>
        <w:tc>
          <w:tcPr>
            <w:tcW w:w="149" w:type="dxa"/>
            <w:tcBorders>
              <w:top w:val="nil"/>
              <w:left w:val="nil"/>
              <w:bottom w:val="nil"/>
              <w:right w:val="nil"/>
            </w:tcBorders>
            <w:shd w:val="clear" w:color="auto" w:fill="auto"/>
            <w:noWrap/>
            <w:vAlign w:val="bottom"/>
            <w:hideMark/>
          </w:tcPr>
          <w:p w14:paraId="06B6614D" w14:textId="77777777" w:rsidR="004B223D" w:rsidRPr="004B223D" w:rsidRDefault="004B223D" w:rsidP="004B223D">
            <w:pPr>
              <w:spacing w:after="0" w:line="240" w:lineRule="auto"/>
              <w:jc w:val="right"/>
              <w:rPr>
                <w:rFonts w:cs="Calibri"/>
                <w:sz w:val="18"/>
                <w:szCs w:val="18"/>
              </w:rPr>
            </w:pPr>
          </w:p>
        </w:tc>
        <w:tc>
          <w:tcPr>
            <w:tcW w:w="1043" w:type="dxa"/>
            <w:tcBorders>
              <w:top w:val="nil"/>
              <w:left w:val="single" w:sz="4" w:space="0" w:color="auto"/>
              <w:bottom w:val="single" w:sz="4" w:space="0" w:color="auto"/>
              <w:right w:val="single" w:sz="4" w:space="0" w:color="auto"/>
            </w:tcBorders>
            <w:shd w:val="clear" w:color="auto" w:fill="auto"/>
            <w:noWrap/>
            <w:vAlign w:val="center"/>
            <w:hideMark/>
          </w:tcPr>
          <w:p w14:paraId="1DBF7B0D" w14:textId="77777777" w:rsidR="004B223D" w:rsidRPr="004B223D" w:rsidRDefault="004B223D" w:rsidP="004B223D">
            <w:pPr>
              <w:spacing w:after="0" w:line="240" w:lineRule="auto"/>
              <w:jc w:val="right"/>
              <w:rPr>
                <w:rFonts w:cs="Calibri"/>
                <w:color w:val="000000"/>
                <w:sz w:val="18"/>
                <w:szCs w:val="18"/>
              </w:rPr>
            </w:pPr>
            <w:r w:rsidRPr="004B223D">
              <w:rPr>
                <w:rFonts w:cs="Calibri"/>
                <w:color w:val="000000"/>
                <w:sz w:val="18"/>
                <w:szCs w:val="18"/>
              </w:rPr>
              <w:t>-118 041</w:t>
            </w:r>
          </w:p>
        </w:tc>
        <w:tc>
          <w:tcPr>
            <w:tcW w:w="1043" w:type="dxa"/>
            <w:tcBorders>
              <w:top w:val="nil"/>
              <w:left w:val="nil"/>
              <w:bottom w:val="single" w:sz="4" w:space="0" w:color="auto"/>
              <w:right w:val="single" w:sz="4" w:space="0" w:color="auto"/>
            </w:tcBorders>
            <w:shd w:val="clear" w:color="auto" w:fill="auto"/>
            <w:noWrap/>
            <w:vAlign w:val="center"/>
            <w:hideMark/>
          </w:tcPr>
          <w:p w14:paraId="55E05E6A" w14:textId="77777777" w:rsidR="004B223D" w:rsidRPr="004B223D" w:rsidRDefault="004B223D" w:rsidP="004B223D">
            <w:pPr>
              <w:spacing w:after="0" w:line="240" w:lineRule="auto"/>
              <w:jc w:val="right"/>
              <w:rPr>
                <w:rFonts w:cs="Calibri"/>
                <w:sz w:val="18"/>
                <w:szCs w:val="18"/>
              </w:rPr>
            </w:pPr>
            <w:r w:rsidRPr="004B223D">
              <w:rPr>
                <w:rFonts w:cs="Calibri"/>
                <w:sz w:val="18"/>
                <w:szCs w:val="18"/>
              </w:rPr>
              <w:t>-121 837</w:t>
            </w:r>
          </w:p>
        </w:tc>
        <w:tc>
          <w:tcPr>
            <w:tcW w:w="931" w:type="dxa"/>
            <w:tcBorders>
              <w:top w:val="nil"/>
              <w:left w:val="nil"/>
              <w:bottom w:val="single" w:sz="4" w:space="0" w:color="auto"/>
              <w:right w:val="single" w:sz="4" w:space="0" w:color="auto"/>
            </w:tcBorders>
            <w:shd w:val="clear" w:color="auto" w:fill="auto"/>
            <w:noWrap/>
            <w:vAlign w:val="center"/>
            <w:hideMark/>
          </w:tcPr>
          <w:p w14:paraId="1B92E74B" w14:textId="77777777" w:rsidR="004B223D" w:rsidRPr="004B223D" w:rsidRDefault="004B223D" w:rsidP="004B223D">
            <w:pPr>
              <w:spacing w:after="0" w:line="240" w:lineRule="auto"/>
              <w:jc w:val="right"/>
              <w:rPr>
                <w:rFonts w:cs="Calibri"/>
                <w:sz w:val="18"/>
                <w:szCs w:val="18"/>
              </w:rPr>
            </w:pPr>
            <w:r w:rsidRPr="004B223D">
              <w:rPr>
                <w:rFonts w:cs="Calibri"/>
                <w:sz w:val="18"/>
                <w:szCs w:val="18"/>
              </w:rPr>
              <w:t>-3 796</w:t>
            </w:r>
          </w:p>
        </w:tc>
      </w:tr>
      <w:tr w:rsidR="004B223D" w:rsidRPr="004B223D" w14:paraId="60CA9EDF" w14:textId="77777777" w:rsidTr="004B223D">
        <w:trPr>
          <w:trHeight w:val="293"/>
        </w:trPr>
        <w:tc>
          <w:tcPr>
            <w:tcW w:w="2384" w:type="dxa"/>
            <w:tcBorders>
              <w:top w:val="nil"/>
              <w:left w:val="single" w:sz="4" w:space="0" w:color="auto"/>
              <w:bottom w:val="single" w:sz="4" w:space="0" w:color="auto"/>
              <w:right w:val="single" w:sz="4" w:space="0" w:color="auto"/>
            </w:tcBorders>
            <w:shd w:val="clear" w:color="auto" w:fill="auto"/>
            <w:noWrap/>
            <w:vAlign w:val="center"/>
            <w:hideMark/>
          </w:tcPr>
          <w:p w14:paraId="78D24689" w14:textId="77777777" w:rsidR="004B223D" w:rsidRPr="004B223D" w:rsidRDefault="004B223D" w:rsidP="004B223D">
            <w:pPr>
              <w:spacing w:after="0" w:line="240" w:lineRule="auto"/>
              <w:rPr>
                <w:rFonts w:cs="Calibri"/>
                <w:sz w:val="18"/>
                <w:szCs w:val="18"/>
              </w:rPr>
            </w:pPr>
            <w:r w:rsidRPr="004B223D">
              <w:rPr>
                <w:rFonts w:cs="Calibri"/>
                <w:sz w:val="18"/>
                <w:szCs w:val="18"/>
              </w:rPr>
              <w:t>PERSONALKOSTNADER</w:t>
            </w:r>
          </w:p>
        </w:tc>
        <w:tc>
          <w:tcPr>
            <w:tcW w:w="931" w:type="dxa"/>
            <w:tcBorders>
              <w:top w:val="nil"/>
              <w:left w:val="nil"/>
              <w:bottom w:val="single" w:sz="4" w:space="0" w:color="auto"/>
              <w:right w:val="nil"/>
            </w:tcBorders>
            <w:shd w:val="clear" w:color="auto" w:fill="auto"/>
            <w:noWrap/>
            <w:vAlign w:val="center"/>
            <w:hideMark/>
          </w:tcPr>
          <w:p w14:paraId="35E8DCCC" w14:textId="77777777" w:rsidR="004B223D" w:rsidRPr="004B223D" w:rsidRDefault="004B223D" w:rsidP="004B223D">
            <w:pPr>
              <w:spacing w:after="0" w:line="240" w:lineRule="auto"/>
              <w:jc w:val="right"/>
              <w:rPr>
                <w:rFonts w:cs="Calibri"/>
                <w:color w:val="000000"/>
                <w:sz w:val="18"/>
                <w:szCs w:val="18"/>
              </w:rPr>
            </w:pPr>
            <w:r w:rsidRPr="004B223D">
              <w:rPr>
                <w:rFonts w:cs="Calibri"/>
                <w:color w:val="000000"/>
                <w:sz w:val="18"/>
                <w:szCs w:val="18"/>
              </w:rPr>
              <w:t>-167 840</w:t>
            </w:r>
          </w:p>
        </w:tc>
        <w:tc>
          <w:tcPr>
            <w:tcW w:w="912" w:type="dxa"/>
            <w:tcBorders>
              <w:top w:val="nil"/>
              <w:left w:val="single" w:sz="4" w:space="0" w:color="auto"/>
              <w:bottom w:val="single" w:sz="4" w:space="0" w:color="auto"/>
              <w:right w:val="single" w:sz="4" w:space="0" w:color="auto"/>
            </w:tcBorders>
            <w:shd w:val="clear" w:color="auto" w:fill="auto"/>
            <w:noWrap/>
            <w:vAlign w:val="center"/>
            <w:hideMark/>
          </w:tcPr>
          <w:p w14:paraId="416B4EA8" w14:textId="77777777" w:rsidR="004B223D" w:rsidRPr="004B223D" w:rsidRDefault="004B223D" w:rsidP="004B223D">
            <w:pPr>
              <w:spacing w:after="0" w:line="240" w:lineRule="auto"/>
              <w:jc w:val="right"/>
              <w:rPr>
                <w:rFonts w:cs="Calibri"/>
                <w:color w:val="000000"/>
                <w:sz w:val="18"/>
                <w:szCs w:val="18"/>
              </w:rPr>
            </w:pPr>
            <w:r w:rsidRPr="004B223D">
              <w:rPr>
                <w:rFonts w:cs="Calibri"/>
                <w:color w:val="000000"/>
                <w:sz w:val="18"/>
                <w:szCs w:val="18"/>
              </w:rPr>
              <w:t>-176 633</w:t>
            </w:r>
          </w:p>
        </w:tc>
        <w:tc>
          <w:tcPr>
            <w:tcW w:w="931" w:type="dxa"/>
            <w:tcBorders>
              <w:top w:val="nil"/>
              <w:left w:val="nil"/>
              <w:bottom w:val="single" w:sz="4" w:space="0" w:color="auto"/>
              <w:right w:val="nil"/>
            </w:tcBorders>
            <w:shd w:val="clear" w:color="auto" w:fill="auto"/>
            <w:noWrap/>
            <w:vAlign w:val="center"/>
            <w:hideMark/>
          </w:tcPr>
          <w:p w14:paraId="4CB566FC" w14:textId="77777777" w:rsidR="004B223D" w:rsidRPr="004B223D" w:rsidRDefault="004B223D" w:rsidP="004B223D">
            <w:pPr>
              <w:spacing w:after="0" w:line="240" w:lineRule="auto"/>
              <w:jc w:val="right"/>
              <w:rPr>
                <w:rFonts w:cs="Calibri"/>
                <w:color w:val="000000"/>
                <w:sz w:val="18"/>
                <w:szCs w:val="18"/>
              </w:rPr>
            </w:pPr>
            <w:r w:rsidRPr="004B223D">
              <w:rPr>
                <w:rFonts w:cs="Calibri"/>
                <w:color w:val="000000"/>
                <w:sz w:val="18"/>
                <w:szCs w:val="18"/>
              </w:rPr>
              <w:t>8 793</w:t>
            </w:r>
          </w:p>
        </w:tc>
        <w:tc>
          <w:tcPr>
            <w:tcW w:w="894" w:type="dxa"/>
            <w:tcBorders>
              <w:top w:val="nil"/>
              <w:left w:val="single" w:sz="4" w:space="0" w:color="auto"/>
              <w:bottom w:val="single" w:sz="4" w:space="0" w:color="auto"/>
              <w:right w:val="single" w:sz="4" w:space="0" w:color="auto"/>
            </w:tcBorders>
            <w:shd w:val="clear" w:color="auto" w:fill="auto"/>
            <w:noWrap/>
            <w:vAlign w:val="center"/>
            <w:hideMark/>
          </w:tcPr>
          <w:p w14:paraId="663CB739" w14:textId="77777777" w:rsidR="004B223D" w:rsidRPr="004B223D" w:rsidRDefault="004B223D" w:rsidP="004B223D">
            <w:pPr>
              <w:spacing w:after="0" w:line="240" w:lineRule="auto"/>
              <w:jc w:val="right"/>
              <w:rPr>
                <w:rFonts w:cs="Calibri"/>
                <w:sz w:val="18"/>
                <w:szCs w:val="18"/>
              </w:rPr>
            </w:pPr>
            <w:r w:rsidRPr="004B223D">
              <w:rPr>
                <w:rFonts w:cs="Calibri"/>
                <w:sz w:val="18"/>
                <w:szCs w:val="18"/>
              </w:rPr>
              <w:t>-161 667</w:t>
            </w:r>
          </w:p>
        </w:tc>
        <w:tc>
          <w:tcPr>
            <w:tcW w:w="149" w:type="dxa"/>
            <w:tcBorders>
              <w:top w:val="nil"/>
              <w:left w:val="nil"/>
              <w:bottom w:val="nil"/>
              <w:right w:val="nil"/>
            </w:tcBorders>
            <w:shd w:val="clear" w:color="auto" w:fill="auto"/>
            <w:noWrap/>
            <w:vAlign w:val="bottom"/>
            <w:hideMark/>
          </w:tcPr>
          <w:p w14:paraId="424DF234" w14:textId="77777777" w:rsidR="004B223D" w:rsidRPr="004B223D" w:rsidRDefault="004B223D" w:rsidP="004B223D">
            <w:pPr>
              <w:spacing w:after="0" w:line="240" w:lineRule="auto"/>
              <w:jc w:val="right"/>
              <w:rPr>
                <w:rFonts w:cs="Calibri"/>
                <w:sz w:val="18"/>
                <w:szCs w:val="18"/>
              </w:rPr>
            </w:pPr>
          </w:p>
        </w:tc>
        <w:tc>
          <w:tcPr>
            <w:tcW w:w="1043" w:type="dxa"/>
            <w:tcBorders>
              <w:top w:val="nil"/>
              <w:left w:val="single" w:sz="4" w:space="0" w:color="auto"/>
              <w:bottom w:val="single" w:sz="4" w:space="0" w:color="auto"/>
              <w:right w:val="single" w:sz="4" w:space="0" w:color="auto"/>
            </w:tcBorders>
            <w:shd w:val="clear" w:color="auto" w:fill="auto"/>
            <w:noWrap/>
            <w:vAlign w:val="center"/>
            <w:hideMark/>
          </w:tcPr>
          <w:p w14:paraId="43518F54" w14:textId="77777777" w:rsidR="004B223D" w:rsidRPr="004B223D" w:rsidRDefault="004B223D" w:rsidP="004B223D">
            <w:pPr>
              <w:spacing w:after="0" w:line="240" w:lineRule="auto"/>
              <w:jc w:val="right"/>
              <w:rPr>
                <w:rFonts w:cs="Calibri"/>
                <w:color w:val="000000"/>
                <w:sz w:val="18"/>
                <w:szCs w:val="18"/>
              </w:rPr>
            </w:pPr>
            <w:r w:rsidRPr="004B223D">
              <w:rPr>
                <w:rFonts w:cs="Calibri"/>
                <w:color w:val="000000"/>
                <w:sz w:val="18"/>
                <w:szCs w:val="18"/>
              </w:rPr>
              <w:t>-704 825</w:t>
            </w:r>
          </w:p>
        </w:tc>
        <w:tc>
          <w:tcPr>
            <w:tcW w:w="1043" w:type="dxa"/>
            <w:tcBorders>
              <w:top w:val="nil"/>
              <w:left w:val="nil"/>
              <w:bottom w:val="single" w:sz="4" w:space="0" w:color="auto"/>
              <w:right w:val="single" w:sz="4" w:space="0" w:color="auto"/>
            </w:tcBorders>
            <w:shd w:val="clear" w:color="auto" w:fill="auto"/>
            <w:noWrap/>
            <w:vAlign w:val="center"/>
            <w:hideMark/>
          </w:tcPr>
          <w:p w14:paraId="2AF46C93" w14:textId="77777777" w:rsidR="004B223D" w:rsidRPr="004B223D" w:rsidRDefault="004B223D" w:rsidP="004B223D">
            <w:pPr>
              <w:spacing w:after="0" w:line="240" w:lineRule="auto"/>
              <w:jc w:val="right"/>
              <w:rPr>
                <w:rFonts w:cs="Calibri"/>
                <w:sz w:val="18"/>
                <w:szCs w:val="18"/>
              </w:rPr>
            </w:pPr>
            <w:r w:rsidRPr="004B223D">
              <w:rPr>
                <w:rFonts w:cs="Calibri"/>
                <w:sz w:val="18"/>
                <w:szCs w:val="18"/>
              </w:rPr>
              <w:t>-694 370</w:t>
            </w:r>
          </w:p>
        </w:tc>
        <w:tc>
          <w:tcPr>
            <w:tcW w:w="931" w:type="dxa"/>
            <w:tcBorders>
              <w:top w:val="nil"/>
              <w:left w:val="nil"/>
              <w:bottom w:val="single" w:sz="4" w:space="0" w:color="auto"/>
              <w:right w:val="single" w:sz="4" w:space="0" w:color="auto"/>
            </w:tcBorders>
            <w:shd w:val="clear" w:color="auto" w:fill="auto"/>
            <w:noWrap/>
            <w:vAlign w:val="center"/>
            <w:hideMark/>
          </w:tcPr>
          <w:p w14:paraId="7DF5FBD2" w14:textId="77777777" w:rsidR="004B223D" w:rsidRPr="004B223D" w:rsidRDefault="004B223D" w:rsidP="004B223D">
            <w:pPr>
              <w:spacing w:after="0" w:line="240" w:lineRule="auto"/>
              <w:jc w:val="right"/>
              <w:rPr>
                <w:rFonts w:cs="Calibri"/>
                <w:sz w:val="18"/>
                <w:szCs w:val="18"/>
              </w:rPr>
            </w:pPr>
            <w:r w:rsidRPr="004B223D">
              <w:rPr>
                <w:rFonts w:cs="Calibri"/>
                <w:sz w:val="18"/>
                <w:szCs w:val="18"/>
              </w:rPr>
              <w:t>10 455</w:t>
            </w:r>
          </w:p>
        </w:tc>
      </w:tr>
      <w:tr w:rsidR="004B223D" w:rsidRPr="004B223D" w14:paraId="557D9BCF" w14:textId="77777777" w:rsidTr="004B223D">
        <w:trPr>
          <w:trHeight w:val="293"/>
        </w:trPr>
        <w:tc>
          <w:tcPr>
            <w:tcW w:w="2384" w:type="dxa"/>
            <w:tcBorders>
              <w:top w:val="nil"/>
              <w:left w:val="single" w:sz="4" w:space="0" w:color="auto"/>
              <w:bottom w:val="single" w:sz="4" w:space="0" w:color="auto"/>
              <w:right w:val="single" w:sz="4" w:space="0" w:color="auto"/>
            </w:tcBorders>
            <w:shd w:val="clear" w:color="auto" w:fill="auto"/>
            <w:noWrap/>
            <w:vAlign w:val="center"/>
            <w:hideMark/>
          </w:tcPr>
          <w:p w14:paraId="583DCD51" w14:textId="77777777" w:rsidR="004B223D" w:rsidRPr="004B223D" w:rsidRDefault="004B223D" w:rsidP="004B223D">
            <w:pPr>
              <w:spacing w:after="0" w:line="240" w:lineRule="auto"/>
              <w:rPr>
                <w:rFonts w:cs="Calibri"/>
                <w:sz w:val="18"/>
                <w:szCs w:val="18"/>
              </w:rPr>
            </w:pPr>
            <w:r w:rsidRPr="004B223D">
              <w:rPr>
                <w:rFonts w:cs="Calibri"/>
                <w:sz w:val="18"/>
                <w:szCs w:val="18"/>
              </w:rPr>
              <w:t>AVSKRIVNINGAR</w:t>
            </w:r>
          </w:p>
        </w:tc>
        <w:tc>
          <w:tcPr>
            <w:tcW w:w="931" w:type="dxa"/>
            <w:tcBorders>
              <w:top w:val="nil"/>
              <w:left w:val="nil"/>
              <w:bottom w:val="single" w:sz="4" w:space="0" w:color="auto"/>
              <w:right w:val="nil"/>
            </w:tcBorders>
            <w:shd w:val="clear" w:color="auto" w:fill="auto"/>
            <w:noWrap/>
            <w:vAlign w:val="center"/>
            <w:hideMark/>
          </w:tcPr>
          <w:p w14:paraId="55FA8360" w14:textId="77777777" w:rsidR="004B223D" w:rsidRPr="004B223D" w:rsidRDefault="004B223D" w:rsidP="004B223D">
            <w:pPr>
              <w:spacing w:after="0" w:line="240" w:lineRule="auto"/>
              <w:jc w:val="right"/>
              <w:rPr>
                <w:rFonts w:cs="Calibri"/>
                <w:color w:val="000000"/>
                <w:sz w:val="18"/>
                <w:szCs w:val="18"/>
              </w:rPr>
            </w:pPr>
            <w:r w:rsidRPr="004B223D">
              <w:rPr>
                <w:rFonts w:cs="Calibri"/>
                <w:color w:val="000000"/>
                <w:sz w:val="18"/>
                <w:szCs w:val="18"/>
              </w:rPr>
              <w:t>-3 220</w:t>
            </w:r>
          </w:p>
        </w:tc>
        <w:tc>
          <w:tcPr>
            <w:tcW w:w="912" w:type="dxa"/>
            <w:tcBorders>
              <w:top w:val="nil"/>
              <w:left w:val="single" w:sz="4" w:space="0" w:color="auto"/>
              <w:bottom w:val="single" w:sz="4" w:space="0" w:color="auto"/>
              <w:right w:val="single" w:sz="4" w:space="0" w:color="auto"/>
            </w:tcBorders>
            <w:shd w:val="clear" w:color="auto" w:fill="auto"/>
            <w:noWrap/>
            <w:vAlign w:val="center"/>
            <w:hideMark/>
          </w:tcPr>
          <w:p w14:paraId="068EE9BF" w14:textId="77777777" w:rsidR="004B223D" w:rsidRPr="004B223D" w:rsidRDefault="004B223D" w:rsidP="004B223D">
            <w:pPr>
              <w:spacing w:after="0" w:line="240" w:lineRule="auto"/>
              <w:jc w:val="right"/>
              <w:rPr>
                <w:rFonts w:cs="Calibri"/>
                <w:color w:val="000000"/>
                <w:sz w:val="18"/>
                <w:szCs w:val="18"/>
              </w:rPr>
            </w:pPr>
            <w:r w:rsidRPr="004B223D">
              <w:rPr>
                <w:rFonts w:cs="Calibri"/>
                <w:color w:val="000000"/>
                <w:sz w:val="18"/>
                <w:szCs w:val="18"/>
              </w:rPr>
              <w:t>-3 566</w:t>
            </w:r>
          </w:p>
        </w:tc>
        <w:tc>
          <w:tcPr>
            <w:tcW w:w="931" w:type="dxa"/>
            <w:tcBorders>
              <w:top w:val="nil"/>
              <w:left w:val="nil"/>
              <w:bottom w:val="single" w:sz="4" w:space="0" w:color="auto"/>
              <w:right w:val="nil"/>
            </w:tcBorders>
            <w:shd w:val="clear" w:color="auto" w:fill="auto"/>
            <w:noWrap/>
            <w:vAlign w:val="center"/>
            <w:hideMark/>
          </w:tcPr>
          <w:p w14:paraId="33A9FF22" w14:textId="77777777" w:rsidR="004B223D" w:rsidRPr="004B223D" w:rsidRDefault="004B223D" w:rsidP="004B223D">
            <w:pPr>
              <w:spacing w:after="0" w:line="240" w:lineRule="auto"/>
              <w:jc w:val="right"/>
              <w:rPr>
                <w:rFonts w:cs="Calibri"/>
                <w:color w:val="000000"/>
                <w:sz w:val="18"/>
                <w:szCs w:val="18"/>
              </w:rPr>
            </w:pPr>
            <w:r w:rsidRPr="004B223D">
              <w:rPr>
                <w:rFonts w:cs="Calibri"/>
                <w:color w:val="000000"/>
                <w:sz w:val="18"/>
                <w:szCs w:val="18"/>
              </w:rPr>
              <w:t>346</w:t>
            </w:r>
          </w:p>
        </w:tc>
        <w:tc>
          <w:tcPr>
            <w:tcW w:w="894" w:type="dxa"/>
            <w:tcBorders>
              <w:top w:val="nil"/>
              <w:left w:val="single" w:sz="4" w:space="0" w:color="auto"/>
              <w:bottom w:val="single" w:sz="4" w:space="0" w:color="auto"/>
              <w:right w:val="single" w:sz="4" w:space="0" w:color="auto"/>
            </w:tcBorders>
            <w:shd w:val="clear" w:color="auto" w:fill="auto"/>
            <w:noWrap/>
            <w:vAlign w:val="center"/>
            <w:hideMark/>
          </w:tcPr>
          <w:p w14:paraId="1BAD7E6A" w14:textId="77777777" w:rsidR="004B223D" w:rsidRPr="004B223D" w:rsidRDefault="004B223D" w:rsidP="004B223D">
            <w:pPr>
              <w:spacing w:after="0" w:line="240" w:lineRule="auto"/>
              <w:jc w:val="right"/>
              <w:rPr>
                <w:rFonts w:cs="Calibri"/>
                <w:sz w:val="18"/>
                <w:szCs w:val="18"/>
              </w:rPr>
            </w:pPr>
            <w:r w:rsidRPr="004B223D">
              <w:rPr>
                <w:rFonts w:cs="Calibri"/>
                <w:sz w:val="18"/>
                <w:szCs w:val="18"/>
              </w:rPr>
              <w:t>-3 715</w:t>
            </w:r>
          </w:p>
        </w:tc>
        <w:tc>
          <w:tcPr>
            <w:tcW w:w="149" w:type="dxa"/>
            <w:tcBorders>
              <w:top w:val="nil"/>
              <w:left w:val="nil"/>
              <w:bottom w:val="nil"/>
              <w:right w:val="nil"/>
            </w:tcBorders>
            <w:shd w:val="clear" w:color="auto" w:fill="auto"/>
            <w:noWrap/>
            <w:vAlign w:val="bottom"/>
            <w:hideMark/>
          </w:tcPr>
          <w:p w14:paraId="69D771C9" w14:textId="77777777" w:rsidR="004B223D" w:rsidRPr="004B223D" w:rsidRDefault="004B223D" w:rsidP="004B223D">
            <w:pPr>
              <w:spacing w:after="0" w:line="240" w:lineRule="auto"/>
              <w:jc w:val="right"/>
              <w:rPr>
                <w:rFonts w:cs="Calibri"/>
                <w:sz w:val="18"/>
                <w:szCs w:val="18"/>
              </w:rPr>
            </w:pPr>
          </w:p>
        </w:tc>
        <w:tc>
          <w:tcPr>
            <w:tcW w:w="1043" w:type="dxa"/>
            <w:tcBorders>
              <w:top w:val="nil"/>
              <w:left w:val="single" w:sz="4" w:space="0" w:color="auto"/>
              <w:bottom w:val="single" w:sz="4" w:space="0" w:color="auto"/>
              <w:right w:val="single" w:sz="4" w:space="0" w:color="auto"/>
            </w:tcBorders>
            <w:shd w:val="clear" w:color="auto" w:fill="auto"/>
            <w:noWrap/>
            <w:vAlign w:val="center"/>
            <w:hideMark/>
          </w:tcPr>
          <w:p w14:paraId="09351E97" w14:textId="77777777" w:rsidR="004B223D" w:rsidRPr="004B223D" w:rsidRDefault="004B223D" w:rsidP="004B223D">
            <w:pPr>
              <w:spacing w:after="0" w:line="240" w:lineRule="auto"/>
              <w:jc w:val="right"/>
              <w:rPr>
                <w:rFonts w:cs="Calibri"/>
                <w:color w:val="000000"/>
                <w:sz w:val="18"/>
                <w:szCs w:val="18"/>
              </w:rPr>
            </w:pPr>
            <w:r w:rsidRPr="004B223D">
              <w:rPr>
                <w:rFonts w:cs="Calibri"/>
                <w:color w:val="000000"/>
                <w:sz w:val="18"/>
                <w:szCs w:val="18"/>
              </w:rPr>
              <w:t>-16 569</w:t>
            </w:r>
          </w:p>
        </w:tc>
        <w:tc>
          <w:tcPr>
            <w:tcW w:w="1043" w:type="dxa"/>
            <w:tcBorders>
              <w:top w:val="nil"/>
              <w:left w:val="nil"/>
              <w:bottom w:val="single" w:sz="4" w:space="0" w:color="auto"/>
              <w:right w:val="single" w:sz="4" w:space="0" w:color="auto"/>
            </w:tcBorders>
            <w:shd w:val="clear" w:color="auto" w:fill="auto"/>
            <w:noWrap/>
            <w:vAlign w:val="center"/>
            <w:hideMark/>
          </w:tcPr>
          <w:p w14:paraId="55E32FEA" w14:textId="77777777" w:rsidR="004B223D" w:rsidRPr="004B223D" w:rsidRDefault="004B223D" w:rsidP="004B223D">
            <w:pPr>
              <w:spacing w:after="0" w:line="240" w:lineRule="auto"/>
              <w:jc w:val="right"/>
              <w:rPr>
                <w:rFonts w:cs="Calibri"/>
                <w:sz w:val="18"/>
                <w:szCs w:val="18"/>
              </w:rPr>
            </w:pPr>
            <w:r w:rsidRPr="004B223D">
              <w:rPr>
                <w:rFonts w:cs="Calibri"/>
                <w:sz w:val="18"/>
                <w:szCs w:val="18"/>
              </w:rPr>
              <w:t>-14 317</w:t>
            </w:r>
          </w:p>
        </w:tc>
        <w:tc>
          <w:tcPr>
            <w:tcW w:w="931" w:type="dxa"/>
            <w:tcBorders>
              <w:top w:val="nil"/>
              <w:left w:val="nil"/>
              <w:bottom w:val="single" w:sz="4" w:space="0" w:color="auto"/>
              <w:right w:val="single" w:sz="4" w:space="0" w:color="auto"/>
            </w:tcBorders>
            <w:shd w:val="clear" w:color="auto" w:fill="auto"/>
            <w:noWrap/>
            <w:vAlign w:val="center"/>
            <w:hideMark/>
          </w:tcPr>
          <w:p w14:paraId="07B21288" w14:textId="77777777" w:rsidR="004B223D" w:rsidRPr="004B223D" w:rsidRDefault="004B223D" w:rsidP="004B223D">
            <w:pPr>
              <w:spacing w:after="0" w:line="240" w:lineRule="auto"/>
              <w:jc w:val="right"/>
              <w:rPr>
                <w:rFonts w:cs="Calibri"/>
                <w:sz w:val="18"/>
                <w:szCs w:val="18"/>
              </w:rPr>
            </w:pPr>
            <w:r w:rsidRPr="004B223D">
              <w:rPr>
                <w:rFonts w:cs="Calibri"/>
                <w:sz w:val="18"/>
                <w:szCs w:val="18"/>
              </w:rPr>
              <w:t>2 252</w:t>
            </w:r>
          </w:p>
        </w:tc>
      </w:tr>
      <w:tr w:rsidR="004B223D" w:rsidRPr="004B223D" w14:paraId="43057A6F" w14:textId="77777777" w:rsidTr="004B223D">
        <w:trPr>
          <w:trHeight w:val="684"/>
        </w:trPr>
        <w:tc>
          <w:tcPr>
            <w:tcW w:w="2384" w:type="dxa"/>
            <w:tcBorders>
              <w:top w:val="nil"/>
              <w:left w:val="single" w:sz="4" w:space="0" w:color="auto"/>
              <w:bottom w:val="single" w:sz="4" w:space="0" w:color="auto"/>
              <w:right w:val="single" w:sz="4" w:space="0" w:color="auto"/>
            </w:tcBorders>
            <w:shd w:val="clear" w:color="000000" w:fill="E7E6E6"/>
            <w:vAlign w:val="center"/>
            <w:hideMark/>
          </w:tcPr>
          <w:p w14:paraId="4ECF3B13" w14:textId="77777777" w:rsidR="004B223D" w:rsidRPr="004B223D" w:rsidRDefault="004B223D" w:rsidP="004B223D">
            <w:pPr>
              <w:spacing w:after="0" w:line="240" w:lineRule="auto"/>
              <w:rPr>
                <w:rFonts w:cs="Calibri"/>
                <w:b/>
                <w:bCs/>
                <w:sz w:val="18"/>
                <w:szCs w:val="18"/>
              </w:rPr>
            </w:pPr>
            <w:r w:rsidRPr="004B223D">
              <w:rPr>
                <w:rFonts w:cs="Calibri"/>
                <w:b/>
                <w:bCs/>
                <w:sz w:val="18"/>
                <w:szCs w:val="18"/>
              </w:rPr>
              <w:t>SUMMA KOSTNADER</w:t>
            </w:r>
          </w:p>
        </w:tc>
        <w:tc>
          <w:tcPr>
            <w:tcW w:w="931" w:type="dxa"/>
            <w:tcBorders>
              <w:top w:val="nil"/>
              <w:left w:val="nil"/>
              <w:bottom w:val="single" w:sz="4" w:space="0" w:color="auto"/>
              <w:right w:val="nil"/>
            </w:tcBorders>
            <w:shd w:val="clear" w:color="000000" w:fill="E7E6E6"/>
            <w:noWrap/>
            <w:vAlign w:val="center"/>
            <w:hideMark/>
          </w:tcPr>
          <w:p w14:paraId="7F1A30CC" w14:textId="77777777" w:rsidR="004B223D" w:rsidRPr="004B223D" w:rsidRDefault="004B223D" w:rsidP="004B223D">
            <w:pPr>
              <w:spacing w:after="0" w:line="240" w:lineRule="auto"/>
              <w:jc w:val="right"/>
              <w:rPr>
                <w:rFonts w:cs="Calibri"/>
                <w:b/>
                <w:bCs/>
                <w:color w:val="000000"/>
                <w:sz w:val="18"/>
                <w:szCs w:val="18"/>
              </w:rPr>
            </w:pPr>
            <w:r w:rsidRPr="004B223D">
              <w:rPr>
                <w:rFonts w:cs="Calibri"/>
                <w:b/>
                <w:bCs/>
                <w:color w:val="000000"/>
                <w:sz w:val="18"/>
                <w:szCs w:val="18"/>
              </w:rPr>
              <w:t>-269 549</w:t>
            </w:r>
          </w:p>
        </w:tc>
        <w:tc>
          <w:tcPr>
            <w:tcW w:w="912" w:type="dxa"/>
            <w:tcBorders>
              <w:top w:val="nil"/>
              <w:left w:val="single" w:sz="4" w:space="0" w:color="auto"/>
              <w:bottom w:val="single" w:sz="4" w:space="0" w:color="auto"/>
              <w:right w:val="nil"/>
            </w:tcBorders>
            <w:shd w:val="clear" w:color="000000" w:fill="E7E6E6"/>
            <w:noWrap/>
            <w:vAlign w:val="center"/>
            <w:hideMark/>
          </w:tcPr>
          <w:p w14:paraId="2ACF0DB4" w14:textId="77777777" w:rsidR="004B223D" w:rsidRPr="004B223D" w:rsidRDefault="004B223D" w:rsidP="004B223D">
            <w:pPr>
              <w:spacing w:after="0" w:line="240" w:lineRule="auto"/>
              <w:jc w:val="right"/>
              <w:rPr>
                <w:rFonts w:cs="Calibri"/>
                <w:b/>
                <w:bCs/>
                <w:color w:val="000000"/>
                <w:sz w:val="18"/>
                <w:szCs w:val="18"/>
              </w:rPr>
            </w:pPr>
            <w:r w:rsidRPr="004B223D">
              <w:rPr>
                <w:rFonts w:cs="Calibri"/>
                <w:b/>
                <w:bCs/>
                <w:color w:val="000000"/>
                <w:sz w:val="18"/>
                <w:szCs w:val="18"/>
              </w:rPr>
              <w:t>-274 680</w:t>
            </w:r>
          </w:p>
        </w:tc>
        <w:tc>
          <w:tcPr>
            <w:tcW w:w="931" w:type="dxa"/>
            <w:tcBorders>
              <w:top w:val="nil"/>
              <w:left w:val="single" w:sz="4" w:space="0" w:color="auto"/>
              <w:bottom w:val="single" w:sz="4" w:space="0" w:color="auto"/>
              <w:right w:val="nil"/>
            </w:tcBorders>
            <w:shd w:val="clear" w:color="000000" w:fill="E7E6E6"/>
            <w:noWrap/>
            <w:vAlign w:val="center"/>
            <w:hideMark/>
          </w:tcPr>
          <w:p w14:paraId="644D7526" w14:textId="77777777" w:rsidR="004B223D" w:rsidRPr="004B223D" w:rsidRDefault="004B223D" w:rsidP="004B223D">
            <w:pPr>
              <w:spacing w:after="0" w:line="240" w:lineRule="auto"/>
              <w:jc w:val="right"/>
              <w:rPr>
                <w:rFonts w:cs="Calibri"/>
                <w:b/>
                <w:bCs/>
                <w:color w:val="000000"/>
                <w:sz w:val="18"/>
                <w:szCs w:val="18"/>
              </w:rPr>
            </w:pPr>
            <w:r w:rsidRPr="004B223D">
              <w:rPr>
                <w:rFonts w:cs="Calibri"/>
                <w:b/>
                <w:bCs/>
                <w:color w:val="000000"/>
                <w:sz w:val="18"/>
                <w:szCs w:val="18"/>
              </w:rPr>
              <w:t>5 131</w:t>
            </w:r>
          </w:p>
        </w:tc>
        <w:tc>
          <w:tcPr>
            <w:tcW w:w="894" w:type="dxa"/>
            <w:tcBorders>
              <w:top w:val="nil"/>
              <w:left w:val="single" w:sz="4" w:space="0" w:color="auto"/>
              <w:bottom w:val="single" w:sz="4" w:space="0" w:color="auto"/>
              <w:right w:val="single" w:sz="4" w:space="0" w:color="auto"/>
            </w:tcBorders>
            <w:shd w:val="clear" w:color="000000" w:fill="E7E6E6"/>
            <w:noWrap/>
            <w:vAlign w:val="center"/>
            <w:hideMark/>
          </w:tcPr>
          <w:p w14:paraId="0A942CF1" w14:textId="77777777" w:rsidR="004B223D" w:rsidRPr="004B223D" w:rsidRDefault="004B223D" w:rsidP="004B223D">
            <w:pPr>
              <w:spacing w:after="0" w:line="240" w:lineRule="auto"/>
              <w:jc w:val="right"/>
              <w:rPr>
                <w:rFonts w:cs="Calibri"/>
                <w:b/>
                <w:bCs/>
                <w:sz w:val="18"/>
                <w:szCs w:val="18"/>
              </w:rPr>
            </w:pPr>
            <w:r w:rsidRPr="004B223D">
              <w:rPr>
                <w:rFonts w:cs="Calibri"/>
                <w:b/>
                <w:bCs/>
                <w:sz w:val="18"/>
                <w:szCs w:val="18"/>
              </w:rPr>
              <w:t>-274 201</w:t>
            </w:r>
          </w:p>
        </w:tc>
        <w:tc>
          <w:tcPr>
            <w:tcW w:w="149" w:type="dxa"/>
            <w:tcBorders>
              <w:top w:val="nil"/>
              <w:left w:val="nil"/>
              <w:bottom w:val="nil"/>
              <w:right w:val="nil"/>
            </w:tcBorders>
            <w:shd w:val="clear" w:color="auto" w:fill="auto"/>
            <w:noWrap/>
            <w:vAlign w:val="bottom"/>
            <w:hideMark/>
          </w:tcPr>
          <w:p w14:paraId="718CCFDF" w14:textId="77777777" w:rsidR="004B223D" w:rsidRPr="004B223D" w:rsidRDefault="004B223D" w:rsidP="004B223D">
            <w:pPr>
              <w:spacing w:after="0" w:line="240" w:lineRule="auto"/>
              <w:jc w:val="right"/>
              <w:rPr>
                <w:rFonts w:cs="Calibri"/>
                <w:b/>
                <w:bCs/>
                <w:sz w:val="18"/>
                <w:szCs w:val="18"/>
              </w:rPr>
            </w:pPr>
          </w:p>
        </w:tc>
        <w:tc>
          <w:tcPr>
            <w:tcW w:w="1043" w:type="dxa"/>
            <w:tcBorders>
              <w:top w:val="nil"/>
              <w:left w:val="single" w:sz="4" w:space="0" w:color="auto"/>
              <w:bottom w:val="single" w:sz="4" w:space="0" w:color="auto"/>
              <w:right w:val="single" w:sz="4" w:space="0" w:color="auto"/>
            </w:tcBorders>
            <w:shd w:val="clear" w:color="000000" w:fill="E7E6E6"/>
            <w:noWrap/>
            <w:vAlign w:val="center"/>
            <w:hideMark/>
          </w:tcPr>
          <w:p w14:paraId="420F924D" w14:textId="77777777" w:rsidR="004B223D" w:rsidRPr="004B223D" w:rsidRDefault="004B223D" w:rsidP="004B223D">
            <w:pPr>
              <w:spacing w:after="0" w:line="240" w:lineRule="auto"/>
              <w:jc w:val="right"/>
              <w:rPr>
                <w:rFonts w:cs="Calibri"/>
                <w:b/>
                <w:bCs/>
                <w:color w:val="000000"/>
                <w:sz w:val="18"/>
                <w:szCs w:val="18"/>
              </w:rPr>
            </w:pPr>
            <w:r w:rsidRPr="004B223D">
              <w:rPr>
                <w:rFonts w:cs="Calibri"/>
                <w:b/>
                <w:bCs/>
                <w:color w:val="000000"/>
                <w:sz w:val="18"/>
                <w:szCs w:val="18"/>
              </w:rPr>
              <w:t>-1 080 522</w:t>
            </w:r>
          </w:p>
        </w:tc>
        <w:tc>
          <w:tcPr>
            <w:tcW w:w="1043" w:type="dxa"/>
            <w:tcBorders>
              <w:top w:val="nil"/>
              <w:left w:val="nil"/>
              <w:bottom w:val="single" w:sz="4" w:space="0" w:color="auto"/>
              <w:right w:val="single" w:sz="4" w:space="0" w:color="auto"/>
            </w:tcBorders>
            <w:shd w:val="clear" w:color="000000" w:fill="E7E6E6"/>
            <w:noWrap/>
            <w:vAlign w:val="center"/>
            <w:hideMark/>
          </w:tcPr>
          <w:p w14:paraId="6A6C6A36" w14:textId="77777777" w:rsidR="004B223D" w:rsidRPr="004B223D" w:rsidRDefault="004B223D" w:rsidP="004B223D">
            <w:pPr>
              <w:spacing w:after="0" w:line="240" w:lineRule="auto"/>
              <w:jc w:val="right"/>
              <w:rPr>
                <w:rFonts w:cs="Calibri"/>
                <w:b/>
                <w:bCs/>
                <w:sz w:val="18"/>
                <w:szCs w:val="18"/>
              </w:rPr>
            </w:pPr>
            <w:r w:rsidRPr="004B223D">
              <w:rPr>
                <w:rFonts w:cs="Calibri"/>
                <w:b/>
                <w:bCs/>
                <w:sz w:val="18"/>
                <w:szCs w:val="18"/>
              </w:rPr>
              <w:t>-1 071 382</w:t>
            </w:r>
          </w:p>
        </w:tc>
        <w:tc>
          <w:tcPr>
            <w:tcW w:w="931" w:type="dxa"/>
            <w:tcBorders>
              <w:top w:val="nil"/>
              <w:left w:val="nil"/>
              <w:bottom w:val="single" w:sz="4" w:space="0" w:color="auto"/>
              <w:right w:val="single" w:sz="4" w:space="0" w:color="auto"/>
            </w:tcBorders>
            <w:shd w:val="clear" w:color="000000" w:fill="E7E6E6"/>
            <w:noWrap/>
            <w:vAlign w:val="center"/>
            <w:hideMark/>
          </w:tcPr>
          <w:p w14:paraId="5C339C71" w14:textId="77777777" w:rsidR="004B223D" w:rsidRPr="004B223D" w:rsidRDefault="004B223D" w:rsidP="004B223D">
            <w:pPr>
              <w:spacing w:after="0" w:line="240" w:lineRule="auto"/>
              <w:jc w:val="right"/>
              <w:rPr>
                <w:rFonts w:cs="Calibri"/>
                <w:b/>
                <w:bCs/>
                <w:color w:val="000000"/>
                <w:sz w:val="18"/>
                <w:szCs w:val="18"/>
              </w:rPr>
            </w:pPr>
            <w:r w:rsidRPr="004B223D">
              <w:rPr>
                <w:rFonts w:cs="Calibri"/>
                <w:b/>
                <w:bCs/>
                <w:color w:val="000000"/>
                <w:sz w:val="18"/>
                <w:szCs w:val="18"/>
              </w:rPr>
              <w:t>9 140</w:t>
            </w:r>
          </w:p>
        </w:tc>
      </w:tr>
      <w:tr w:rsidR="004B223D" w:rsidRPr="004B223D" w14:paraId="400C62CF" w14:textId="77777777" w:rsidTr="004B223D">
        <w:trPr>
          <w:trHeight w:val="447"/>
        </w:trPr>
        <w:tc>
          <w:tcPr>
            <w:tcW w:w="2384" w:type="dxa"/>
            <w:tcBorders>
              <w:top w:val="nil"/>
              <w:left w:val="single" w:sz="4" w:space="0" w:color="auto"/>
              <w:bottom w:val="single" w:sz="4" w:space="0" w:color="auto"/>
              <w:right w:val="single" w:sz="4" w:space="0" w:color="auto"/>
            </w:tcBorders>
            <w:shd w:val="clear" w:color="000000" w:fill="E7E6E6"/>
            <w:vAlign w:val="center"/>
            <w:hideMark/>
          </w:tcPr>
          <w:p w14:paraId="4436D6EE" w14:textId="77777777" w:rsidR="004B223D" w:rsidRPr="004B223D" w:rsidRDefault="004B223D" w:rsidP="004B223D">
            <w:pPr>
              <w:spacing w:after="0" w:line="240" w:lineRule="auto"/>
              <w:rPr>
                <w:rFonts w:cs="Calibri"/>
                <w:b/>
                <w:bCs/>
                <w:sz w:val="18"/>
                <w:szCs w:val="18"/>
              </w:rPr>
            </w:pPr>
            <w:r w:rsidRPr="004B223D">
              <w:rPr>
                <w:rFonts w:cs="Calibri"/>
                <w:b/>
                <w:bCs/>
                <w:sz w:val="18"/>
                <w:szCs w:val="18"/>
              </w:rPr>
              <w:t>RES FÖRE FINANSIELLT NETTO</w:t>
            </w:r>
          </w:p>
        </w:tc>
        <w:tc>
          <w:tcPr>
            <w:tcW w:w="931" w:type="dxa"/>
            <w:tcBorders>
              <w:top w:val="nil"/>
              <w:left w:val="nil"/>
              <w:bottom w:val="single" w:sz="4" w:space="0" w:color="auto"/>
              <w:right w:val="nil"/>
            </w:tcBorders>
            <w:shd w:val="clear" w:color="000000" w:fill="E7E6E6"/>
            <w:noWrap/>
            <w:vAlign w:val="center"/>
            <w:hideMark/>
          </w:tcPr>
          <w:p w14:paraId="06E043CD" w14:textId="5BDACA19" w:rsidR="004B223D" w:rsidRPr="004B223D" w:rsidRDefault="004B223D" w:rsidP="004B223D">
            <w:pPr>
              <w:spacing w:after="0" w:line="240" w:lineRule="auto"/>
              <w:jc w:val="right"/>
              <w:rPr>
                <w:rFonts w:cs="Calibri"/>
                <w:b/>
                <w:bCs/>
                <w:color w:val="000000"/>
                <w:sz w:val="18"/>
                <w:szCs w:val="18"/>
              </w:rPr>
            </w:pPr>
            <w:r w:rsidRPr="004B223D">
              <w:rPr>
                <w:rFonts w:cs="Calibri"/>
                <w:b/>
                <w:bCs/>
                <w:color w:val="000000"/>
                <w:sz w:val="18"/>
                <w:szCs w:val="18"/>
              </w:rPr>
              <w:t>6</w:t>
            </w:r>
            <w:r w:rsidR="00C3100A">
              <w:rPr>
                <w:rFonts w:cs="Calibri"/>
                <w:b/>
                <w:bCs/>
                <w:color w:val="000000"/>
                <w:sz w:val="18"/>
                <w:szCs w:val="18"/>
              </w:rPr>
              <w:t> </w:t>
            </w:r>
            <w:r w:rsidRPr="004B223D">
              <w:rPr>
                <w:rFonts w:cs="Calibri"/>
                <w:b/>
                <w:bCs/>
                <w:color w:val="000000"/>
                <w:sz w:val="18"/>
                <w:szCs w:val="18"/>
              </w:rPr>
              <w:t>394</w:t>
            </w:r>
            <w:r w:rsidR="00C3100A">
              <w:rPr>
                <w:rFonts w:cs="Calibri"/>
                <w:b/>
                <w:bCs/>
                <w:color w:val="000000"/>
                <w:sz w:val="18"/>
                <w:szCs w:val="18"/>
              </w:rPr>
              <w:t>*</w:t>
            </w:r>
          </w:p>
        </w:tc>
        <w:tc>
          <w:tcPr>
            <w:tcW w:w="912" w:type="dxa"/>
            <w:tcBorders>
              <w:top w:val="nil"/>
              <w:left w:val="single" w:sz="4" w:space="0" w:color="auto"/>
              <w:bottom w:val="single" w:sz="4" w:space="0" w:color="auto"/>
              <w:right w:val="nil"/>
            </w:tcBorders>
            <w:shd w:val="clear" w:color="000000" w:fill="E7E6E6"/>
            <w:noWrap/>
            <w:vAlign w:val="center"/>
            <w:hideMark/>
          </w:tcPr>
          <w:p w14:paraId="6495D30E" w14:textId="77777777" w:rsidR="004B223D" w:rsidRPr="004B223D" w:rsidRDefault="004B223D" w:rsidP="004B223D">
            <w:pPr>
              <w:spacing w:after="0" w:line="240" w:lineRule="auto"/>
              <w:jc w:val="right"/>
              <w:rPr>
                <w:rFonts w:cs="Calibri"/>
                <w:b/>
                <w:bCs/>
                <w:color w:val="000000"/>
                <w:sz w:val="18"/>
                <w:szCs w:val="18"/>
              </w:rPr>
            </w:pPr>
            <w:r w:rsidRPr="004B223D">
              <w:rPr>
                <w:rFonts w:cs="Calibri"/>
                <w:b/>
                <w:bCs/>
                <w:color w:val="000000"/>
                <w:sz w:val="18"/>
                <w:szCs w:val="18"/>
              </w:rPr>
              <w:t>976</w:t>
            </w:r>
          </w:p>
        </w:tc>
        <w:tc>
          <w:tcPr>
            <w:tcW w:w="931" w:type="dxa"/>
            <w:tcBorders>
              <w:top w:val="nil"/>
              <w:left w:val="single" w:sz="4" w:space="0" w:color="auto"/>
              <w:bottom w:val="single" w:sz="4" w:space="0" w:color="auto"/>
              <w:right w:val="nil"/>
            </w:tcBorders>
            <w:shd w:val="clear" w:color="000000" w:fill="E7E6E6"/>
            <w:noWrap/>
            <w:vAlign w:val="center"/>
            <w:hideMark/>
          </w:tcPr>
          <w:p w14:paraId="62CEBA24" w14:textId="77777777" w:rsidR="004B223D" w:rsidRPr="004B223D" w:rsidRDefault="004B223D" w:rsidP="004B223D">
            <w:pPr>
              <w:spacing w:after="0" w:line="240" w:lineRule="auto"/>
              <w:jc w:val="right"/>
              <w:rPr>
                <w:rFonts w:cs="Calibri"/>
                <w:b/>
                <w:bCs/>
                <w:color w:val="000000"/>
                <w:sz w:val="18"/>
                <w:szCs w:val="18"/>
              </w:rPr>
            </w:pPr>
            <w:r w:rsidRPr="004B223D">
              <w:rPr>
                <w:rFonts w:cs="Calibri"/>
                <w:b/>
                <w:bCs/>
                <w:color w:val="000000"/>
                <w:sz w:val="18"/>
                <w:szCs w:val="18"/>
              </w:rPr>
              <w:t>5 418</w:t>
            </w:r>
          </w:p>
        </w:tc>
        <w:tc>
          <w:tcPr>
            <w:tcW w:w="894" w:type="dxa"/>
            <w:tcBorders>
              <w:top w:val="nil"/>
              <w:left w:val="single" w:sz="4" w:space="0" w:color="auto"/>
              <w:bottom w:val="single" w:sz="4" w:space="0" w:color="auto"/>
              <w:right w:val="single" w:sz="4" w:space="0" w:color="auto"/>
            </w:tcBorders>
            <w:shd w:val="clear" w:color="000000" w:fill="E7E6E6"/>
            <w:noWrap/>
            <w:vAlign w:val="center"/>
            <w:hideMark/>
          </w:tcPr>
          <w:p w14:paraId="2FC7F329" w14:textId="77777777" w:rsidR="004B223D" w:rsidRPr="004B223D" w:rsidRDefault="004B223D" w:rsidP="004B223D">
            <w:pPr>
              <w:spacing w:after="0" w:line="240" w:lineRule="auto"/>
              <w:jc w:val="right"/>
              <w:rPr>
                <w:rFonts w:cs="Calibri"/>
                <w:b/>
                <w:bCs/>
                <w:sz w:val="18"/>
                <w:szCs w:val="18"/>
              </w:rPr>
            </w:pPr>
            <w:r w:rsidRPr="004B223D">
              <w:rPr>
                <w:rFonts w:cs="Calibri"/>
                <w:b/>
                <w:bCs/>
                <w:sz w:val="18"/>
                <w:szCs w:val="18"/>
              </w:rPr>
              <w:t>-4 651</w:t>
            </w:r>
          </w:p>
        </w:tc>
        <w:tc>
          <w:tcPr>
            <w:tcW w:w="149" w:type="dxa"/>
            <w:tcBorders>
              <w:top w:val="nil"/>
              <w:left w:val="nil"/>
              <w:bottom w:val="nil"/>
              <w:right w:val="nil"/>
            </w:tcBorders>
            <w:shd w:val="clear" w:color="auto" w:fill="auto"/>
            <w:noWrap/>
            <w:vAlign w:val="bottom"/>
            <w:hideMark/>
          </w:tcPr>
          <w:p w14:paraId="24C83DF1" w14:textId="77777777" w:rsidR="004B223D" w:rsidRPr="004B223D" w:rsidRDefault="004B223D" w:rsidP="004B223D">
            <w:pPr>
              <w:spacing w:after="0" w:line="240" w:lineRule="auto"/>
              <w:jc w:val="right"/>
              <w:rPr>
                <w:rFonts w:cs="Calibri"/>
                <w:b/>
                <w:bCs/>
                <w:sz w:val="18"/>
                <w:szCs w:val="18"/>
              </w:rPr>
            </w:pPr>
          </w:p>
        </w:tc>
        <w:tc>
          <w:tcPr>
            <w:tcW w:w="1043" w:type="dxa"/>
            <w:tcBorders>
              <w:top w:val="nil"/>
              <w:left w:val="single" w:sz="4" w:space="0" w:color="auto"/>
              <w:bottom w:val="single" w:sz="4" w:space="0" w:color="auto"/>
              <w:right w:val="single" w:sz="4" w:space="0" w:color="auto"/>
            </w:tcBorders>
            <w:shd w:val="clear" w:color="000000" w:fill="E7E6E6"/>
            <w:noWrap/>
            <w:vAlign w:val="center"/>
            <w:hideMark/>
          </w:tcPr>
          <w:p w14:paraId="30FD1C6B" w14:textId="77777777" w:rsidR="004B223D" w:rsidRPr="004B223D" w:rsidRDefault="004B223D" w:rsidP="004B223D">
            <w:pPr>
              <w:spacing w:after="0" w:line="240" w:lineRule="auto"/>
              <w:jc w:val="right"/>
              <w:rPr>
                <w:rFonts w:cs="Calibri"/>
                <w:b/>
                <w:bCs/>
                <w:sz w:val="18"/>
                <w:szCs w:val="18"/>
              </w:rPr>
            </w:pPr>
            <w:r w:rsidRPr="004B223D">
              <w:rPr>
                <w:rFonts w:cs="Calibri"/>
                <w:b/>
                <w:bCs/>
                <w:sz w:val="18"/>
                <w:szCs w:val="18"/>
              </w:rPr>
              <w:t>0</w:t>
            </w:r>
          </w:p>
        </w:tc>
        <w:tc>
          <w:tcPr>
            <w:tcW w:w="1043" w:type="dxa"/>
            <w:tcBorders>
              <w:top w:val="nil"/>
              <w:left w:val="nil"/>
              <w:bottom w:val="single" w:sz="4" w:space="0" w:color="auto"/>
              <w:right w:val="single" w:sz="4" w:space="0" w:color="auto"/>
            </w:tcBorders>
            <w:shd w:val="clear" w:color="000000" w:fill="E7E6E6"/>
            <w:noWrap/>
            <w:vAlign w:val="center"/>
            <w:hideMark/>
          </w:tcPr>
          <w:p w14:paraId="793814DA" w14:textId="77777777" w:rsidR="004B223D" w:rsidRPr="004B223D" w:rsidRDefault="004B223D" w:rsidP="004B223D">
            <w:pPr>
              <w:spacing w:after="0" w:line="240" w:lineRule="auto"/>
              <w:jc w:val="right"/>
              <w:rPr>
                <w:rFonts w:cs="Calibri"/>
                <w:b/>
                <w:bCs/>
                <w:sz w:val="18"/>
                <w:szCs w:val="18"/>
              </w:rPr>
            </w:pPr>
            <w:r w:rsidRPr="004B223D">
              <w:rPr>
                <w:rFonts w:cs="Calibri"/>
                <w:b/>
                <w:bCs/>
                <w:sz w:val="18"/>
                <w:szCs w:val="18"/>
              </w:rPr>
              <w:t>11 820</w:t>
            </w:r>
          </w:p>
        </w:tc>
        <w:tc>
          <w:tcPr>
            <w:tcW w:w="931" w:type="dxa"/>
            <w:tcBorders>
              <w:top w:val="nil"/>
              <w:left w:val="nil"/>
              <w:bottom w:val="single" w:sz="4" w:space="0" w:color="auto"/>
              <w:right w:val="single" w:sz="4" w:space="0" w:color="auto"/>
            </w:tcBorders>
            <w:shd w:val="clear" w:color="000000" w:fill="E7E6E6"/>
            <w:noWrap/>
            <w:vAlign w:val="center"/>
            <w:hideMark/>
          </w:tcPr>
          <w:p w14:paraId="7784E32E" w14:textId="77777777" w:rsidR="004B223D" w:rsidRPr="004B223D" w:rsidRDefault="004B223D" w:rsidP="004B223D">
            <w:pPr>
              <w:spacing w:after="0" w:line="240" w:lineRule="auto"/>
              <w:jc w:val="right"/>
              <w:rPr>
                <w:rFonts w:cs="Calibri"/>
                <w:b/>
                <w:bCs/>
                <w:sz w:val="18"/>
                <w:szCs w:val="18"/>
              </w:rPr>
            </w:pPr>
            <w:r w:rsidRPr="004B223D">
              <w:rPr>
                <w:rFonts w:cs="Calibri"/>
                <w:b/>
                <w:bCs/>
                <w:sz w:val="18"/>
                <w:szCs w:val="18"/>
              </w:rPr>
              <w:t>11 820</w:t>
            </w:r>
          </w:p>
        </w:tc>
      </w:tr>
      <w:tr w:rsidR="004B223D" w:rsidRPr="004B223D" w14:paraId="7033E4ED" w14:textId="77777777" w:rsidTr="004B223D">
        <w:trPr>
          <w:trHeight w:val="293"/>
        </w:trPr>
        <w:tc>
          <w:tcPr>
            <w:tcW w:w="2384" w:type="dxa"/>
            <w:tcBorders>
              <w:top w:val="nil"/>
              <w:left w:val="single" w:sz="4" w:space="0" w:color="auto"/>
              <w:bottom w:val="single" w:sz="4" w:space="0" w:color="auto"/>
              <w:right w:val="single" w:sz="4" w:space="0" w:color="auto"/>
            </w:tcBorders>
            <w:shd w:val="clear" w:color="auto" w:fill="auto"/>
            <w:noWrap/>
            <w:vAlign w:val="center"/>
            <w:hideMark/>
          </w:tcPr>
          <w:p w14:paraId="363765DC" w14:textId="77777777" w:rsidR="004B223D" w:rsidRPr="004B223D" w:rsidRDefault="004B223D" w:rsidP="004B223D">
            <w:pPr>
              <w:spacing w:after="0" w:line="240" w:lineRule="auto"/>
              <w:rPr>
                <w:rFonts w:cs="Calibri"/>
                <w:sz w:val="18"/>
                <w:szCs w:val="18"/>
              </w:rPr>
            </w:pPr>
            <w:r w:rsidRPr="004B223D">
              <w:rPr>
                <w:rFonts w:cs="Calibri"/>
                <w:sz w:val="18"/>
                <w:szCs w:val="18"/>
              </w:rPr>
              <w:t>FINANSIELLA INTÄKTER</w:t>
            </w:r>
          </w:p>
        </w:tc>
        <w:tc>
          <w:tcPr>
            <w:tcW w:w="931" w:type="dxa"/>
            <w:tcBorders>
              <w:top w:val="nil"/>
              <w:left w:val="nil"/>
              <w:bottom w:val="single" w:sz="4" w:space="0" w:color="auto"/>
              <w:right w:val="nil"/>
            </w:tcBorders>
            <w:shd w:val="clear" w:color="auto" w:fill="auto"/>
            <w:noWrap/>
            <w:vAlign w:val="center"/>
            <w:hideMark/>
          </w:tcPr>
          <w:p w14:paraId="064B676A" w14:textId="77777777" w:rsidR="004B223D" w:rsidRPr="004B223D" w:rsidRDefault="004B223D" w:rsidP="004B223D">
            <w:pPr>
              <w:spacing w:after="0" w:line="240" w:lineRule="auto"/>
              <w:jc w:val="right"/>
              <w:rPr>
                <w:rFonts w:cs="Calibri"/>
                <w:color w:val="000000"/>
                <w:sz w:val="18"/>
                <w:szCs w:val="18"/>
              </w:rPr>
            </w:pPr>
            <w:r w:rsidRPr="004B223D">
              <w:rPr>
                <w:rFonts w:cs="Calibri"/>
                <w:color w:val="000000"/>
                <w:sz w:val="18"/>
                <w:szCs w:val="18"/>
              </w:rPr>
              <w:t>64</w:t>
            </w:r>
          </w:p>
        </w:tc>
        <w:tc>
          <w:tcPr>
            <w:tcW w:w="912" w:type="dxa"/>
            <w:tcBorders>
              <w:top w:val="nil"/>
              <w:left w:val="single" w:sz="4" w:space="0" w:color="auto"/>
              <w:bottom w:val="single" w:sz="4" w:space="0" w:color="auto"/>
              <w:right w:val="single" w:sz="4" w:space="0" w:color="auto"/>
            </w:tcBorders>
            <w:shd w:val="clear" w:color="auto" w:fill="auto"/>
            <w:noWrap/>
            <w:vAlign w:val="center"/>
            <w:hideMark/>
          </w:tcPr>
          <w:p w14:paraId="15CB13B8" w14:textId="77777777" w:rsidR="004B223D" w:rsidRPr="004B223D" w:rsidRDefault="004B223D" w:rsidP="004B223D">
            <w:pPr>
              <w:spacing w:after="0" w:line="240" w:lineRule="auto"/>
              <w:jc w:val="right"/>
              <w:rPr>
                <w:rFonts w:cs="Calibri"/>
                <w:color w:val="000000"/>
                <w:sz w:val="18"/>
                <w:szCs w:val="18"/>
              </w:rPr>
            </w:pPr>
            <w:r w:rsidRPr="004B223D">
              <w:rPr>
                <w:rFonts w:cs="Calibri"/>
                <w:color w:val="000000"/>
                <w:sz w:val="18"/>
                <w:szCs w:val="18"/>
              </w:rPr>
              <w:t>31</w:t>
            </w:r>
          </w:p>
        </w:tc>
        <w:tc>
          <w:tcPr>
            <w:tcW w:w="931" w:type="dxa"/>
            <w:tcBorders>
              <w:top w:val="nil"/>
              <w:left w:val="nil"/>
              <w:bottom w:val="single" w:sz="4" w:space="0" w:color="auto"/>
              <w:right w:val="nil"/>
            </w:tcBorders>
            <w:shd w:val="clear" w:color="auto" w:fill="auto"/>
            <w:noWrap/>
            <w:vAlign w:val="center"/>
            <w:hideMark/>
          </w:tcPr>
          <w:p w14:paraId="2AC034E4" w14:textId="77777777" w:rsidR="004B223D" w:rsidRPr="004B223D" w:rsidRDefault="004B223D" w:rsidP="004B223D">
            <w:pPr>
              <w:spacing w:after="0" w:line="240" w:lineRule="auto"/>
              <w:jc w:val="right"/>
              <w:rPr>
                <w:rFonts w:cs="Calibri"/>
                <w:sz w:val="18"/>
                <w:szCs w:val="18"/>
              </w:rPr>
            </w:pPr>
            <w:r w:rsidRPr="004B223D">
              <w:rPr>
                <w:rFonts w:cs="Calibri"/>
                <w:sz w:val="18"/>
                <w:szCs w:val="18"/>
              </w:rPr>
              <w:t>33</w:t>
            </w:r>
          </w:p>
        </w:tc>
        <w:tc>
          <w:tcPr>
            <w:tcW w:w="894" w:type="dxa"/>
            <w:tcBorders>
              <w:top w:val="nil"/>
              <w:left w:val="single" w:sz="4" w:space="0" w:color="auto"/>
              <w:bottom w:val="single" w:sz="4" w:space="0" w:color="auto"/>
              <w:right w:val="single" w:sz="4" w:space="0" w:color="auto"/>
            </w:tcBorders>
            <w:shd w:val="clear" w:color="auto" w:fill="auto"/>
            <w:noWrap/>
            <w:vAlign w:val="center"/>
            <w:hideMark/>
          </w:tcPr>
          <w:p w14:paraId="2AB9C767" w14:textId="77777777" w:rsidR="004B223D" w:rsidRPr="004B223D" w:rsidRDefault="004B223D" w:rsidP="004B223D">
            <w:pPr>
              <w:spacing w:after="0" w:line="240" w:lineRule="auto"/>
              <w:jc w:val="right"/>
              <w:rPr>
                <w:rFonts w:cs="Calibri"/>
                <w:sz w:val="18"/>
                <w:szCs w:val="18"/>
              </w:rPr>
            </w:pPr>
            <w:r w:rsidRPr="004B223D">
              <w:rPr>
                <w:rFonts w:cs="Calibri"/>
                <w:sz w:val="18"/>
                <w:szCs w:val="18"/>
              </w:rPr>
              <w:t>126</w:t>
            </w:r>
          </w:p>
        </w:tc>
        <w:tc>
          <w:tcPr>
            <w:tcW w:w="149" w:type="dxa"/>
            <w:tcBorders>
              <w:top w:val="nil"/>
              <w:left w:val="nil"/>
              <w:bottom w:val="nil"/>
              <w:right w:val="nil"/>
            </w:tcBorders>
            <w:shd w:val="clear" w:color="auto" w:fill="auto"/>
            <w:noWrap/>
            <w:vAlign w:val="bottom"/>
            <w:hideMark/>
          </w:tcPr>
          <w:p w14:paraId="34237337" w14:textId="77777777" w:rsidR="004B223D" w:rsidRPr="004B223D" w:rsidRDefault="004B223D" w:rsidP="004B223D">
            <w:pPr>
              <w:spacing w:after="0" w:line="240" w:lineRule="auto"/>
              <w:jc w:val="right"/>
              <w:rPr>
                <w:rFonts w:cs="Calibri"/>
                <w:sz w:val="18"/>
                <w:szCs w:val="18"/>
              </w:rPr>
            </w:pPr>
          </w:p>
        </w:tc>
        <w:tc>
          <w:tcPr>
            <w:tcW w:w="1043" w:type="dxa"/>
            <w:tcBorders>
              <w:top w:val="nil"/>
              <w:left w:val="single" w:sz="4" w:space="0" w:color="auto"/>
              <w:bottom w:val="single" w:sz="4" w:space="0" w:color="auto"/>
              <w:right w:val="single" w:sz="4" w:space="0" w:color="auto"/>
            </w:tcBorders>
            <w:shd w:val="clear" w:color="auto" w:fill="auto"/>
            <w:noWrap/>
            <w:vAlign w:val="center"/>
            <w:hideMark/>
          </w:tcPr>
          <w:p w14:paraId="4F07D2AE" w14:textId="77777777" w:rsidR="004B223D" w:rsidRPr="004B223D" w:rsidRDefault="004B223D" w:rsidP="004B223D">
            <w:pPr>
              <w:spacing w:after="0" w:line="240" w:lineRule="auto"/>
              <w:jc w:val="right"/>
              <w:rPr>
                <w:rFonts w:cs="Calibri"/>
                <w:color w:val="000000"/>
                <w:sz w:val="18"/>
                <w:szCs w:val="18"/>
              </w:rPr>
            </w:pPr>
            <w:r w:rsidRPr="004B223D">
              <w:rPr>
                <w:rFonts w:cs="Calibri"/>
                <w:color w:val="000000"/>
                <w:sz w:val="18"/>
                <w:szCs w:val="18"/>
              </w:rPr>
              <w:t>125</w:t>
            </w:r>
          </w:p>
        </w:tc>
        <w:tc>
          <w:tcPr>
            <w:tcW w:w="1043" w:type="dxa"/>
            <w:tcBorders>
              <w:top w:val="nil"/>
              <w:left w:val="nil"/>
              <w:bottom w:val="single" w:sz="4" w:space="0" w:color="auto"/>
              <w:right w:val="single" w:sz="4" w:space="0" w:color="auto"/>
            </w:tcBorders>
            <w:shd w:val="clear" w:color="auto" w:fill="auto"/>
            <w:noWrap/>
            <w:vAlign w:val="center"/>
            <w:hideMark/>
          </w:tcPr>
          <w:p w14:paraId="7A2A44E9" w14:textId="77777777" w:rsidR="004B223D" w:rsidRPr="004B223D" w:rsidRDefault="004B223D" w:rsidP="004B223D">
            <w:pPr>
              <w:spacing w:after="0" w:line="240" w:lineRule="auto"/>
              <w:jc w:val="right"/>
              <w:rPr>
                <w:rFonts w:cs="Calibri"/>
                <w:sz w:val="18"/>
                <w:szCs w:val="18"/>
              </w:rPr>
            </w:pPr>
            <w:r w:rsidRPr="004B223D">
              <w:rPr>
                <w:rFonts w:cs="Calibri"/>
                <w:sz w:val="18"/>
                <w:szCs w:val="18"/>
              </w:rPr>
              <w:t>175</w:t>
            </w:r>
          </w:p>
        </w:tc>
        <w:tc>
          <w:tcPr>
            <w:tcW w:w="931" w:type="dxa"/>
            <w:tcBorders>
              <w:top w:val="nil"/>
              <w:left w:val="nil"/>
              <w:bottom w:val="single" w:sz="4" w:space="0" w:color="auto"/>
              <w:right w:val="single" w:sz="4" w:space="0" w:color="auto"/>
            </w:tcBorders>
            <w:shd w:val="clear" w:color="auto" w:fill="auto"/>
            <w:noWrap/>
            <w:vAlign w:val="center"/>
            <w:hideMark/>
          </w:tcPr>
          <w:p w14:paraId="42A28778" w14:textId="77777777" w:rsidR="004B223D" w:rsidRPr="004B223D" w:rsidRDefault="004B223D" w:rsidP="004B223D">
            <w:pPr>
              <w:spacing w:after="0" w:line="240" w:lineRule="auto"/>
              <w:jc w:val="right"/>
              <w:rPr>
                <w:rFonts w:cs="Calibri"/>
                <w:sz w:val="18"/>
                <w:szCs w:val="18"/>
              </w:rPr>
            </w:pPr>
            <w:r w:rsidRPr="004B223D">
              <w:rPr>
                <w:rFonts w:cs="Calibri"/>
                <w:sz w:val="18"/>
                <w:szCs w:val="18"/>
              </w:rPr>
              <w:t>50</w:t>
            </w:r>
          </w:p>
        </w:tc>
      </w:tr>
      <w:tr w:rsidR="004B223D" w:rsidRPr="004B223D" w14:paraId="1B9E5D55" w14:textId="77777777" w:rsidTr="004B223D">
        <w:trPr>
          <w:trHeight w:val="293"/>
        </w:trPr>
        <w:tc>
          <w:tcPr>
            <w:tcW w:w="2384" w:type="dxa"/>
            <w:tcBorders>
              <w:top w:val="nil"/>
              <w:left w:val="single" w:sz="4" w:space="0" w:color="auto"/>
              <w:bottom w:val="single" w:sz="4" w:space="0" w:color="auto"/>
              <w:right w:val="single" w:sz="4" w:space="0" w:color="auto"/>
            </w:tcBorders>
            <w:shd w:val="clear" w:color="auto" w:fill="auto"/>
            <w:noWrap/>
            <w:vAlign w:val="center"/>
            <w:hideMark/>
          </w:tcPr>
          <w:p w14:paraId="11E24C3D" w14:textId="77777777" w:rsidR="004B223D" w:rsidRPr="004B223D" w:rsidRDefault="004B223D" w:rsidP="004B223D">
            <w:pPr>
              <w:spacing w:after="0" w:line="240" w:lineRule="auto"/>
              <w:rPr>
                <w:rFonts w:cs="Calibri"/>
                <w:sz w:val="18"/>
                <w:szCs w:val="18"/>
              </w:rPr>
            </w:pPr>
            <w:r w:rsidRPr="004B223D">
              <w:rPr>
                <w:rFonts w:cs="Calibri"/>
                <w:sz w:val="18"/>
                <w:szCs w:val="18"/>
              </w:rPr>
              <w:t>FINANSIELLA KOSTNADER</w:t>
            </w:r>
          </w:p>
        </w:tc>
        <w:tc>
          <w:tcPr>
            <w:tcW w:w="931" w:type="dxa"/>
            <w:tcBorders>
              <w:top w:val="nil"/>
              <w:left w:val="nil"/>
              <w:bottom w:val="single" w:sz="4" w:space="0" w:color="auto"/>
              <w:right w:val="nil"/>
            </w:tcBorders>
            <w:shd w:val="clear" w:color="auto" w:fill="auto"/>
            <w:noWrap/>
            <w:vAlign w:val="center"/>
            <w:hideMark/>
          </w:tcPr>
          <w:p w14:paraId="3193889E" w14:textId="77777777" w:rsidR="004B223D" w:rsidRPr="004B223D" w:rsidRDefault="004B223D" w:rsidP="004B223D">
            <w:pPr>
              <w:spacing w:after="0" w:line="240" w:lineRule="auto"/>
              <w:jc w:val="right"/>
              <w:rPr>
                <w:rFonts w:cs="Calibri"/>
                <w:color w:val="000000"/>
                <w:sz w:val="18"/>
                <w:szCs w:val="18"/>
              </w:rPr>
            </w:pPr>
            <w:r w:rsidRPr="004B223D">
              <w:rPr>
                <w:rFonts w:cs="Calibri"/>
                <w:color w:val="000000"/>
                <w:sz w:val="18"/>
                <w:szCs w:val="18"/>
              </w:rPr>
              <w:t>-6</w:t>
            </w:r>
          </w:p>
        </w:tc>
        <w:tc>
          <w:tcPr>
            <w:tcW w:w="912" w:type="dxa"/>
            <w:tcBorders>
              <w:top w:val="nil"/>
              <w:left w:val="single" w:sz="4" w:space="0" w:color="auto"/>
              <w:bottom w:val="single" w:sz="4" w:space="0" w:color="auto"/>
              <w:right w:val="single" w:sz="4" w:space="0" w:color="auto"/>
            </w:tcBorders>
            <w:shd w:val="clear" w:color="auto" w:fill="auto"/>
            <w:noWrap/>
            <w:vAlign w:val="center"/>
            <w:hideMark/>
          </w:tcPr>
          <w:p w14:paraId="03ECE1AE" w14:textId="77777777" w:rsidR="004B223D" w:rsidRPr="004B223D" w:rsidRDefault="004B223D" w:rsidP="004B223D">
            <w:pPr>
              <w:spacing w:after="0" w:line="240" w:lineRule="auto"/>
              <w:jc w:val="right"/>
              <w:rPr>
                <w:rFonts w:cs="Calibri"/>
                <w:color w:val="000000"/>
                <w:sz w:val="18"/>
                <w:szCs w:val="18"/>
              </w:rPr>
            </w:pPr>
            <w:r w:rsidRPr="004B223D">
              <w:rPr>
                <w:rFonts w:cs="Calibri"/>
                <w:color w:val="000000"/>
                <w:sz w:val="18"/>
                <w:szCs w:val="18"/>
              </w:rPr>
              <w:t>-5</w:t>
            </w:r>
          </w:p>
        </w:tc>
        <w:tc>
          <w:tcPr>
            <w:tcW w:w="931" w:type="dxa"/>
            <w:tcBorders>
              <w:top w:val="nil"/>
              <w:left w:val="nil"/>
              <w:bottom w:val="single" w:sz="4" w:space="0" w:color="auto"/>
              <w:right w:val="nil"/>
            </w:tcBorders>
            <w:shd w:val="clear" w:color="auto" w:fill="auto"/>
            <w:noWrap/>
            <w:vAlign w:val="center"/>
            <w:hideMark/>
          </w:tcPr>
          <w:p w14:paraId="319A803E" w14:textId="77777777" w:rsidR="004B223D" w:rsidRPr="004B223D" w:rsidRDefault="004B223D" w:rsidP="004B223D">
            <w:pPr>
              <w:spacing w:after="0" w:line="240" w:lineRule="auto"/>
              <w:jc w:val="right"/>
              <w:rPr>
                <w:rFonts w:cs="Calibri"/>
                <w:sz w:val="18"/>
                <w:szCs w:val="18"/>
              </w:rPr>
            </w:pPr>
            <w:r w:rsidRPr="004B223D">
              <w:rPr>
                <w:rFonts w:cs="Calibri"/>
                <w:sz w:val="18"/>
                <w:szCs w:val="18"/>
              </w:rPr>
              <w:t>-1</w:t>
            </w:r>
          </w:p>
        </w:tc>
        <w:tc>
          <w:tcPr>
            <w:tcW w:w="894" w:type="dxa"/>
            <w:tcBorders>
              <w:top w:val="nil"/>
              <w:left w:val="single" w:sz="4" w:space="0" w:color="auto"/>
              <w:bottom w:val="single" w:sz="4" w:space="0" w:color="auto"/>
              <w:right w:val="single" w:sz="4" w:space="0" w:color="auto"/>
            </w:tcBorders>
            <w:shd w:val="clear" w:color="auto" w:fill="auto"/>
            <w:noWrap/>
            <w:vAlign w:val="center"/>
            <w:hideMark/>
          </w:tcPr>
          <w:p w14:paraId="0F368E90" w14:textId="77777777" w:rsidR="004B223D" w:rsidRPr="004B223D" w:rsidRDefault="004B223D" w:rsidP="004B223D">
            <w:pPr>
              <w:spacing w:after="0" w:line="240" w:lineRule="auto"/>
              <w:jc w:val="right"/>
              <w:rPr>
                <w:rFonts w:cs="Calibri"/>
                <w:sz w:val="18"/>
                <w:szCs w:val="18"/>
              </w:rPr>
            </w:pPr>
            <w:r w:rsidRPr="004B223D">
              <w:rPr>
                <w:rFonts w:cs="Calibri"/>
                <w:sz w:val="18"/>
                <w:szCs w:val="18"/>
              </w:rPr>
              <w:t>-4</w:t>
            </w:r>
          </w:p>
        </w:tc>
        <w:tc>
          <w:tcPr>
            <w:tcW w:w="149" w:type="dxa"/>
            <w:tcBorders>
              <w:top w:val="nil"/>
              <w:left w:val="nil"/>
              <w:bottom w:val="nil"/>
              <w:right w:val="nil"/>
            </w:tcBorders>
            <w:shd w:val="clear" w:color="auto" w:fill="auto"/>
            <w:noWrap/>
            <w:vAlign w:val="bottom"/>
            <w:hideMark/>
          </w:tcPr>
          <w:p w14:paraId="3B07DB17" w14:textId="77777777" w:rsidR="004B223D" w:rsidRPr="004B223D" w:rsidRDefault="004B223D" w:rsidP="004B223D">
            <w:pPr>
              <w:spacing w:after="0" w:line="240" w:lineRule="auto"/>
              <w:jc w:val="right"/>
              <w:rPr>
                <w:rFonts w:cs="Calibri"/>
                <w:sz w:val="18"/>
                <w:szCs w:val="18"/>
              </w:rPr>
            </w:pPr>
          </w:p>
        </w:tc>
        <w:tc>
          <w:tcPr>
            <w:tcW w:w="1043" w:type="dxa"/>
            <w:tcBorders>
              <w:top w:val="nil"/>
              <w:left w:val="single" w:sz="4" w:space="0" w:color="auto"/>
              <w:bottom w:val="single" w:sz="4" w:space="0" w:color="auto"/>
              <w:right w:val="single" w:sz="4" w:space="0" w:color="auto"/>
            </w:tcBorders>
            <w:shd w:val="clear" w:color="auto" w:fill="auto"/>
            <w:noWrap/>
            <w:vAlign w:val="center"/>
            <w:hideMark/>
          </w:tcPr>
          <w:p w14:paraId="376CE4B6" w14:textId="77777777" w:rsidR="004B223D" w:rsidRPr="004B223D" w:rsidRDefault="004B223D" w:rsidP="004B223D">
            <w:pPr>
              <w:spacing w:after="0" w:line="240" w:lineRule="auto"/>
              <w:jc w:val="right"/>
              <w:rPr>
                <w:rFonts w:cs="Calibri"/>
                <w:color w:val="000000"/>
                <w:sz w:val="18"/>
                <w:szCs w:val="18"/>
              </w:rPr>
            </w:pPr>
            <w:r w:rsidRPr="004B223D">
              <w:rPr>
                <w:rFonts w:cs="Calibri"/>
                <w:color w:val="000000"/>
                <w:sz w:val="18"/>
                <w:szCs w:val="18"/>
              </w:rPr>
              <w:t>-20</w:t>
            </w:r>
          </w:p>
        </w:tc>
        <w:tc>
          <w:tcPr>
            <w:tcW w:w="1043" w:type="dxa"/>
            <w:tcBorders>
              <w:top w:val="nil"/>
              <w:left w:val="nil"/>
              <w:bottom w:val="single" w:sz="4" w:space="0" w:color="auto"/>
              <w:right w:val="single" w:sz="4" w:space="0" w:color="auto"/>
            </w:tcBorders>
            <w:shd w:val="clear" w:color="auto" w:fill="auto"/>
            <w:noWrap/>
            <w:vAlign w:val="center"/>
            <w:hideMark/>
          </w:tcPr>
          <w:p w14:paraId="678EEE69" w14:textId="77777777" w:rsidR="004B223D" w:rsidRPr="004B223D" w:rsidRDefault="004B223D" w:rsidP="004B223D">
            <w:pPr>
              <w:spacing w:after="0" w:line="240" w:lineRule="auto"/>
              <w:jc w:val="right"/>
              <w:rPr>
                <w:rFonts w:cs="Calibri"/>
                <w:sz w:val="18"/>
                <w:szCs w:val="18"/>
              </w:rPr>
            </w:pPr>
            <w:r w:rsidRPr="004B223D">
              <w:rPr>
                <w:rFonts w:cs="Calibri"/>
                <w:sz w:val="18"/>
                <w:szCs w:val="18"/>
              </w:rPr>
              <w:t>-32</w:t>
            </w:r>
          </w:p>
        </w:tc>
        <w:tc>
          <w:tcPr>
            <w:tcW w:w="931" w:type="dxa"/>
            <w:tcBorders>
              <w:top w:val="nil"/>
              <w:left w:val="nil"/>
              <w:bottom w:val="single" w:sz="4" w:space="0" w:color="auto"/>
              <w:right w:val="single" w:sz="4" w:space="0" w:color="auto"/>
            </w:tcBorders>
            <w:shd w:val="clear" w:color="auto" w:fill="auto"/>
            <w:noWrap/>
            <w:vAlign w:val="center"/>
            <w:hideMark/>
          </w:tcPr>
          <w:p w14:paraId="715D193E" w14:textId="77777777" w:rsidR="004B223D" w:rsidRPr="004B223D" w:rsidRDefault="004B223D" w:rsidP="004B223D">
            <w:pPr>
              <w:spacing w:after="0" w:line="240" w:lineRule="auto"/>
              <w:jc w:val="right"/>
              <w:rPr>
                <w:rFonts w:cs="Calibri"/>
                <w:sz w:val="18"/>
                <w:szCs w:val="18"/>
              </w:rPr>
            </w:pPr>
            <w:r w:rsidRPr="004B223D">
              <w:rPr>
                <w:rFonts w:cs="Calibri"/>
                <w:sz w:val="18"/>
                <w:szCs w:val="18"/>
              </w:rPr>
              <w:t>-12</w:t>
            </w:r>
          </w:p>
        </w:tc>
      </w:tr>
      <w:tr w:rsidR="004B223D" w:rsidRPr="004B223D" w14:paraId="776C11AC" w14:textId="77777777" w:rsidTr="004B223D">
        <w:trPr>
          <w:trHeight w:val="377"/>
        </w:trPr>
        <w:tc>
          <w:tcPr>
            <w:tcW w:w="2384" w:type="dxa"/>
            <w:tcBorders>
              <w:top w:val="nil"/>
              <w:left w:val="single" w:sz="4" w:space="0" w:color="auto"/>
              <w:bottom w:val="single" w:sz="4" w:space="0" w:color="auto"/>
              <w:right w:val="single" w:sz="4" w:space="0" w:color="auto"/>
            </w:tcBorders>
            <w:shd w:val="clear" w:color="000000" w:fill="E7E6E6"/>
            <w:vAlign w:val="center"/>
            <w:hideMark/>
          </w:tcPr>
          <w:p w14:paraId="256F3875" w14:textId="77777777" w:rsidR="004B223D" w:rsidRPr="004B223D" w:rsidRDefault="004B223D" w:rsidP="004B223D">
            <w:pPr>
              <w:spacing w:after="0" w:line="240" w:lineRule="auto"/>
              <w:rPr>
                <w:rFonts w:cs="Calibri"/>
                <w:b/>
                <w:bCs/>
                <w:sz w:val="18"/>
                <w:szCs w:val="18"/>
              </w:rPr>
            </w:pPr>
            <w:r w:rsidRPr="004B223D">
              <w:rPr>
                <w:rFonts w:cs="Calibri"/>
                <w:b/>
                <w:bCs/>
                <w:sz w:val="18"/>
                <w:szCs w:val="18"/>
              </w:rPr>
              <w:t>RES FÖRE BOKSL DISP &amp; SKATT</w:t>
            </w:r>
          </w:p>
        </w:tc>
        <w:tc>
          <w:tcPr>
            <w:tcW w:w="931" w:type="dxa"/>
            <w:tcBorders>
              <w:top w:val="nil"/>
              <w:left w:val="nil"/>
              <w:bottom w:val="single" w:sz="4" w:space="0" w:color="auto"/>
              <w:right w:val="nil"/>
            </w:tcBorders>
            <w:shd w:val="clear" w:color="000000" w:fill="E7E6E6"/>
            <w:noWrap/>
            <w:vAlign w:val="center"/>
            <w:hideMark/>
          </w:tcPr>
          <w:p w14:paraId="36D5AB49" w14:textId="77777777" w:rsidR="004B223D" w:rsidRPr="004B223D" w:rsidRDefault="004B223D" w:rsidP="004B223D">
            <w:pPr>
              <w:spacing w:after="0" w:line="240" w:lineRule="auto"/>
              <w:jc w:val="right"/>
              <w:rPr>
                <w:rFonts w:cs="Calibri"/>
                <w:b/>
                <w:bCs/>
                <w:color w:val="000000"/>
                <w:sz w:val="18"/>
                <w:szCs w:val="18"/>
              </w:rPr>
            </w:pPr>
            <w:r w:rsidRPr="004B223D">
              <w:rPr>
                <w:rFonts w:cs="Calibri"/>
                <w:b/>
                <w:bCs/>
                <w:color w:val="000000"/>
                <w:sz w:val="18"/>
                <w:szCs w:val="18"/>
              </w:rPr>
              <w:t>6 452</w:t>
            </w:r>
          </w:p>
        </w:tc>
        <w:tc>
          <w:tcPr>
            <w:tcW w:w="912" w:type="dxa"/>
            <w:tcBorders>
              <w:top w:val="nil"/>
              <w:left w:val="single" w:sz="4" w:space="0" w:color="auto"/>
              <w:bottom w:val="single" w:sz="4" w:space="0" w:color="auto"/>
              <w:right w:val="nil"/>
            </w:tcBorders>
            <w:shd w:val="clear" w:color="000000" w:fill="E7E6E6"/>
            <w:noWrap/>
            <w:vAlign w:val="center"/>
            <w:hideMark/>
          </w:tcPr>
          <w:p w14:paraId="3E18CDA3" w14:textId="77777777" w:rsidR="004B223D" w:rsidRPr="004B223D" w:rsidRDefault="004B223D" w:rsidP="004B223D">
            <w:pPr>
              <w:spacing w:after="0" w:line="240" w:lineRule="auto"/>
              <w:jc w:val="right"/>
              <w:rPr>
                <w:rFonts w:cs="Calibri"/>
                <w:b/>
                <w:bCs/>
                <w:color w:val="000000"/>
                <w:sz w:val="18"/>
                <w:szCs w:val="18"/>
              </w:rPr>
            </w:pPr>
            <w:r w:rsidRPr="004B223D">
              <w:rPr>
                <w:rFonts w:cs="Calibri"/>
                <w:b/>
                <w:bCs/>
                <w:color w:val="000000"/>
                <w:sz w:val="18"/>
                <w:szCs w:val="18"/>
              </w:rPr>
              <w:t>1 002</w:t>
            </w:r>
          </w:p>
        </w:tc>
        <w:tc>
          <w:tcPr>
            <w:tcW w:w="931" w:type="dxa"/>
            <w:tcBorders>
              <w:top w:val="nil"/>
              <w:left w:val="single" w:sz="4" w:space="0" w:color="auto"/>
              <w:bottom w:val="single" w:sz="4" w:space="0" w:color="auto"/>
              <w:right w:val="nil"/>
            </w:tcBorders>
            <w:shd w:val="clear" w:color="000000" w:fill="E7E6E6"/>
            <w:noWrap/>
            <w:vAlign w:val="center"/>
            <w:hideMark/>
          </w:tcPr>
          <w:p w14:paraId="5895AFF1" w14:textId="77777777" w:rsidR="004B223D" w:rsidRPr="004B223D" w:rsidRDefault="004B223D" w:rsidP="004B223D">
            <w:pPr>
              <w:spacing w:after="0" w:line="240" w:lineRule="auto"/>
              <w:jc w:val="right"/>
              <w:rPr>
                <w:rFonts w:cs="Calibri"/>
                <w:b/>
                <w:bCs/>
                <w:color w:val="000000"/>
                <w:sz w:val="18"/>
                <w:szCs w:val="18"/>
              </w:rPr>
            </w:pPr>
            <w:r w:rsidRPr="004B223D">
              <w:rPr>
                <w:rFonts w:cs="Calibri"/>
                <w:b/>
                <w:bCs/>
                <w:color w:val="000000"/>
                <w:sz w:val="18"/>
                <w:szCs w:val="18"/>
              </w:rPr>
              <w:t>5 450</w:t>
            </w:r>
          </w:p>
        </w:tc>
        <w:tc>
          <w:tcPr>
            <w:tcW w:w="894" w:type="dxa"/>
            <w:tcBorders>
              <w:top w:val="nil"/>
              <w:left w:val="single" w:sz="4" w:space="0" w:color="auto"/>
              <w:bottom w:val="single" w:sz="4" w:space="0" w:color="auto"/>
              <w:right w:val="nil"/>
            </w:tcBorders>
            <w:shd w:val="clear" w:color="000000" w:fill="E7E6E6"/>
            <w:noWrap/>
            <w:vAlign w:val="center"/>
            <w:hideMark/>
          </w:tcPr>
          <w:p w14:paraId="018BA691" w14:textId="77777777" w:rsidR="004B223D" w:rsidRPr="004B223D" w:rsidRDefault="004B223D" w:rsidP="004B223D">
            <w:pPr>
              <w:spacing w:after="0" w:line="240" w:lineRule="auto"/>
              <w:jc w:val="right"/>
              <w:rPr>
                <w:rFonts w:cs="Calibri"/>
                <w:b/>
                <w:bCs/>
                <w:sz w:val="18"/>
                <w:szCs w:val="18"/>
              </w:rPr>
            </w:pPr>
            <w:r w:rsidRPr="004B223D">
              <w:rPr>
                <w:rFonts w:cs="Calibri"/>
                <w:b/>
                <w:bCs/>
                <w:sz w:val="18"/>
                <w:szCs w:val="18"/>
              </w:rPr>
              <w:t>-4 529</w:t>
            </w:r>
          </w:p>
        </w:tc>
        <w:tc>
          <w:tcPr>
            <w:tcW w:w="149" w:type="dxa"/>
            <w:tcBorders>
              <w:top w:val="nil"/>
              <w:left w:val="nil"/>
              <w:bottom w:val="nil"/>
              <w:right w:val="nil"/>
            </w:tcBorders>
            <w:shd w:val="clear" w:color="auto" w:fill="auto"/>
            <w:noWrap/>
            <w:vAlign w:val="bottom"/>
            <w:hideMark/>
          </w:tcPr>
          <w:p w14:paraId="6581BF5F" w14:textId="77777777" w:rsidR="004B223D" w:rsidRPr="004B223D" w:rsidRDefault="004B223D" w:rsidP="004B223D">
            <w:pPr>
              <w:spacing w:after="0" w:line="240" w:lineRule="auto"/>
              <w:jc w:val="right"/>
              <w:rPr>
                <w:rFonts w:cs="Calibri"/>
                <w:b/>
                <w:bCs/>
                <w:sz w:val="18"/>
                <w:szCs w:val="18"/>
              </w:rPr>
            </w:pPr>
          </w:p>
        </w:tc>
        <w:tc>
          <w:tcPr>
            <w:tcW w:w="1043" w:type="dxa"/>
            <w:tcBorders>
              <w:top w:val="nil"/>
              <w:left w:val="single" w:sz="4" w:space="0" w:color="auto"/>
              <w:bottom w:val="single" w:sz="4" w:space="0" w:color="auto"/>
              <w:right w:val="single" w:sz="4" w:space="0" w:color="auto"/>
            </w:tcBorders>
            <w:shd w:val="clear" w:color="000000" w:fill="E7E6E6"/>
            <w:noWrap/>
            <w:vAlign w:val="center"/>
            <w:hideMark/>
          </w:tcPr>
          <w:p w14:paraId="3D979048" w14:textId="77777777" w:rsidR="004B223D" w:rsidRPr="004B223D" w:rsidRDefault="004B223D" w:rsidP="004B223D">
            <w:pPr>
              <w:spacing w:after="0" w:line="240" w:lineRule="auto"/>
              <w:jc w:val="right"/>
              <w:rPr>
                <w:rFonts w:cs="Calibri"/>
                <w:b/>
                <w:bCs/>
                <w:sz w:val="18"/>
                <w:szCs w:val="18"/>
              </w:rPr>
            </w:pPr>
            <w:r w:rsidRPr="004B223D">
              <w:rPr>
                <w:rFonts w:cs="Calibri"/>
                <w:b/>
                <w:bCs/>
                <w:sz w:val="18"/>
                <w:szCs w:val="18"/>
              </w:rPr>
              <w:t>105</w:t>
            </w:r>
          </w:p>
        </w:tc>
        <w:tc>
          <w:tcPr>
            <w:tcW w:w="1043" w:type="dxa"/>
            <w:tcBorders>
              <w:top w:val="nil"/>
              <w:left w:val="nil"/>
              <w:bottom w:val="single" w:sz="4" w:space="0" w:color="auto"/>
              <w:right w:val="single" w:sz="4" w:space="0" w:color="auto"/>
            </w:tcBorders>
            <w:shd w:val="clear" w:color="000000" w:fill="E7E6E6"/>
            <w:noWrap/>
            <w:vAlign w:val="center"/>
            <w:hideMark/>
          </w:tcPr>
          <w:p w14:paraId="7A86E741" w14:textId="77777777" w:rsidR="004B223D" w:rsidRPr="004B223D" w:rsidRDefault="004B223D" w:rsidP="004B223D">
            <w:pPr>
              <w:spacing w:after="0" w:line="240" w:lineRule="auto"/>
              <w:jc w:val="right"/>
              <w:rPr>
                <w:rFonts w:cs="Calibri"/>
                <w:b/>
                <w:bCs/>
                <w:sz w:val="18"/>
                <w:szCs w:val="18"/>
              </w:rPr>
            </w:pPr>
            <w:r w:rsidRPr="004B223D">
              <w:rPr>
                <w:rFonts w:cs="Calibri"/>
                <w:b/>
                <w:bCs/>
                <w:sz w:val="18"/>
                <w:szCs w:val="18"/>
              </w:rPr>
              <w:t>11 963</w:t>
            </w:r>
          </w:p>
        </w:tc>
        <w:tc>
          <w:tcPr>
            <w:tcW w:w="931" w:type="dxa"/>
            <w:tcBorders>
              <w:top w:val="nil"/>
              <w:left w:val="nil"/>
              <w:bottom w:val="single" w:sz="4" w:space="0" w:color="auto"/>
              <w:right w:val="single" w:sz="4" w:space="0" w:color="auto"/>
            </w:tcBorders>
            <w:shd w:val="clear" w:color="000000" w:fill="E7E6E6"/>
            <w:noWrap/>
            <w:vAlign w:val="center"/>
            <w:hideMark/>
          </w:tcPr>
          <w:p w14:paraId="2462A54C" w14:textId="77777777" w:rsidR="004B223D" w:rsidRPr="004B223D" w:rsidRDefault="004B223D" w:rsidP="004B223D">
            <w:pPr>
              <w:spacing w:after="0" w:line="240" w:lineRule="auto"/>
              <w:jc w:val="right"/>
              <w:rPr>
                <w:rFonts w:cs="Calibri"/>
                <w:b/>
                <w:bCs/>
                <w:sz w:val="18"/>
                <w:szCs w:val="18"/>
              </w:rPr>
            </w:pPr>
            <w:r w:rsidRPr="004B223D">
              <w:rPr>
                <w:rFonts w:cs="Calibri"/>
                <w:b/>
                <w:bCs/>
                <w:sz w:val="18"/>
                <w:szCs w:val="18"/>
              </w:rPr>
              <w:t>11 858</w:t>
            </w:r>
          </w:p>
        </w:tc>
      </w:tr>
    </w:tbl>
    <w:p w14:paraId="4D9DC6B1" w14:textId="4ADC1EFD" w:rsidR="00EF58AC" w:rsidRPr="004B223D" w:rsidRDefault="00B4345B" w:rsidP="00EF58AC">
      <w:pPr>
        <w:pStyle w:val="GSNormal"/>
        <w:rPr>
          <w:sz w:val="16"/>
          <w:szCs w:val="16"/>
        </w:rPr>
      </w:pPr>
      <w:r w:rsidRPr="002E7C6F">
        <w:rPr>
          <w:sz w:val="16"/>
          <w:szCs w:val="16"/>
        </w:rPr>
        <w:t>*</w:t>
      </w:r>
      <w:r w:rsidR="00EF58AC" w:rsidRPr="002E7C6F">
        <w:rPr>
          <w:sz w:val="16"/>
          <w:szCs w:val="16"/>
        </w:rPr>
        <w:t>Resultatet är före uppbokning i månadsbokslutet</w:t>
      </w:r>
    </w:p>
    <w:p w14:paraId="6A5157AF" w14:textId="77777777" w:rsidR="00EF58AC" w:rsidRPr="00111FB0" w:rsidRDefault="00EF58AC" w:rsidP="006B1EB9">
      <w:pPr>
        <w:pStyle w:val="GSNormal"/>
        <w:rPr>
          <w:color w:val="FF0000"/>
          <w:sz w:val="18"/>
          <w:szCs w:val="18"/>
        </w:rPr>
      </w:pPr>
    </w:p>
    <w:p w14:paraId="283C60AE" w14:textId="147EA8F2" w:rsidR="00285259" w:rsidRPr="002E7C6F" w:rsidRDefault="00285259" w:rsidP="00285259">
      <w:pPr>
        <w:pStyle w:val="GSNormal"/>
      </w:pPr>
      <w:r w:rsidRPr="002E7C6F">
        <w:t xml:space="preserve">Trafikavtalet har för </w:t>
      </w:r>
      <w:r w:rsidR="002E7C6F" w:rsidRPr="002E7C6F">
        <w:t>mars</w:t>
      </w:r>
      <w:r w:rsidRPr="002E7C6F">
        <w:t xml:space="preserve"> 2022 ett resultat på </w:t>
      </w:r>
      <w:r w:rsidR="002E7C6F" w:rsidRPr="002E7C6F">
        <w:t>6,4</w:t>
      </w:r>
      <w:r w:rsidRPr="002E7C6F">
        <w:t xml:space="preserve"> mnkr. Resultatet är </w:t>
      </w:r>
      <w:r w:rsidR="002E7C6F" w:rsidRPr="002E7C6F">
        <w:t>5,4</w:t>
      </w:r>
      <w:r w:rsidRPr="002E7C6F">
        <w:t xml:space="preserve"> mnkr bättre än budgeten för </w:t>
      </w:r>
      <w:r w:rsidR="002E7C6F" w:rsidRPr="002E7C6F">
        <w:t>mars</w:t>
      </w:r>
      <w:r w:rsidRPr="002E7C6F">
        <w:t xml:space="preserve"> som var på </w:t>
      </w:r>
      <w:r w:rsidR="002E7C6F" w:rsidRPr="002E7C6F">
        <w:t>1</w:t>
      </w:r>
      <w:r w:rsidRPr="002E7C6F">
        <w:t xml:space="preserve"> mnkr. </w:t>
      </w:r>
      <w:r w:rsidR="00077E1C" w:rsidRPr="002E7C6F">
        <w:t>Tillfällig statlig ersättning för sjuklönekostnader under januari</w:t>
      </w:r>
      <w:r w:rsidR="006A7113" w:rsidRPr="002E7C6F">
        <w:t xml:space="preserve"> </w:t>
      </w:r>
      <w:r w:rsidR="002E7C6F" w:rsidRPr="002E7C6F">
        <w:t>till mars</w:t>
      </w:r>
      <w:r w:rsidR="00077E1C" w:rsidRPr="002E7C6F">
        <w:t xml:space="preserve"> har gett positiv avvikelse för trafikavtalet under posten övriga intäkter. </w:t>
      </w:r>
    </w:p>
    <w:p w14:paraId="2F55BAC5" w14:textId="1E17B6F0" w:rsidR="00285259" w:rsidRPr="002E7C6F" w:rsidRDefault="00285259" w:rsidP="00285259">
      <w:pPr>
        <w:pStyle w:val="GSNormal"/>
      </w:pPr>
      <w:r w:rsidRPr="002E7C6F">
        <w:t xml:space="preserve">Budgetavvikelsen på kostnadssidan </w:t>
      </w:r>
      <w:r w:rsidR="00077E1C" w:rsidRPr="002E7C6F">
        <w:t>är</w:t>
      </w:r>
      <w:r w:rsidRPr="002E7C6F">
        <w:t xml:space="preserve"> positiv och upp</w:t>
      </w:r>
      <w:r w:rsidR="00077E1C" w:rsidRPr="002E7C6F">
        <w:t xml:space="preserve">går </w:t>
      </w:r>
      <w:r w:rsidRPr="002E7C6F">
        <w:t xml:space="preserve">till </w:t>
      </w:r>
      <w:r w:rsidR="002E7C6F" w:rsidRPr="002E7C6F">
        <w:t>5,1</w:t>
      </w:r>
      <w:r w:rsidRPr="002E7C6F">
        <w:t xml:space="preserve"> mnkr före finansiellt netto. Avvikelsen på kostnadssidan består huvudsakligen av lägre personalkostnader men </w:t>
      </w:r>
      <w:r w:rsidR="00077E1C" w:rsidRPr="002E7C6F">
        <w:t xml:space="preserve">också </w:t>
      </w:r>
      <w:r w:rsidRPr="002E7C6F">
        <w:t xml:space="preserve">högre </w:t>
      </w:r>
      <w:r w:rsidR="006A7113" w:rsidRPr="002E7C6F">
        <w:t>driftmateri</w:t>
      </w:r>
      <w:r w:rsidR="00C52F23" w:rsidRPr="002E7C6F">
        <w:t>a</w:t>
      </w:r>
      <w:r w:rsidR="006A7113" w:rsidRPr="002E7C6F">
        <w:t xml:space="preserve">l och tjänster, </w:t>
      </w:r>
      <w:r w:rsidRPr="002E7C6F">
        <w:t>lokal- och övriga kostnader</w:t>
      </w:r>
      <w:r w:rsidR="00077E1C" w:rsidRPr="002E7C6F">
        <w:t xml:space="preserve"> mot budget</w:t>
      </w:r>
      <w:r w:rsidRPr="002E7C6F">
        <w:t>.</w:t>
      </w:r>
    </w:p>
    <w:p w14:paraId="06EADCF4" w14:textId="238FD676" w:rsidR="00285259" w:rsidRPr="002E7C6F" w:rsidRDefault="00285259" w:rsidP="00285259">
      <w:pPr>
        <w:pStyle w:val="GSNormal"/>
        <w:rPr>
          <w:rFonts w:cs="Calibri"/>
        </w:rPr>
      </w:pPr>
      <w:r w:rsidRPr="002E7C6F">
        <w:t xml:space="preserve">Personalkostnaderna </w:t>
      </w:r>
      <w:r w:rsidR="00077E1C" w:rsidRPr="002E7C6F">
        <w:t>är för perioden</w:t>
      </w:r>
      <w:r w:rsidRPr="002E7C6F">
        <w:t xml:space="preserve"> </w:t>
      </w:r>
      <w:r w:rsidR="006A7113" w:rsidRPr="002E7C6F">
        <w:t>8</w:t>
      </w:r>
      <w:r w:rsidR="002E7C6F" w:rsidRPr="002E7C6F">
        <w:t>,8</w:t>
      </w:r>
      <w:r w:rsidRPr="002E7C6F">
        <w:t xml:space="preserve"> mnkr lägre än budgeterat. Detta förklaras huvudsakligen av</w:t>
      </w:r>
      <w:r w:rsidR="00B074C7" w:rsidRPr="002E7C6F">
        <w:t xml:space="preserve"> vakanta tjänster,</w:t>
      </w:r>
      <w:r w:rsidRPr="002E7C6F">
        <w:t xml:space="preserve"> hög frånvaro under perioden</w:t>
      </w:r>
      <w:r w:rsidR="00B074C7" w:rsidRPr="002E7C6F">
        <w:t xml:space="preserve"> </w:t>
      </w:r>
      <w:r w:rsidR="00C52F23" w:rsidRPr="002E7C6F">
        <w:t>samt</w:t>
      </w:r>
      <w:r w:rsidR="00B074C7" w:rsidRPr="002E7C6F">
        <w:t xml:space="preserve"> planerade aktiviteter såsom hälsoundersökningar som </w:t>
      </w:r>
      <w:r w:rsidR="00C52F23" w:rsidRPr="002E7C6F">
        <w:t xml:space="preserve">ännu inte </w:t>
      </w:r>
      <w:r w:rsidR="00B074C7" w:rsidRPr="002E7C6F">
        <w:t>genomför</w:t>
      </w:r>
      <w:r w:rsidR="00C52F23" w:rsidRPr="002E7C6F">
        <w:t>t</w:t>
      </w:r>
      <w:r w:rsidR="00B074C7" w:rsidRPr="002E7C6F">
        <w:t>s men</w:t>
      </w:r>
      <w:r w:rsidR="00C52F23" w:rsidRPr="002E7C6F">
        <w:t xml:space="preserve"> som</w:t>
      </w:r>
      <w:r w:rsidR="00B074C7" w:rsidRPr="002E7C6F">
        <w:t xml:space="preserve"> det finns budget för.</w:t>
      </w:r>
      <w:r w:rsidR="00B074C7" w:rsidRPr="002E7C6F">
        <w:br/>
      </w:r>
      <w:r w:rsidR="00077E1C" w:rsidRPr="002E7C6F">
        <w:t>Korttidsfrånvaron bidrar till lägre personalkostnader men också ökade statliga bidrag som ersätter sjuklönekostnader. Bemanningen är</w:t>
      </w:r>
      <w:r w:rsidR="002D744D" w:rsidRPr="002E7C6F">
        <w:t xml:space="preserve"> </w:t>
      </w:r>
      <w:r w:rsidR="00077E1C" w:rsidRPr="002E7C6F">
        <w:t xml:space="preserve">lägre än budget inom </w:t>
      </w:r>
      <w:r w:rsidRPr="002E7C6F">
        <w:rPr>
          <w:rFonts w:cs="Calibri"/>
        </w:rPr>
        <w:t>framförallt för trafik- och fordonspersonal</w:t>
      </w:r>
      <w:r w:rsidRPr="002E7C6F">
        <w:t xml:space="preserve"> samt</w:t>
      </w:r>
      <w:r w:rsidRPr="002E7C6F">
        <w:rPr>
          <w:rFonts w:cs="Calibri"/>
        </w:rPr>
        <w:t xml:space="preserve"> spårvagnselever. </w:t>
      </w:r>
    </w:p>
    <w:p w14:paraId="0A879B02" w14:textId="77777777" w:rsidR="002D744D" w:rsidRPr="002E7C6F" w:rsidRDefault="002D744D" w:rsidP="002D744D">
      <w:pPr>
        <w:pStyle w:val="paragraph"/>
        <w:spacing w:before="0" w:beforeAutospacing="0" w:after="0" w:afterAutospacing="0"/>
        <w:ind w:right="-86"/>
        <w:textAlignment w:val="baseline"/>
        <w:rPr>
          <w:rStyle w:val="normaltextrun"/>
          <w:rFonts w:asciiTheme="minorHAnsi" w:hAnsiTheme="minorHAnsi" w:cstheme="minorHAnsi"/>
          <w:sz w:val="22"/>
          <w:szCs w:val="22"/>
        </w:rPr>
      </w:pPr>
      <w:r w:rsidRPr="002E7C6F">
        <w:rPr>
          <w:rStyle w:val="normaltextrun"/>
          <w:rFonts w:asciiTheme="minorHAnsi" w:hAnsiTheme="minorHAnsi" w:cstheme="minorHAnsi"/>
          <w:sz w:val="22"/>
          <w:szCs w:val="22"/>
        </w:rPr>
        <w:t xml:space="preserve">Lokalkostnaderna är högre än budget och det beror framförallt på att fakturor för el, fjärrvärme och renhållning avseende december månad belastat januari månads resultat. Under 2021 kunde bolaget konstatera att mediakostnaderna blev högre än budget och det finns risk för att det även kommer att bli så i år. </w:t>
      </w:r>
    </w:p>
    <w:p w14:paraId="5C90C578" w14:textId="77777777" w:rsidR="00781553" w:rsidRPr="00164A86" w:rsidRDefault="00781553" w:rsidP="00285259">
      <w:pPr>
        <w:pStyle w:val="GSNormal"/>
      </w:pPr>
    </w:p>
    <w:p w14:paraId="79622A0E" w14:textId="4F72BEDB" w:rsidR="00164A86" w:rsidRPr="00164A86" w:rsidRDefault="00285259" w:rsidP="00285259">
      <w:pPr>
        <w:pStyle w:val="GSNormal"/>
      </w:pPr>
      <w:r w:rsidRPr="00164A86">
        <w:lastRenderedPageBreak/>
        <w:t xml:space="preserve">Övriga kostnader </w:t>
      </w:r>
      <w:r w:rsidR="002E7C6F" w:rsidRPr="00164A86">
        <w:t>är för perioden 2,1 mnkr högre än budgeterat</w:t>
      </w:r>
      <w:r w:rsidRPr="00164A86">
        <w:t xml:space="preserve">. </w:t>
      </w:r>
      <w:r w:rsidR="004C2AEB" w:rsidRPr="00164A86">
        <w:t>Under denna kontogrupp finns ett besparingsbeting</w:t>
      </w:r>
      <w:r w:rsidR="00164A86" w:rsidRPr="00164A86">
        <w:t xml:space="preserve"> på 21 mnkr/år. Genom lägre konsultkostnader har bolaget lyckats hämta hem en </w:t>
      </w:r>
      <w:proofErr w:type="spellStart"/>
      <w:r w:rsidR="00164A86" w:rsidRPr="00164A86">
        <w:t>en</w:t>
      </w:r>
      <w:proofErr w:type="spellEnd"/>
      <w:r w:rsidR="00164A86" w:rsidRPr="00164A86">
        <w:t xml:space="preserve"> del av besparingsmålet.</w:t>
      </w:r>
    </w:p>
    <w:p w14:paraId="1B9217DB" w14:textId="44090D2D" w:rsidR="006B12FE" w:rsidRPr="002E7C6F" w:rsidRDefault="00285259" w:rsidP="009404FB">
      <w:pPr>
        <w:pStyle w:val="GSNormal"/>
      </w:pPr>
      <w:r w:rsidRPr="002E7C6F">
        <w:t xml:space="preserve">Resandet har under </w:t>
      </w:r>
      <w:r w:rsidR="002E7C6F" w:rsidRPr="002E7C6F">
        <w:t>mars</w:t>
      </w:r>
      <w:r w:rsidRPr="002E7C6F">
        <w:t xml:space="preserve"> utvecklats positivt. Under </w:t>
      </w:r>
      <w:proofErr w:type="spellStart"/>
      <w:r w:rsidR="006A7113" w:rsidRPr="002E7C6F">
        <w:t>ferbruari</w:t>
      </w:r>
      <w:proofErr w:type="spellEnd"/>
      <w:r w:rsidRPr="002E7C6F">
        <w:t xml:space="preserve"> var resandet cirka </w:t>
      </w:r>
      <w:r w:rsidR="002E7C6F" w:rsidRPr="002E7C6F">
        <w:t>43</w:t>
      </w:r>
      <w:r w:rsidRPr="002E7C6F">
        <w:t>% högre än motsvarande period förra året.</w:t>
      </w:r>
    </w:p>
    <w:p w14:paraId="652734E6" w14:textId="77777777" w:rsidR="006B12FE" w:rsidRPr="00111FB0" w:rsidRDefault="006B12FE" w:rsidP="009404FB">
      <w:pPr>
        <w:pStyle w:val="GSNormal"/>
        <w:rPr>
          <w:color w:val="FF0000"/>
        </w:rPr>
      </w:pPr>
    </w:p>
    <w:p w14:paraId="77103C21" w14:textId="68D1A195" w:rsidR="00B6455F" w:rsidRPr="00111FB0" w:rsidRDefault="002E7C6F" w:rsidP="002D364E">
      <w:pPr>
        <w:rPr>
          <w:b/>
          <w:bCs/>
          <w:i/>
          <w:iCs/>
          <w:color w:val="FF0000"/>
          <w:sz w:val="24"/>
          <w:szCs w:val="24"/>
        </w:rPr>
      </w:pPr>
      <w:r>
        <w:rPr>
          <w:noProof/>
        </w:rPr>
        <w:drawing>
          <wp:inline distT="0" distB="0" distL="0" distR="0" wp14:anchorId="4D30B2D6" wp14:editId="308FD6E6">
            <wp:extent cx="5256530" cy="2404745"/>
            <wp:effectExtent l="0" t="0" r="127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56530" cy="2404745"/>
                    </a:xfrm>
                    <a:prstGeom prst="rect">
                      <a:avLst/>
                    </a:prstGeom>
                  </pic:spPr>
                </pic:pic>
              </a:graphicData>
            </a:graphic>
          </wp:inline>
        </w:drawing>
      </w:r>
    </w:p>
    <w:p w14:paraId="464714F8" w14:textId="38F48647" w:rsidR="00133F1F" w:rsidRPr="00111FB0" w:rsidRDefault="0059044B" w:rsidP="00781553">
      <w:pPr>
        <w:spacing w:after="0" w:line="240" w:lineRule="auto"/>
        <w:rPr>
          <w:b/>
          <w:bCs/>
          <w:i/>
          <w:iCs/>
          <w:color w:val="FF0000"/>
          <w:sz w:val="24"/>
          <w:szCs w:val="24"/>
        </w:rPr>
      </w:pPr>
      <w:r w:rsidRPr="00111FB0">
        <w:rPr>
          <w:b/>
          <w:bCs/>
          <w:i/>
          <w:iCs/>
          <w:color w:val="FF0000"/>
          <w:sz w:val="24"/>
          <w:szCs w:val="24"/>
        </w:rPr>
        <w:br w:type="page"/>
      </w:r>
    </w:p>
    <w:p w14:paraId="483DAC42" w14:textId="54BF1F8A" w:rsidR="002D364E" w:rsidRPr="009A7E0E" w:rsidRDefault="00142A9D" w:rsidP="002D364E">
      <w:pPr>
        <w:rPr>
          <w:rFonts w:cs="Arial"/>
          <w:b/>
          <w:bCs/>
          <w:sz w:val="18"/>
          <w:szCs w:val="18"/>
        </w:rPr>
      </w:pPr>
      <w:r w:rsidRPr="009A7E0E">
        <w:rPr>
          <w:b/>
          <w:bCs/>
          <w:i/>
          <w:iCs/>
          <w:sz w:val="24"/>
          <w:szCs w:val="24"/>
        </w:rPr>
        <w:lastRenderedPageBreak/>
        <w:t>Utf</w:t>
      </w:r>
      <w:r w:rsidR="002D364E" w:rsidRPr="009A7E0E">
        <w:rPr>
          <w:b/>
          <w:bCs/>
          <w:i/>
          <w:iCs/>
          <w:sz w:val="24"/>
          <w:szCs w:val="24"/>
        </w:rPr>
        <w:t>ö</w:t>
      </w:r>
      <w:r w:rsidRPr="009A7E0E">
        <w:rPr>
          <w:b/>
          <w:bCs/>
          <w:i/>
          <w:iCs/>
          <w:sz w:val="24"/>
          <w:szCs w:val="24"/>
        </w:rPr>
        <w:t>randeentreprenadavtalet</w:t>
      </w:r>
    </w:p>
    <w:tbl>
      <w:tblPr>
        <w:tblW w:w="8499" w:type="dxa"/>
        <w:tblCellMar>
          <w:left w:w="70" w:type="dxa"/>
          <w:right w:w="70" w:type="dxa"/>
        </w:tblCellMar>
        <w:tblLook w:val="04A0" w:firstRow="1" w:lastRow="0" w:firstColumn="1" w:lastColumn="0" w:noHBand="0" w:noVBand="1"/>
      </w:tblPr>
      <w:tblGrid>
        <w:gridCol w:w="2388"/>
        <w:gridCol w:w="849"/>
        <w:gridCol w:w="849"/>
        <w:gridCol w:w="849"/>
        <w:gridCol w:w="849"/>
        <w:gridCol w:w="190"/>
        <w:gridCol w:w="913"/>
        <w:gridCol w:w="849"/>
        <w:gridCol w:w="849"/>
      </w:tblGrid>
      <w:tr w:rsidR="00ED2FC5" w:rsidRPr="00ED2FC5" w14:paraId="48FF4371" w14:textId="77777777" w:rsidTr="00ED2FC5">
        <w:trPr>
          <w:trHeight w:val="650"/>
        </w:trPr>
        <w:tc>
          <w:tcPr>
            <w:tcW w:w="2388" w:type="dxa"/>
            <w:tcBorders>
              <w:top w:val="single" w:sz="4" w:space="0" w:color="auto"/>
              <w:left w:val="single" w:sz="4" w:space="0" w:color="auto"/>
              <w:bottom w:val="single" w:sz="4" w:space="0" w:color="auto"/>
              <w:right w:val="single" w:sz="4" w:space="0" w:color="auto"/>
            </w:tcBorders>
            <w:shd w:val="clear" w:color="000000" w:fill="305496"/>
            <w:noWrap/>
            <w:hideMark/>
          </w:tcPr>
          <w:p w14:paraId="4A95702B" w14:textId="77777777" w:rsidR="00ED2FC5" w:rsidRPr="00ED2FC5" w:rsidRDefault="00ED2FC5" w:rsidP="00ED2FC5">
            <w:pPr>
              <w:spacing w:after="0" w:line="240" w:lineRule="auto"/>
              <w:rPr>
                <w:rFonts w:cs="Calibri"/>
                <w:b/>
                <w:bCs/>
                <w:color w:val="FFFFFF"/>
                <w:sz w:val="18"/>
                <w:szCs w:val="18"/>
              </w:rPr>
            </w:pPr>
            <w:r w:rsidRPr="00ED2FC5">
              <w:rPr>
                <w:rFonts w:cs="Calibri"/>
                <w:b/>
                <w:bCs/>
                <w:color w:val="FFFFFF"/>
                <w:sz w:val="18"/>
                <w:szCs w:val="18"/>
              </w:rPr>
              <w:t>(Tkr)</w:t>
            </w:r>
          </w:p>
        </w:tc>
        <w:tc>
          <w:tcPr>
            <w:tcW w:w="849" w:type="dxa"/>
            <w:tcBorders>
              <w:top w:val="single" w:sz="4" w:space="0" w:color="auto"/>
              <w:left w:val="nil"/>
              <w:bottom w:val="single" w:sz="4" w:space="0" w:color="auto"/>
              <w:right w:val="single" w:sz="4" w:space="0" w:color="auto"/>
            </w:tcBorders>
            <w:shd w:val="clear" w:color="000000" w:fill="305496"/>
            <w:vAlign w:val="center"/>
            <w:hideMark/>
          </w:tcPr>
          <w:p w14:paraId="61FD0234" w14:textId="77777777" w:rsidR="00ED2FC5" w:rsidRPr="00ED2FC5" w:rsidRDefault="00ED2FC5" w:rsidP="00ED2FC5">
            <w:pPr>
              <w:spacing w:after="0" w:line="240" w:lineRule="auto"/>
              <w:jc w:val="center"/>
              <w:rPr>
                <w:rFonts w:cs="Calibri"/>
                <w:b/>
                <w:bCs/>
                <w:color w:val="FFFFFF"/>
                <w:sz w:val="18"/>
                <w:szCs w:val="18"/>
              </w:rPr>
            </w:pPr>
            <w:r w:rsidRPr="00ED2FC5">
              <w:rPr>
                <w:rFonts w:cs="Calibri"/>
                <w:b/>
                <w:bCs/>
                <w:color w:val="FFFFFF"/>
                <w:sz w:val="18"/>
                <w:szCs w:val="18"/>
              </w:rPr>
              <w:t>Utfall</w:t>
            </w:r>
          </w:p>
        </w:tc>
        <w:tc>
          <w:tcPr>
            <w:tcW w:w="849" w:type="dxa"/>
            <w:tcBorders>
              <w:top w:val="single" w:sz="4" w:space="0" w:color="auto"/>
              <w:left w:val="nil"/>
              <w:bottom w:val="single" w:sz="4" w:space="0" w:color="auto"/>
              <w:right w:val="single" w:sz="4" w:space="0" w:color="auto"/>
            </w:tcBorders>
            <w:shd w:val="clear" w:color="000000" w:fill="305496"/>
            <w:vAlign w:val="center"/>
            <w:hideMark/>
          </w:tcPr>
          <w:p w14:paraId="424A63E6" w14:textId="77777777" w:rsidR="00ED2FC5" w:rsidRPr="00ED2FC5" w:rsidRDefault="00ED2FC5" w:rsidP="00ED2FC5">
            <w:pPr>
              <w:spacing w:after="0" w:line="240" w:lineRule="auto"/>
              <w:jc w:val="center"/>
              <w:rPr>
                <w:rFonts w:cs="Calibri"/>
                <w:b/>
                <w:bCs/>
                <w:color w:val="FFFFFF"/>
                <w:sz w:val="18"/>
                <w:szCs w:val="18"/>
              </w:rPr>
            </w:pPr>
            <w:r w:rsidRPr="00ED2FC5">
              <w:rPr>
                <w:rFonts w:cs="Calibri"/>
                <w:b/>
                <w:bCs/>
                <w:color w:val="FFFFFF"/>
                <w:sz w:val="18"/>
                <w:szCs w:val="18"/>
              </w:rPr>
              <w:t>Budget</w:t>
            </w:r>
          </w:p>
        </w:tc>
        <w:tc>
          <w:tcPr>
            <w:tcW w:w="849" w:type="dxa"/>
            <w:tcBorders>
              <w:top w:val="single" w:sz="4" w:space="0" w:color="auto"/>
              <w:left w:val="nil"/>
              <w:bottom w:val="single" w:sz="4" w:space="0" w:color="auto"/>
              <w:right w:val="single" w:sz="4" w:space="0" w:color="auto"/>
            </w:tcBorders>
            <w:shd w:val="clear" w:color="000000" w:fill="305496"/>
            <w:vAlign w:val="center"/>
            <w:hideMark/>
          </w:tcPr>
          <w:p w14:paraId="3AE754AF" w14:textId="77777777" w:rsidR="00ED2FC5" w:rsidRPr="00ED2FC5" w:rsidRDefault="00ED2FC5" w:rsidP="00ED2FC5">
            <w:pPr>
              <w:spacing w:after="0" w:line="240" w:lineRule="auto"/>
              <w:jc w:val="center"/>
              <w:rPr>
                <w:rFonts w:cs="Calibri"/>
                <w:b/>
                <w:bCs/>
                <w:color w:val="FFFFFF"/>
                <w:sz w:val="18"/>
                <w:szCs w:val="18"/>
              </w:rPr>
            </w:pPr>
            <w:r w:rsidRPr="00ED2FC5">
              <w:rPr>
                <w:rFonts w:cs="Calibri"/>
                <w:b/>
                <w:bCs/>
                <w:color w:val="FFFFFF"/>
                <w:sz w:val="18"/>
                <w:szCs w:val="18"/>
              </w:rPr>
              <w:t>Avvikelse</w:t>
            </w:r>
          </w:p>
        </w:tc>
        <w:tc>
          <w:tcPr>
            <w:tcW w:w="849" w:type="dxa"/>
            <w:tcBorders>
              <w:top w:val="single" w:sz="4" w:space="0" w:color="auto"/>
              <w:left w:val="nil"/>
              <w:bottom w:val="single" w:sz="4" w:space="0" w:color="auto"/>
              <w:right w:val="single" w:sz="4" w:space="0" w:color="auto"/>
            </w:tcBorders>
            <w:shd w:val="clear" w:color="000000" w:fill="305496"/>
            <w:vAlign w:val="center"/>
            <w:hideMark/>
          </w:tcPr>
          <w:p w14:paraId="57A88727" w14:textId="77777777" w:rsidR="00ED2FC5" w:rsidRPr="00ED2FC5" w:rsidRDefault="00ED2FC5" w:rsidP="00ED2FC5">
            <w:pPr>
              <w:spacing w:after="0" w:line="240" w:lineRule="auto"/>
              <w:jc w:val="center"/>
              <w:rPr>
                <w:rFonts w:cs="Calibri"/>
                <w:b/>
                <w:bCs/>
                <w:color w:val="FFFFFF"/>
                <w:sz w:val="18"/>
                <w:szCs w:val="18"/>
              </w:rPr>
            </w:pPr>
            <w:r w:rsidRPr="00ED2FC5">
              <w:rPr>
                <w:rFonts w:cs="Calibri"/>
                <w:b/>
                <w:bCs/>
                <w:color w:val="FFFFFF"/>
                <w:sz w:val="18"/>
                <w:szCs w:val="18"/>
              </w:rPr>
              <w:t xml:space="preserve"> Samma period </w:t>
            </w:r>
            <w:proofErr w:type="spellStart"/>
            <w:r w:rsidRPr="00ED2FC5">
              <w:rPr>
                <w:rFonts w:cs="Calibri"/>
                <w:b/>
                <w:bCs/>
                <w:color w:val="FFFFFF"/>
                <w:sz w:val="18"/>
                <w:szCs w:val="18"/>
              </w:rPr>
              <w:t>Fg</w:t>
            </w:r>
            <w:proofErr w:type="spellEnd"/>
            <w:r w:rsidRPr="00ED2FC5">
              <w:rPr>
                <w:rFonts w:cs="Calibri"/>
                <w:b/>
                <w:bCs/>
                <w:color w:val="FFFFFF"/>
                <w:sz w:val="18"/>
                <w:szCs w:val="18"/>
              </w:rPr>
              <w:t xml:space="preserve"> år</w:t>
            </w:r>
          </w:p>
        </w:tc>
        <w:tc>
          <w:tcPr>
            <w:tcW w:w="168" w:type="dxa"/>
            <w:tcBorders>
              <w:top w:val="nil"/>
              <w:left w:val="nil"/>
              <w:bottom w:val="nil"/>
              <w:right w:val="nil"/>
            </w:tcBorders>
            <w:shd w:val="clear" w:color="auto" w:fill="auto"/>
            <w:noWrap/>
            <w:vAlign w:val="bottom"/>
            <w:hideMark/>
          </w:tcPr>
          <w:p w14:paraId="7755CB3E" w14:textId="77777777" w:rsidR="00ED2FC5" w:rsidRPr="00ED2FC5" w:rsidRDefault="00ED2FC5" w:rsidP="00ED2FC5">
            <w:pPr>
              <w:spacing w:after="0" w:line="240" w:lineRule="auto"/>
              <w:jc w:val="center"/>
              <w:rPr>
                <w:rFonts w:cs="Calibri"/>
                <w:b/>
                <w:bCs/>
                <w:color w:val="FFFFFF"/>
                <w:sz w:val="18"/>
                <w:szCs w:val="18"/>
              </w:rPr>
            </w:pPr>
          </w:p>
        </w:tc>
        <w:tc>
          <w:tcPr>
            <w:tcW w:w="849" w:type="dxa"/>
            <w:tcBorders>
              <w:top w:val="single" w:sz="4" w:space="0" w:color="auto"/>
              <w:left w:val="single" w:sz="4" w:space="0" w:color="auto"/>
              <w:bottom w:val="single" w:sz="4" w:space="0" w:color="auto"/>
              <w:right w:val="single" w:sz="4" w:space="0" w:color="auto"/>
            </w:tcBorders>
            <w:shd w:val="clear" w:color="000000" w:fill="305496"/>
            <w:vAlign w:val="center"/>
            <w:hideMark/>
          </w:tcPr>
          <w:p w14:paraId="3162EED4" w14:textId="77777777" w:rsidR="00ED2FC5" w:rsidRPr="00ED2FC5" w:rsidRDefault="00ED2FC5" w:rsidP="00ED2FC5">
            <w:pPr>
              <w:spacing w:after="0" w:line="240" w:lineRule="auto"/>
              <w:jc w:val="center"/>
              <w:rPr>
                <w:rFonts w:cs="Calibri"/>
                <w:b/>
                <w:bCs/>
                <w:color w:val="FFFFFF"/>
                <w:sz w:val="18"/>
                <w:szCs w:val="18"/>
              </w:rPr>
            </w:pPr>
            <w:r w:rsidRPr="00ED2FC5">
              <w:rPr>
                <w:rFonts w:cs="Calibri"/>
                <w:b/>
                <w:bCs/>
                <w:color w:val="FFFFFF"/>
                <w:sz w:val="18"/>
                <w:szCs w:val="18"/>
              </w:rPr>
              <w:t>Årsbudget</w:t>
            </w:r>
          </w:p>
        </w:tc>
        <w:tc>
          <w:tcPr>
            <w:tcW w:w="849" w:type="dxa"/>
            <w:tcBorders>
              <w:top w:val="single" w:sz="4" w:space="0" w:color="auto"/>
              <w:left w:val="nil"/>
              <w:bottom w:val="single" w:sz="4" w:space="0" w:color="auto"/>
              <w:right w:val="single" w:sz="4" w:space="0" w:color="auto"/>
            </w:tcBorders>
            <w:shd w:val="clear" w:color="000000" w:fill="305496"/>
            <w:vAlign w:val="center"/>
            <w:hideMark/>
          </w:tcPr>
          <w:p w14:paraId="3B7104AC" w14:textId="77777777" w:rsidR="00ED2FC5" w:rsidRPr="00ED2FC5" w:rsidRDefault="00ED2FC5" w:rsidP="00ED2FC5">
            <w:pPr>
              <w:spacing w:after="0" w:line="240" w:lineRule="auto"/>
              <w:jc w:val="center"/>
              <w:rPr>
                <w:rFonts w:cs="Calibri"/>
                <w:b/>
                <w:bCs/>
                <w:color w:val="FFFFFF"/>
                <w:sz w:val="18"/>
                <w:szCs w:val="18"/>
              </w:rPr>
            </w:pPr>
            <w:r w:rsidRPr="00ED2FC5">
              <w:rPr>
                <w:rFonts w:cs="Calibri"/>
                <w:b/>
                <w:bCs/>
                <w:color w:val="FFFFFF"/>
                <w:sz w:val="18"/>
                <w:szCs w:val="18"/>
              </w:rPr>
              <w:t>Prognos</w:t>
            </w:r>
          </w:p>
        </w:tc>
        <w:tc>
          <w:tcPr>
            <w:tcW w:w="849" w:type="dxa"/>
            <w:tcBorders>
              <w:top w:val="single" w:sz="4" w:space="0" w:color="auto"/>
              <w:left w:val="nil"/>
              <w:bottom w:val="single" w:sz="4" w:space="0" w:color="auto"/>
              <w:right w:val="single" w:sz="4" w:space="0" w:color="auto"/>
            </w:tcBorders>
            <w:shd w:val="clear" w:color="000000" w:fill="305496"/>
            <w:vAlign w:val="center"/>
            <w:hideMark/>
          </w:tcPr>
          <w:p w14:paraId="79CD0329" w14:textId="77777777" w:rsidR="00ED2FC5" w:rsidRPr="00ED2FC5" w:rsidRDefault="00ED2FC5" w:rsidP="00ED2FC5">
            <w:pPr>
              <w:spacing w:after="0" w:line="240" w:lineRule="auto"/>
              <w:jc w:val="center"/>
              <w:rPr>
                <w:rFonts w:cs="Calibri"/>
                <w:b/>
                <w:bCs/>
                <w:color w:val="FFFFFF"/>
                <w:sz w:val="18"/>
                <w:szCs w:val="18"/>
              </w:rPr>
            </w:pPr>
            <w:r w:rsidRPr="00ED2FC5">
              <w:rPr>
                <w:rFonts w:cs="Calibri"/>
                <w:b/>
                <w:bCs/>
                <w:color w:val="FFFFFF"/>
                <w:sz w:val="18"/>
                <w:szCs w:val="18"/>
              </w:rPr>
              <w:t>Avvikelse</w:t>
            </w:r>
          </w:p>
        </w:tc>
      </w:tr>
      <w:tr w:rsidR="00ED2FC5" w:rsidRPr="00ED2FC5" w14:paraId="46BA8B2B" w14:textId="77777777" w:rsidTr="00ED2FC5">
        <w:trPr>
          <w:trHeight w:val="265"/>
        </w:trPr>
        <w:tc>
          <w:tcPr>
            <w:tcW w:w="2388" w:type="dxa"/>
            <w:tcBorders>
              <w:top w:val="nil"/>
              <w:left w:val="single" w:sz="4" w:space="0" w:color="auto"/>
              <w:bottom w:val="single" w:sz="4" w:space="0" w:color="auto"/>
              <w:right w:val="single" w:sz="4" w:space="0" w:color="auto"/>
            </w:tcBorders>
            <w:shd w:val="clear" w:color="auto" w:fill="auto"/>
            <w:noWrap/>
            <w:vAlign w:val="center"/>
            <w:hideMark/>
          </w:tcPr>
          <w:p w14:paraId="03CB1029" w14:textId="77777777" w:rsidR="00ED2FC5" w:rsidRPr="00ED2FC5" w:rsidRDefault="00ED2FC5" w:rsidP="00ED2FC5">
            <w:pPr>
              <w:spacing w:after="0" w:line="240" w:lineRule="auto"/>
              <w:rPr>
                <w:rFonts w:cs="Calibri"/>
                <w:sz w:val="18"/>
                <w:szCs w:val="18"/>
              </w:rPr>
            </w:pPr>
            <w:r w:rsidRPr="00ED2FC5">
              <w:rPr>
                <w:rFonts w:cs="Calibri"/>
                <w:sz w:val="18"/>
                <w:szCs w:val="18"/>
              </w:rPr>
              <w:t>LINJETR &amp; ÖVR TR TJ AO SPÅR</w:t>
            </w:r>
          </w:p>
        </w:tc>
        <w:tc>
          <w:tcPr>
            <w:tcW w:w="849" w:type="dxa"/>
            <w:tcBorders>
              <w:top w:val="nil"/>
              <w:left w:val="nil"/>
              <w:bottom w:val="single" w:sz="4" w:space="0" w:color="auto"/>
              <w:right w:val="nil"/>
            </w:tcBorders>
            <w:shd w:val="clear" w:color="auto" w:fill="auto"/>
            <w:noWrap/>
            <w:vAlign w:val="center"/>
            <w:hideMark/>
          </w:tcPr>
          <w:p w14:paraId="20379AA9" w14:textId="77777777" w:rsidR="00ED2FC5" w:rsidRPr="00ED2FC5" w:rsidRDefault="00ED2FC5" w:rsidP="00ED2FC5">
            <w:pPr>
              <w:spacing w:after="0" w:line="240" w:lineRule="auto"/>
              <w:jc w:val="right"/>
              <w:rPr>
                <w:rFonts w:cs="Calibri"/>
                <w:color w:val="000000"/>
                <w:sz w:val="18"/>
                <w:szCs w:val="18"/>
              </w:rPr>
            </w:pPr>
            <w:r w:rsidRPr="00ED2FC5">
              <w:rPr>
                <w:rFonts w:cs="Calibri"/>
                <w:color w:val="000000"/>
                <w:sz w:val="18"/>
                <w:szCs w:val="18"/>
              </w:rPr>
              <w:t> </w:t>
            </w:r>
          </w:p>
        </w:tc>
        <w:tc>
          <w:tcPr>
            <w:tcW w:w="849" w:type="dxa"/>
            <w:tcBorders>
              <w:top w:val="nil"/>
              <w:left w:val="single" w:sz="4" w:space="0" w:color="auto"/>
              <w:bottom w:val="single" w:sz="4" w:space="0" w:color="auto"/>
              <w:right w:val="nil"/>
            </w:tcBorders>
            <w:shd w:val="clear" w:color="auto" w:fill="auto"/>
            <w:noWrap/>
            <w:vAlign w:val="center"/>
            <w:hideMark/>
          </w:tcPr>
          <w:p w14:paraId="10350DDA" w14:textId="77777777" w:rsidR="00ED2FC5" w:rsidRPr="00ED2FC5" w:rsidRDefault="00ED2FC5" w:rsidP="00ED2FC5">
            <w:pPr>
              <w:spacing w:after="0" w:line="240" w:lineRule="auto"/>
              <w:jc w:val="right"/>
              <w:rPr>
                <w:rFonts w:cs="Calibri"/>
                <w:color w:val="000000"/>
                <w:sz w:val="18"/>
                <w:szCs w:val="18"/>
              </w:rPr>
            </w:pPr>
            <w:r w:rsidRPr="00ED2FC5">
              <w:rPr>
                <w:rFonts w:cs="Calibri"/>
                <w:color w:val="000000"/>
                <w:sz w:val="18"/>
                <w:szCs w:val="18"/>
              </w:rPr>
              <w:t> </w:t>
            </w:r>
          </w:p>
        </w:tc>
        <w:tc>
          <w:tcPr>
            <w:tcW w:w="849" w:type="dxa"/>
            <w:tcBorders>
              <w:top w:val="nil"/>
              <w:left w:val="single" w:sz="4" w:space="0" w:color="auto"/>
              <w:bottom w:val="single" w:sz="4" w:space="0" w:color="auto"/>
              <w:right w:val="single" w:sz="4" w:space="0" w:color="auto"/>
            </w:tcBorders>
            <w:shd w:val="clear" w:color="auto" w:fill="auto"/>
            <w:noWrap/>
            <w:vAlign w:val="center"/>
            <w:hideMark/>
          </w:tcPr>
          <w:p w14:paraId="5E613079" w14:textId="77777777" w:rsidR="00ED2FC5" w:rsidRPr="00ED2FC5" w:rsidRDefault="00ED2FC5" w:rsidP="00ED2FC5">
            <w:pPr>
              <w:spacing w:after="0" w:line="240" w:lineRule="auto"/>
              <w:jc w:val="right"/>
              <w:rPr>
                <w:rFonts w:cs="Calibri"/>
                <w:color w:val="000000"/>
                <w:sz w:val="18"/>
                <w:szCs w:val="18"/>
              </w:rPr>
            </w:pPr>
            <w:r w:rsidRPr="00ED2FC5">
              <w:rPr>
                <w:rFonts w:cs="Calibri"/>
                <w:color w:val="000000"/>
                <w:sz w:val="18"/>
                <w:szCs w:val="18"/>
              </w:rPr>
              <w:t> </w:t>
            </w:r>
          </w:p>
        </w:tc>
        <w:tc>
          <w:tcPr>
            <w:tcW w:w="849" w:type="dxa"/>
            <w:tcBorders>
              <w:top w:val="nil"/>
              <w:left w:val="nil"/>
              <w:bottom w:val="single" w:sz="4" w:space="0" w:color="auto"/>
              <w:right w:val="single" w:sz="4" w:space="0" w:color="auto"/>
            </w:tcBorders>
            <w:shd w:val="clear" w:color="auto" w:fill="auto"/>
            <w:noWrap/>
            <w:vAlign w:val="center"/>
            <w:hideMark/>
          </w:tcPr>
          <w:p w14:paraId="518D6859" w14:textId="77777777" w:rsidR="00ED2FC5" w:rsidRPr="00ED2FC5" w:rsidRDefault="00ED2FC5" w:rsidP="00ED2FC5">
            <w:pPr>
              <w:spacing w:after="0" w:line="240" w:lineRule="auto"/>
              <w:jc w:val="right"/>
              <w:rPr>
                <w:rFonts w:cs="Calibri"/>
                <w:color w:val="000000"/>
                <w:sz w:val="18"/>
                <w:szCs w:val="18"/>
              </w:rPr>
            </w:pPr>
            <w:r w:rsidRPr="00ED2FC5">
              <w:rPr>
                <w:rFonts w:cs="Calibri"/>
                <w:color w:val="000000"/>
                <w:sz w:val="18"/>
                <w:szCs w:val="18"/>
              </w:rPr>
              <w:t> </w:t>
            </w:r>
          </w:p>
        </w:tc>
        <w:tc>
          <w:tcPr>
            <w:tcW w:w="168" w:type="dxa"/>
            <w:tcBorders>
              <w:top w:val="nil"/>
              <w:left w:val="nil"/>
              <w:bottom w:val="nil"/>
              <w:right w:val="nil"/>
            </w:tcBorders>
            <w:shd w:val="clear" w:color="auto" w:fill="auto"/>
            <w:noWrap/>
            <w:vAlign w:val="bottom"/>
            <w:hideMark/>
          </w:tcPr>
          <w:p w14:paraId="38E908BB" w14:textId="77777777" w:rsidR="00ED2FC5" w:rsidRPr="00ED2FC5" w:rsidRDefault="00ED2FC5" w:rsidP="00ED2FC5">
            <w:pPr>
              <w:spacing w:after="0" w:line="240" w:lineRule="auto"/>
              <w:jc w:val="right"/>
              <w:rPr>
                <w:rFonts w:cs="Calibri"/>
                <w:color w:val="000000"/>
                <w:sz w:val="18"/>
                <w:szCs w:val="18"/>
              </w:rPr>
            </w:pPr>
          </w:p>
        </w:tc>
        <w:tc>
          <w:tcPr>
            <w:tcW w:w="849" w:type="dxa"/>
            <w:tcBorders>
              <w:top w:val="nil"/>
              <w:left w:val="single" w:sz="4" w:space="0" w:color="auto"/>
              <w:bottom w:val="single" w:sz="4" w:space="0" w:color="auto"/>
              <w:right w:val="single" w:sz="4" w:space="0" w:color="auto"/>
            </w:tcBorders>
            <w:shd w:val="clear" w:color="auto" w:fill="auto"/>
            <w:noWrap/>
            <w:vAlign w:val="center"/>
            <w:hideMark/>
          </w:tcPr>
          <w:p w14:paraId="5F00C513" w14:textId="77777777" w:rsidR="00ED2FC5" w:rsidRPr="00ED2FC5" w:rsidRDefault="00ED2FC5" w:rsidP="00ED2FC5">
            <w:pPr>
              <w:spacing w:after="0" w:line="240" w:lineRule="auto"/>
              <w:jc w:val="right"/>
              <w:rPr>
                <w:rFonts w:cs="Calibri"/>
                <w:color w:val="000000"/>
                <w:sz w:val="18"/>
                <w:szCs w:val="18"/>
              </w:rPr>
            </w:pPr>
            <w:r w:rsidRPr="00ED2FC5">
              <w:rPr>
                <w:rFonts w:cs="Calibri"/>
                <w:color w:val="000000"/>
                <w:sz w:val="18"/>
                <w:szCs w:val="18"/>
              </w:rPr>
              <w:t> </w:t>
            </w:r>
          </w:p>
        </w:tc>
        <w:tc>
          <w:tcPr>
            <w:tcW w:w="849" w:type="dxa"/>
            <w:tcBorders>
              <w:top w:val="nil"/>
              <w:left w:val="nil"/>
              <w:bottom w:val="single" w:sz="4" w:space="0" w:color="auto"/>
              <w:right w:val="nil"/>
            </w:tcBorders>
            <w:shd w:val="clear" w:color="auto" w:fill="auto"/>
            <w:noWrap/>
            <w:vAlign w:val="center"/>
            <w:hideMark/>
          </w:tcPr>
          <w:p w14:paraId="3B954D42" w14:textId="77777777" w:rsidR="00ED2FC5" w:rsidRPr="00ED2FC5" w:rsidRDefault="00ED2FC5" w:rsidP="00ED2FC5">
            <w:pPr>
              <w:spacing w:after="0" w:line="240" w:lineRule="auto"/>
              <w:jc w:val="right"/>
              <w:rPr>
                <w:rFonts w:cs="Calibri"/>
                <w:color w:val="000000"/>
                <w:sz w:val="18"/>
                <w:szCs w:val="18"/>
              </w:rPr>
            </w:pPr>
            <w:r w:rsidRPr="00ED2FC5">
              <w:rPr>
                <w:rFonts w:cs="Calibri"/>
                <w:color w:val="000000"/>
                <w:sz w:val="18"/>
                <w:szCs w:val="18"/>
              </w:rPr>
              <w:t> </w:t>
            </w:r>
          </w:p>
        </w:tc>
        <w:tc>
          <w:tcPr>
            <w:tcW w:w="849" w:type="dxa"/>
            <w:tcBorders>
              <w:top w:val="nil"/>
              <w:left w:val="single" w:sz="4" w:space="0" w:color="auto"/>
              <w:bottom w:val="single" w:sz="4" w:space="0" w:color="auto"/>
              <w:right w:val="single" w:sz="4" w:space="0" w:color="auto"/>
            </w:tcBorders>
            <w:shd w:val="clear" w:color="auto" w:fill="auto"/>
            <w:noWrap/>
            <w:vAlign w:val="center"/>
            <w:hideMark/>
          </w:tcPr>
          <w:p w14:paraId="69C1B145" w14:textId="77777777" w:rsidR="00ED2FC5" w:rsidRPr="00ED2FC5" w:rsidRDefault="00ED2FC5" w:rsidP="00ED2FC5">
            <w:pPr>
              <w:spacing w:after="0" w:line="240" w:lineRule="auto"/>
              <w:jc w:val="right"/>
              <w:rPr>
                <w:rFonts w:cs="Calibri"/>
                <w:color w:val="000000"/>
                <w:sz w:val="18"/>
                <w:szCs w:val="18"/>
              </w:rPr>
            </w:pPr>
            <w:r w:rsidRPr="00ED2FC5">
              <w:rPr>
                <w:rFonts w:cs="Calibri"/>
                <w:color w:val="000000"/>
                <w:sz w:val="18"/>
                <w:szCs w:val="18"/>
              </w:rPr>
              <w:t> </w:t>
            </w:r>
          </w:p>
        </w:tc>
      </w:tr>
      <w:tr w:rsidR="00ED2FC5" w:rsidRPr="00ED2FC5" w14:paraId="35A4E272" w14:textId="77777777" w:rsidTr="00ED2FC5">
        <w:trPr>
          <w:trHeight w:val="265"/>
        </w:trPr>
        <w:tc>
          <w:tcPr>
            <w:tcW w:w="2388" w:type="dxa"/>
            <w:tcBorders>
              <w:top w:val="nil"/>
              <w:left w:val="single" w:sz="4" w:space="0" w:color="auto"/>
              <w:bottom w:val="single" w:sz="4" w:space="0" w:color="auto"/>
              <w:right w:val="single" w:sz="4" w:space="0" w:color="auto"/>
            </w:tcBorders>
            <w:shd w:val="clear" w:color="auto" w:fill="auto"/>
            <w:noWrap/>
            <w:vAlign w:val="center"/>
            <w:hideMark/>
          </w:tcPr>
          <w:p w14:paraId="7D79C80F" w14:textId="77777777" w:rsidR="00ED2FC5" w:rsidRPr="00ED2FC5" w:rsidRDefault="00ED2FC5" w:rsidP="00ED2FC5">
            <w:pPr>
              <w:spacing w:after="0" w:line="240" w:lineRule="auto"/>
              <w:rPr>
                <w:rFonts w:cs="Calibri"/>
                <w:sz w:val="18"/>
                <w:szCs w:val="18"/>
              </w:rPr>
            </w:pPr>
            <w:r w:rsidRPr="00ED2FC5">
              <w:rPr>
                <w:rFonts w:cs="Calibri"/>
                <w:sz w:val="18"/>
                <w:szCs w:val="18"/>
              </w:rPr>
              <w:t>BAN- &amp; LEDINGSUNDERHÅLL</w:t>
            </w:r>
          </w:p>
        </w:tc>
        <w:tc>
          <w:tcPr>
            <w:tcW w:w="849" w:type="dxa"/>
            <w:tcBorders>
              <w:top w:val="nil"/>
              <w:left w:val="nil"/>
              <w:bottom w:val="single" w:sz="4" w:space="0" w:color="auto"/>
              <w:right w:val="nil"/>
            </w:tcBorders>
            <w:shd w:val="clear" w:color="auto" w:fill="auto"/>
            <w:noWrap/>
            <w:vAlign w:val="center"/>
            <w:hideMark/>
          </w:tcPr>
          <w:p w14:paraId="43FCE6AD" w14:textId="77777777" w:rsidR="00ED2FC5" w:rsidRPr="00ED2FC5" w:rsidRDefault="00ED2FC5" w:rsidP="00ED2FC5">
            <w:pPr>
              <w:spacing w:after="0" w:line="240" w:lineRule="auto"/>
              <w:jc w:val="right"/>
              <w:rPr>
                <w:rFonts w:cs="Calibri"/>
                <w:color w:val="000000"/>
                <w:sz w:val="18"/>
                <w:szCs w:val="18"/>
              </w:rPr>
            </w:pPr>
            <w:r w:rsidRPr="00ED2FC5">
              <w:rPr>
                <w:rFonts w:cs="Calibri"/>
                <w:color w:val="000000"/>
                <w:sz w:val="18"/>
                <w:szCs w:val="18"/>
              </w:rPr>
              <w:t>48 510</w:t>
            </w:r>
          </w:p>
        </w:tc>
        <w:tc>
          <w:tcPr>
            <w:tcW w:w="849" w:type="dxa"/>
            <w:tcBorders>
              <w:top w:val="nil"/>
              <w:left w:val="single" w:sz="4" w:space="0" w:color="auto"/>
              <w:bottom w:val="single" w:sz="4" w:space="0" w:color="auto"/>
              <w:right w:val="nil"/>
            </w:tcBorders>
            <w:shd w:val="clear" w:color="auto" w:fill="auto"/>
            <w:noWrap/>
            <w:vAlign w:val="center"/>
            <w:hideMark/>
          </w:tcPr>
          <w:p w14:paraId="582A652B" w14:textId="77777777" w:rsidR="00ED2FC5" w:rsidRPr="00ED2FC5" w:rsidRDefault="00ED2FC5" w:rsidP="00ED2FC5">
            <w:pPr>
              <w:spacing w:after="0" w:line="240" w:lineRule="auto"/>
              <w:jc w:val="right"/>
              <w:rPr>
                <w:rFonts w:cs="Calibri"/>
                <w:color w:val="000000"/>
                <w:sz w:val="18"/>
                <w:szCs w:val="18"/>
              </w:rPr>
            </w:pPr>
            <w:r w:rsidRPr="00ED2FC5">
              <w:rPr>
                <w:rFonts w:cs="Calibri"/>
                <w:color w:val="000000"/>
                <w:sz w:val="18"/>
                <w:szCs w:val="18"/>
              </w:rPr>
              <w:t>52 500</w:t>
            </w:r>
          </w:p>
        </w:tc>
        <w:tc>
          <w:tcPr>
            <w:tcW w:w="849" w:type="dxa"/>
            <w:tcBorders>
              <w:top w:val="nil"/>
              <w:left w:val="single" w:sz="4" w:space="0" w:color="auto"/>
              <w:bottom w:val="single" w:sz="4" w:space="0" w:color="auto"/>
              <w:right w:val="single" w:sz="4" w:space="0" w:color="auto"/>
            </w:tcBorders>
            <w:shd w:val="clear" w:color="auto" w:fill="auto"/>
            <w:noWrap/>
            <w:vAlign w:val="center"/>
            <w:hideMark/>
          </w:tcPr>
          <w:p w14:paraId="6D781928" w14:textId="77777777" w:rsidR="00ED2FC5" w:rsidRPr="00ED2FC5" w:rsidRDefault="00ED2FC5" w:rsidP="00ED2FC5">
            <w:pPr>
              <w:spacing w:after="0" w:line="240" w:lineRule="auto"/>
              <w:jc w:val="right"/>
              <w:rPr>
                <w:rFonts w:cs="Calibri"/>
                <w:color w:val="000000"/>
                <w:sz w:val="18"/>
                <w:szCs w:val="18"/>
              </w:rPr>
            </w:pPr>
            <w:r w:rsidRPr="00ED2FC5">
              <w:rPr>
                <w:rFonts w:cs="Calibri"/>
                <w:color w:val="000000"/>
                <w:sz w:val="18"/>
                <w:szCs w:val="18"/>
              </w:rPr>
              <w:t>-3 989</w:t>
            </w:r>
          </w:p>
        </w:tc>
        <w:tc>
          <w:tcPr>
            <w:tcW w:w="849" w:type="dxa"/>
            <w:tcBorders>
              <w:top w:val="nil"/>
              <w:left w:val="nil"/>
              <w:bottom w:val="single" w:sz="4" w:space="0" w:color="auto"/>
              <w:right w:val="single" w:sz="4" w:space="0" w:color="auto"/>
            </w:tcBorders>
            <w:shd w:val="clear" w:color="auto" w:fill="auto"/>
            <w:noWrap/>
            <w:vAlign w:val="center"/>
            <w:hideMark/>
          </w:tcPr>
          <w:p w14:paraId="3369FB02" w14:textId="77777777" w:rsidR="00ED2FC5" w:rsidRPr="00ED2FC5" w:rsidRDefault="00ED2FC5" w:rsidP="00ED2FC5">
            <w:pPr>
              <w:spacing w:after="0" w:line="240" w:lineRule="auto"/>
              <w:jc w:val="right"/>
              <w:rPr>
                <w:rFonts w:cs="Calibri"/>
                <w:color w:val="000000"/>
                <w:sz w:val="18"/>
                <w:szCs w:val="18"/>
              </w:rPr>
            </w:pPr>
            <w:r w:rsidRPr="00ED2FC5">
              <w:rPr>
                <w:rFonts w:cs="Calibri"/>
                <w:color w:val="000000"/>
                <w:sz w:val="18"/>
                <w:szCs w:val="18"/>
              </w:rPr>
              <w:t>42 556</w:t>
            </w:r>
          </w:p>
        </w:tc>
        <w:tc>
          <w:tcPr>
            <w:tcW w:w="168" w:type="dxa"/>
            <w:tcBorders>
              <w:top w:val="nil"/>
              <w:left w:val="nil"/>
              <w:bottom w:val="nil"/>
              <w:right w:val="nil"/>
            </w:tcBorders>
            <w:shd w:val="clear" w:color="auto" w:fill="auto"/>
            <w:noWrap/>
            <w:vAlign w:val="bottom"/>
            <w:hideMark/>
          </w:tcPr>
          <w:p w14:paraId="03CF4FBA" w14:textId="77777777" w:rsidR="00ED2FC5" w:rsidRPr="00ED2FC5" w:rsidRDefault="00ED2FC5" w:rsidP="00ED2FC5">
            <w:pPr>
              <w:spacing w:after="0" w:line="240" w:lineRule="auto"/>
              <w:jc w:val="right"/>
              <w:rPr>
                <w:rFonts w:cs="Calibri"/>
                <w:color w:val="000000"/>
                <w:sz w:val="18"/>
                <w:szCs w:val="18"/>
              </w:rPr>
            </w:pPr>
          </w:p>
        </w:tc>
        <w:tc>
          <w:tcPr>
            <w:tcW w:w="849" w:type="dxa"/>
            <w:tcBorders>
              <w:top w:val="nil"/>
              <w:left w:val="single" w:sz="4" w:space="0" w:color="auto"/>
              <w:bottom w:val="single" w:sz="4" w:space="0" w:color="auto"/>
              <w:right w:val="single" w:sz="4" w:space="0" w:color="auto"/>
            </w:tcBorders>
            <w:shd w:val="clear" w:color="auto" w:fill="auto"/>
            <w:noWrap/>
            <w:vAlign w:val="center"/>
            <w:hideMark/>
          </w:tcPr>
          <w:p w14:paraId="4332376F" w14:textId="77777777" w:rsidR="00ED2FC5" w:rsidRPr="00ED2FC5" w:rsidRDefault="00ED2FC5" w:rsidP="00ED2FC5">
            <w:pPr>
              <w:spacing w:after="0" w:line="240" w:lineRule="auto"/>
              <w:jc w:val="right"/>
              <w:rPr>
                <w:rFonts w:cs="Calibri"/>
                <w:color w:val="000000"/>
                <w:sz w:val="18"/>
                <w:szCs w:val="18"/>
              </w:rPr>
            </w:pPr>
            <w:r w:rsidRPr="00ED2FC5">
              <w:rPr>
                <w:rFonts w:cs="Calibri"/>
                <w:color w:val="000000"/>
                <w:sz w:val="18"/>
                <w:szCs w:val="18"/>
              </w:rPr>
              <w:t>210 000</w:t>
            </w:r>
          </w:p>
        </w:tc>
        <w:tc>
          <w:tcPr>
            <w:tcW w:w="849" w:type="dxa"/>
            <w:tcBorders>
              <w:top w:val="nil"/>
              <w:left w:val="nil"/>
              <w:bottom w:val="single" w:sz="4" w:space="0" w:color="auto"/>
              <w:right w:val="nil"/>
            </w:tcBorders>
            <w:shd w:val="clear" w:color="auto" w:fill="auto"/>
            <w:noWrap/>
            <w:vAlign w:val="center"/>
            <w:hideMark/>
          </w:tcPr>
          <w:p w14:paraId="7885853F" w14:textId="77777777" w:rsidR="00ED2FC5" w:rsidRPr="00ED2FC5" w:rsidRDefault="00ED2FC5" w:rsidP="00ED2FC5">
            <w:pPr>
              <w:spacing w:after="0" w:line="240" w:lineRule="auto"/>
              <w:jc w:val="right"/>
              <w:rPr>
                <w:rFonts w:cs="Calibri"/>
                <w:sz w:val="18"/>
                <w:szCs w:val="18"/>
              </w:rPr>
            </w:pPr>
            <w:r w:rsidRPr="00ED2FC5">
              <w:rPr>
                <w:rFonts w:cs="Calibri"/>
                <w:sz w:val="18"/>
                <w:szCs w:val="18"/>
              </w:rPr>
              <w:t>210 000</w:t>
            </w:r>
          </w:p>
        </w:tc>
        <w:tc>
          <w:tcPr>
            <w:tcW w:w="849" w:type="dxa"/>
            <w:tcBorders>
              <w:top w:val="nil"/>
              <w:left w:val="single" w:sz="4" w:space="0" w:color="auto"/>
              <w:bottom w:val="single" w:sz="4" w:space="0" w:color="auto"/>
              <w:right w:val="single" w:sz="4" w:space="0" w:color="auto"/>
            </w:tcBorders>
            <w:shd w:val="clear" w:color="auto" w:fill="auto"/>
            <w:noWrap/>
            <w:vAlign w:val="center"/>
            <w:hideMark/>
          </w:tcPr>
          <w:p w14:paraId="3555BF9E" w14:textId="77777777" w:rsidR="00ED2FC5" w:rsidRPr="00ED2FC5" w:rsidRDefault="00ED2FC5" w:rsidP="00ED2FC5">
            <w:pPr>
              <w:spacing w:after="0" w:line="240" w:lineRule="auto"/>
              <w:jc w:val="right"/>
              <w:rPr>
                <w:rFonts w:cs="Calibri"/>
                <w:color w:val="000000"/>
                <w:sz w:val="18"/>
                <w:szCs w:val="18"/>
              </w:rPr>
            </w:pPr>
            <w:r w:rsidRPr="00ED2FC5">
              <w:rPr>
                <w:rFonts w:cs="Calibri"/>
                <w:color w:val="000000"/>
                <w:sz w:val="18"/>
                <w:szCs w:val="18"/>
              </w:rPr>
              <w:t>0</w:t>
            </w:r>
          </w:p>
        </w:tc>
      </w:tr>
      <w:tr w:rsidR="00ED2FC5" w:rsidRPr="00ED2FC5" w14:paraId="2D476C6C" w14:textId="77777777" w:rsidTr="00ED2FC5">
        <w:trPr>
          <w:trHeight w:val="265"/>
        </w:trPr>
        <w:tc>
          <w:tcPr>
            <w:tcW w:w="2388" w:type="dxa"/>
            <w:tcBorders>
              <w:top w:val="nil"/>
              <w:left w:val="single" w:sz="4" w:space="0" w:color="auto"/>
              <w:bottom w:val="single" w:sz="4" w:space="0" w:color="auto"/>
              <w:right w:val="single" w:sz="4" w:space="0" w:color="auto"/>
            </w:tcBorders>
            <w:shd w:val="clear" w:color="auto" w:fill="auto"/>
            <w:noWrap/>
            <w:vAlign w:val="center"/>
            <w:hideMark/>
          </w:tcPr>
          <w:p w14:paraId="11900549" w14:textId="77777777" w:rsidR="00ED2FC5" w:rsidRPr="00ED2FC5" w:rsidRDefault="00ED2FC5" w:rsidP="00ED2FC5">
            <w:pPr>
              <w:spacing w:after="0" w:line="240" w:lineRule="auto"/>
              <w:rPr>
                <w:rFonts w:cs="Calibri"/>
                <w:sz w:val="18"/>
                <w:szCs w:val="18"/>
              </w:rPr>
            </w:pPr>
            <w:r w:rsidRPr="00ED2FC5">
              <w:rPr>
                <w:rFonts w:cs="Calibri"/>
                <w:sz w:val="18"/>
                <w:szCs w:val="18"/>
              </w:rPr>
              <w:t>SÅLDA TJÄNSTER</w:t>
            </w:r>
          </w:p>
        </w:tc>
        <w:tc>
          <w:tcPr>
            <w:tcW w:w="849" w:type="dxa"/>
            <w:tcBorders>
              <w:top w:val="nil"/>
              <w:left w:val="nil"/>
              <w:bottom w:val="single" w:sz="4" w:space="0" w:color="auto"/>
              <w:right w:val="nil"/>
            </w:tcBorders>
            <w:shd w:val="clear" w:color="auto" w:fill="auto"/>
            <w:noWrap/>
            <w:vAlign w:val="center"/>
            <w:hideMark/>
          </w:tcPr>
          <w:p w14:paraId="5D277B23" w14:textId="77777777" w:rsidR="00ED2FC5" w:rsidRPr="00ED2FC5" w:rsidRDefault="00ED2FC5" w:rsidP="00ED2FC5">
            <w:pPr>
              <w:spacing w:after="0" w:line="240" w:lineRule="auto"/>
              <w:jc w:val="right"/>
              <w:rPr>
                <w:rFonts w:cs="Calibri"/>
                <w:color w:val="000000"/>
                <w:sz w:val="18"/>
                <w:szCs w:val="18"/>
              </w:rPr>
            </w:pPr>
            <w:r w:rsidRPr="00ED2FC5">
              <w:rPr>
                <w:rFonts w:cs="Calibri"/>
                <w:color w:val="000000"/>
                <w:sz w:val="18"/>
                <w:szCs w:val="18"/>
              </w:rPr>
              <w:t> </w:t>
            </w:r>
          </w:p>
        </w:tc>
        <w:tc>
          <w:tcPr>
            <w:tcW w:w="849" w:type="dxa"/>
            <w:tcBorders>
              <w:top w:val="nil"/>
              <w:left w:val="single" w:sz="4" w:space="0" w:color="auto"/>
              <w:bottom w:val="single" w:sz="4" w:space="0" w:color="auto"/>
              <w:right w:val="nil"/>
            </w:tcBorders>
            <w:shd w:val="clear" w:color="auto" w:fill="auto"/>
            <w:noWrap/>
            <w:vAlign w:val="center"/>
            <w:hideMark/>
          </w:tcPr>
          <w:p w14:paraId="4EABE1B4" w14:textId="77777777" w:rsidR="00ED2FC5" w:rsidRPr="00ED2FC5" w:rsidRDefault="00ED2FC5" w:rsidP="00ED2FC5">
            <w:pPr>
              <w:spacing w:after="0" w:line="240" w:lineRule="auto"/>
              <w:jc w:val="right"/>
              <w:rPr>
                <w:rFonts w:cs="Calibri"/>
                <w:color w:val="000000"/>
                <w:sz w:val="18"/>
                <w:szCs w:val="18"/>
              </w:rPr>
            </w:pPr>
            <w:r w:rsidRPr="00ED2FC5">
              <w:rPr>
                <w:rFonts w:cs="Calibri"/>
                <w:color w:val="000000"/>
                <w:sz w:val="18"/>
                <w:szCs w:val="18"/>
              </w:rPr>
              <w:t> </w:t>
            </w:r>
          </w:p>
        </w:tc>
        <w:tc>
          <w:tcPr>
            <w:tcW w:w="849" w:type="dxa"/>
            <w:tcBorders>
              <w:top w:val="nil"/>
              <w:left w:val="single" w:sz="4" w:space="0" w:color="auto"/>
              <w:bottom w:val="single" w:sz="4" w:space="0" w:color="auto"/>
              <w:right w:val="single" w:sz="4" w:space="0" w:color="auto"/>
            </w:tcBorders>
            <w:shd w:val="clear" w:color="auto" w:fill="auto"/>
            <w:noWrap/>
            <w:vAlign w:val="center"/>
            <w:hideMark/>
          </w:tcPr>
          <w:p w14:paraId="32FE9720" w14:textId="77777777" w:rsidR="00ED2FC5" w:rsidRPr="00ED2FC5" w:rsidRDefault="00ED2FC5" w:rsidP="00ED2FC5">
            <w:pPr>
              <w:spacing w:after="0" w:line="240" w:lineRule="auto"/>
              <w:jc w:val="right"/>
              <w:rPr>
                <w:rFonts w:cs="Calibri"/>
                <w:color w:val="000000"/>
                <w:sz w:val="18"/>
                <w:szCs w:val="18"/>
              </w:rPr>
            </w:pPr>
            <w:r w:rsidRPr="00ED2FC5">
              <w:rPr>
                <w:rFonts w:cs="Calibri"/>
                <w:color w:val="000000"/>
                <w:sz w:val="18"/>
                <w:szCs w:val="18"/>
              </w:rPr>
              <w:t>0</w:t>
            </w:r>
          </w:p>
        </w:tc>
        <w:tc>
          <w:tcPr>
            <w:tcW w:w="849" w:type="dxa"/>
            <w:tcBorders>
              <w:top w:val="nil"/>
              <w:left w:val="nil"/>
              <w:bottom w:val="single" w:sz="4" w:space="0" w:color="auto"/>
              <w:right w:val="single" w:sz="4" w:space="0" w:color="auto"/>
            </w:tcBorders>
            <w:shd w:val="clear" w:color="auto" w:fill="auto"/>
            <w:noWrap/>
            <w:vAlign w:val="center"/>
            <w:hideMark/>
          </w:tcPr>
          <w:p w14:paraId="6BF86D35" w14:textId="77777777" w:rsidR="00ED2FC5" w:rsidRPr="00ED2FC5" w:rsidRDefault="00ED2FC5" w:rsidP="00ED2FC5">
            <w:pPr>
              <w:spacing w:after="0" w:line="240" w:lineRule="auto"/>
              <w:jc w:val="right"/>
              <w:rPr>
                <w:rFonts w:cs="Calibri"/>
                <w:color w:val="000000"/>
                <w:sz w:val="18"/>
                <w:szCs w:val="18"/>
              </w:rPr>
            </w:pPr>
            <w:r w:rsidRPr="00ED2FC5">
              <w:rPr>
                <w:rFonts w:cs="Calibri"/>
                <w:color w:val="000000"/>
                <w:sz w:val="18"/>
                <w:szCs w:val="18"/>
              </w:rPr>
              <w:t>182</w:t>
            </w:r>
          </w:p>
        </w:tc>
        <w:tc>
          <w:tcPr>
            <w:tcW w:w="168" w:type="dxa"/>
            <w:tcBorders>
              <w:top w:val="nil"/>
              <w:left w:val="nil"/>
              <w:bottom w:val="nil"/>
              <w:right w:val="nil"/>
            </w:tcBorders>
            <w:shd w:val="clear" w:color="auto" w:fill="auto"/>
            <w:noWrap/>
            <w:vAlign w:val="bottom"/>
            <w:hideMark/>
          </w:tcPr>
          <w:p w14:paraId="34826824" w14:textId="77777777" w:rsidR="00ED2FC5" w:rsidRPr="00ED2FC5" w:rsidRDefault="00ED2FC5" w:rsidP="00ED2FC5">
            <w:pPr>
              <w:spacing w:after="0" w:line="240" w:lineRule="auto"/>
              <w:jc w:val="right"/>
              <w:rPr>
                <w:rFonts w:cs="Calibri"/>
                <w:color w:val="000000"/>
                <w:sz w:val="18"/>
                <w:szCs w:val="18"/>
              </w:rPr>
            </w:pPr>
          </w:p>
        </w:tc>
        <w:tc>
          <w:tcPr>
            <w:tcW w:w="849" w:type="dxa"/>
            <w:tcBorders>
              <w:top w:val="nil"/>
              <w:left w:val="single" w:sz="4" w:space="0" w:color="auto"/>
              <w:bottom w:val="single" w:sz="4" w:space="0" w:color="auto"/>
              <w:right w:val="single" w:sz="4" w:space="0" w:color="auto"/>
            </w:tcBorders>
            <w:shd w:val="clear" w:color="auto" w:fill="auto"/>
            <w:noWrap/>
            <w:vAlign w:val="center"/>
            <w:hideMark/>
          </w:tcPr>
          <w:p w14:paraId="09E1F77C" w14:textId="77777777" w:rsidR="00ED2FC5" w:rsidRPr="00ED2FC5" w:rsidRDefault="00ED2FC5" w:rsidP="00ED2FC5">
            <w:pPr>
              <w:spacing w:after="0" w:line="240" w:lineRule="auto"/>
              <w:jc w:val="right"/>
              <w:rPr>
                <w:rFonts w:cs="Calibri"/>
                <w:color w:val="000000"/>
                <w:sz w:val="18"/>
                <w:szCs w:val="18"/>
              </w:rPr>
            </w:pPr>
            <w:r w:rsidRPr="00ED2FC5">
              <w:rPr>
                <w:rFonts w:cs="Calibri"/>
                <w:color w:val="000000"/>
                <w:sz w:val="18"/>
                <w:szCs w:val="18"/>
              </w:rPr>
              <w:t> </w:t>
            </w:r>
          </w:p>
        </w:tc>
        <w:tc>
          <w:tcPr>
            <w:tcW w:w="849" w:type="dxa"/>
            <w:tcBorders>
              <w:top w:val="nil"/>
              <w:left w:val="nil"/>
              <w:bottom w:val="single" w:sz="4" w:space="0" w:color="auto"/>
              <w:right w:val="nil"/>
            </w:tcBorders>
            <w:shd w:val="clear" w:color="auto" w:fill="auto"/>
            <w:noWrap/>
            <w:vAlign w:val="center"/>
            <w:hideMark/>
          </w:tcPr>
          <w:p w14:paraId="3CE011AF" w14:textId="77777777" w:rsidR="00ED2FC5" w:rsidRPr="00ED2FC5" w:rsidRDefault="00ED2FC5" w:rsidP="00ED2FC5">
            <w:pPr>
              <w:spacing w:after="0" w:line="240" w:lineRule="auto"/>
              <w:jc w:val="right"/>
              <w:rPr>
                <w:rFonts w:cs="Calibri"/>
                <w:sz w:val="18"/>
                <w:szCs w:val="18"/>
              </w:rPr>
            </w:pPr>
            <w:r w:rsidRPr="00ED2FC5">
              <w:rPr>
                <w:rFonts w:cs="Calibri"/>
                <w:sz w:val="18"/>
                <w:szCs w:val="18"/>
              </w:rPr>
              <w:t> </w:t>
            </w:r>
          </w:p>
        </w:tc>
        <w:tc>
          <w:tcPr>
            <w:tcW w:w="849" w:type="dxa"/>
            <w:tcBorders>
              <w:top w:val="nil"/>
              <w:left w:val="single" w:sz="4" w:space="0" w:color="auto"/>
              <w:bottom w:val="single" w:sz="4" w:space="0" w:color="auto"/>
              <w:right w:val="single" w:sz="4" w:space="0" w:color="auto"/>
            </w:tcBorders>
            <w:shd w:val="clear" w:color="auto" w:fill="auto"/>
            <w:noWrap/>
            <w:vAlign w:val="center"/>
            <w:hideMark/>
          </w:tcPr>
          <w:p w14:paraId="7B1344E8" w14:textId="77777777" w:rsidR="00ED2FC5" w:rsidRPr="00ED2FC5" w:rsidRDefault="00ED2FC5" w:rsidP="00ED2FC5">
            <w:pPr>
              <w:spacing w:after="0" w:line="240" w:lineRule="auto"/>
              <w:jc w:val="right"/>
              <w:rPr>
                <w:rFonts w:cs="Calibri"/>
                <w:color w:val="000000"/>
                <w:sz w:val="18"/>
                <w:szCs w:val="18"/>
              </w:rPr>
            </w:pPr>
            <w:r w:rsidRPr="00ED2FC5">
              <w:rPr>
                <w:rFonts w:cs="Calibri"/>
                <w:color w:val="000000"/>
                <w:sz w:val="18"/>
                <w:szCs w:val="18"/>
              </w:rPr>
              <w:t>0</w:t>
            </w:r>
          </w:p>
        </w:tc>
      </w:tr>
      <w:tr w:rsidR="00ED2FC5" w:rsidRPr="00ED2FC5" w14:paraId="145E08A9" w14:textId="77777777" w:rsidTr="00ED2FC5">
        <w:trPr>
          <w:trHeight w:val="265"/>
        </w:trPr>
        <w:tc>
          <w:tcPr>
            <w:tcW w:w="2388" w:type="dxa"/>
            <w:tcBorders>
              <w:top w:val="nil"/>
              <w:left w:val="single" w:sz="4" w:space="0" w:color="auto"/>
              <w:bottom w:val="single" w:sz="4" w:space="0" w:color="auto"/>
              <w:right w:val="single" w:sz="4" w:space="0" w:color="auto"/>
            </w:tcBorders>
            <w:shd w:val="clear" w:color="auto" w:fill="auto"/>
            <w:noWrap/>
            <w:vAlign w:val="center"/>
            <w:hideMark/>
          </w:tcPr>
          <w:p w14:paraId="281733B1" w14:textId="77777777" w:rsidR="00ED2FC5" w:rsidRPr="00ED2FC5" w:rsidRDefault="00ED2FC5" w:rsidP="00ED2FC5">
            <w:pPr>
              <w:spacing w:after="0" w:line="240" w:lineRule="auto"/>
              <w:rPr>
                <w:rFonts w:cs="Calibri"/>
                <w:sz w:val="18"/>
                <w:szCs w:val="18"/>
              </w:rPr>
            </w:pPr>
            <w:r w:rsidRPr="00ED2FC5">
              <w:rPr>
                <w:rFonts w:cs="Calibri"/>
                <w:sz w:val="18"/>
                <w:szCs w:val="18"/>
              </w:rPr>
              <w:t>TILLVERKN EGNA ANLÄGGN</w:t>
            </w:r>
          </w:p>
        </w:tc>
        <w:tc>
          <w:tcPr>
            <w:tcW w:w="849" w:type="dxa"/>
            <w:tcBorders>
              <w:top w:val="nil"/>
              <w:left w:val="nil"/>
              <w:bottom w:val="single" w:sz="4" w:space="0" w:color="auto"/>
              <w:right w:val="nil"/>
            </w:tcBorders>
            <w:shd w:val="clear" w:color="auto" w:fill="auto"/>
            <w:noWrap/>
            <w:vAlign w:val="center"/>
            <w:hideMark/>
          </w:tcPr>
          <w:p w14:paraId="1D26D995" w14:textId="77777777" w:rsidR="00ED2FC5" w:rsidRPr="00ED2FC5" w:rsidRDefault="00ED2FC5" w:rsidP="00ED2FC5">
            <w:pPr>
              <w:spacing w:after="0" w:line="240" w:lineRule="auto"/>
              <w:jc w:val="right"/>
              <w:rPr>
                <w:rFonts w:cs="Calibri"/>
                <w:color w:val="000000"/>
                <w:sz w:val="18"/>
                <w:szCs w:val="18"/>
              </w:rPr>
            </w:pPr>
            <w:r w:rsidRPr="00ED2FC5">
              <w:rPr>
                <w:rFonts w:cs="Calibri"/>
                <w:color w:val="000000"/>
                <w:sz w:val="18"/>
                <w:szCs w:val="18"/>
              </w:rPr>
              <w:t>20</w:t>
            </w:r>
          </w:p>
        </w:tc>
        <w:tc>
          <w:tcPr>
            <w:tcW w:w="849" w:type="dxa"/>
            <w:tcBorders>
              <w:top w:val="nil"/>
              <w:left w:val="single" w:sz="4" w:space="0" w:color="auto"/>
              <w:bottom w:val="single" w:sz="4" w:space="0" w:color="auto"/>
              <w:right w:val="nil"/>
            </w:tcBorders>
            <w:shd w:val="clear" w:color="auto" w:fill="auto"/>
            <w:noWrap/>
            <w:vAlign w:val="center"/>
            <w:hideMark/>
          </w:tcPr>
          <w:p w14:paraId="7675D928" w14:textId="77777777" w:rsidR="00ED2FC5" w:rsidRPr="00ED2FC5" w:rsidRDefault="00ED2FC5" w:rsidP="00ED2FC5">
            <w:pPr>
              <w:spacing w:after="0" w:line="240" w:lineRule="auto"/>
              <w:jc w:val="right"/>
              <w:rPr>
                <w:rFonts w:cs="Calibri"/>
                <w:color w:val="000000"/>
                <w:sz w:val="18"/>
                <w:szCs w:val="18"/>
              </w:rPr>
            </w:pPr>
            <w:r w:rsidRPr="00ED2FC5">
              <w:rPr>
                <w:rFonts w:cs="Calibri"/>
                <w:color w:val="000000"/>
                <w:sz w:val="18"/>
                <w:szCs w:val="18"/>
              </w:rPr>
              <w:t> </w:t>
            </w:r>
          </w:p>
        </w:tc>
        <w:tc>
          <w:tcPr>
            <w:tcW w:w="849" w:type="dxa"/>
            <w:tcBorders>
              <w:top w:val="nil"/>
              <w:left w:val="single" w:sz="4" w:space="0" w:color="auto"/>
              <w:bottom w:val="single" w:sz="4" w:space="0" w:color="auto"/>
              <w:right w:val="single" w:sz="4" w:space="0" w:color="auto"/>
            </w:tcBorders>
            <w:shd w:val="clear" w:color="auto" w:fill="auto"/>
            <w:noWrap/>
            <w:vAlign w:val="center"/>
            <w:hideMark/>
          </w:tcPr>
          <w:p w14:paraId="2218BDEE" w14:textId="77777777" w:rsidR="00ED2FC5" w:rsidRPr="00ED2FC5" w:rsidRDefault="00ED2FC5" w:rsidP="00ED2FC5">
            <w:pPr>
              <w:spacing w:after="0" w:line="240" w:lineRule="auto"/>
              <w:jc w:val="right"/>
              <w:rPr>
                <w:rFonts w:cs="Calibri"/>
                <w:color w:val="000000"/>
                <w:sz w:val="18"/>
                <w:szCs w:val="18"/>
              </w:rPr>
            </w:pPr>
            <w:r w:rsidRPr="00ED2FC5">
              <w:rPr>
                <w:rFonts w:cs="Calibri"/>
                <w:color w:val="000000"/>
                <w:sz w:val="18"/>
                <w:szCs w:val="18"/>
              </w:rPr>
              <w:t>20</w:t>
            </w:r>
          </w:p>
        </w:tc>
        <w:tc>
          <w:tcPr>
            <w:tcW w:w="849" w:type="dxa"/>
            <w:tcBorders>
              <w:top w:val="nil"/>
              <w:left w:val="nil"/>
              <w:bottom w:val="single" w:sz="4" w:space="0" w:color="auto"/>
              <w:right w:val="single" w:sz="4" w:space="0" w:color="auto"/>
            </w:tcBorders>
            <w:shd w:val="clear" w:color="auto" w:fill="auto"/>
            <w:noWrap/>
            <w:vAlign w:val="center"/>
            <w:hideMark/>
          </w:tcPr>
          <w:p w14:paraId="2A3B2A9B" w14:textId="77777777" w:rsidR="00ED2FC5" w:rsidRPr="00ED2FC5" w:rsidRDefault="00ED2FC5" w:rsidP="00ED2FC5">
            <w:pPr>
              <w:spacing w:after="0" w:line="240" w:lineRule="auto"/>
              <w:jc w:val="right"/>
              <w:rPr>
                <w:rFonts w:cs="Calibri"/>
                <w:color w:val="000000"/>
                <w:sz w:val="18"/>
                <w:szCs w:val="18"/>
              </w:rPr>
            </w:pPr>
            <w:r w:rsidRPr="00ED2FC5">
              <w:rPr>
                <w:rFonts w:cs="Calibri"/>
                <w:color w:val="000000"/>
                <w:sz w:val="18"/>
                <w:szCs w:val="18"/>
              </w:rPr>
              <w:t> </w:t>
            </w:r>
          </w:p>
        </w:tc>
        <w:tc>
          <w:tcPr>
            <w:tcW w:w="168" w:type="dxa"/>
            <w:tcBorders>
              <w:top w:val="nil"/>
              <w:left w:val="nil"/>
              <w:bottom w:val="nil"/>
              <w:right w:val="nil"/>
            </w:tcBorders>
            <w:shd w:val="clear" w:color="auto" w:fill="auto"/>
            <w:noWrap/>
            <w:vAlign w:val="bottom"/>
            <w:hideMark/>
          </w:tcPr>
          <w:p w14:paraId="3ADE394D" w14:textId="77777777" w:rsidR="00ED2FC5" w:rsidRPr="00ED2FC5" w:rsidRDefault="00ED2FC5" w:rsidP="00ED2FC5">
            <w:pPr>
              <w:spacing w:after="0" w:line="240" w:lineRule="auto"/>
              <w:jc w:val="right"/>
              <w:rPr>
                <w:rFonts w:cs="Calibri"/>
                <w:color w:val="000000"/>
                <w:sz w:val="18"/>
                <w:szCs w:val="18"/>
              </w:rPr>
            </w:pPr>
          </w:p>
        </w:tc>
        <w:tc>
          <w:tcPr>
            <w:tcW w:w="849" w:type="dxa"/>
            <w:tcBorders>
              <w:top w:val="nil"/>
              <w:left w:val="single" w:sz="4" w:space="0" w:color="auto"/>
              <w:bottom w:val="single" w:sz="4" w:space="0" w:color="auto"/>
              <w:right w:val="single" w:sz="4" w:space="0" w:color="auto"/>
            </w:tcBorders>
            <w:shd w:val="clear" w:color="auto" w:fill="auto"/>
            <w:noWrap/>
            <w:vAlign w:val="center"/>
            <w:hideMark/>
          </w:tcPr>
          <w:p w14:paraId="7A491344" w14:textId="77777777" w:rsidR="00ED2FC5" w:rsidRPr="00ED2FC5" w:rsidRDefault="00ED2FC5" w:rsidP="00ED2FC5">
            <w:pPr>
              <w:spacing w:after="0" w:line="240" w:lineRule="auto"/>
              <w:jc w:val="right"/>
              <w:rPr>
                <w:rFonts w:cs="Calibri"/>
                <w:color w:val="000000"/>
                <w:sz w:val="18"/>
                <w:szCs w:val="18"/>
              </w:rPr>
            </w:pPr>
            <w:r w:rsidRPr="00ED2FC5">
              <w:rPr>
                <w:rFonts w:cs="Calibri"/>
                <w:color w:val="000000"/>
                <w:sz w:val="18"/>
                <w:szCs w:val="18"/>
              </w:rPr>
              <w:t> </w:t>
            </w:r>
          </w:p>
        </w:tc>
        <w:tc>
          <w:tcPr>
            <w:tcW w:w="849" w:type="dxa"/>
            <w:tcBorders>
              <w:top w:val="nil"/>
              <w:left w:val="nil"/>
              <w:bottom w:val="single" w:sz="4" w:space="0" w:color="auto"/>
              <w:right w:val="nil"/>
            </w:tcBorders>
            <w:shd w:val="clear" w:color="auto" w:fill="auto"/>
            <w:noWrap/>
            <w:vAlign w:val="center"/>
            <w:hideMark/>
          </w:tcPr>
          <w:p w14:paraId="6074FECE" w14:textId="77777777" w:rsidR="00ED2FC5" w:rsidRPr="00ED2FC5" w:rsidRDefault="00ED2FC5" w:rsidP="00ED2FC5">
            <w:pPr>
              <w:spacing w:after="0" w:line="240" w:lineRule="auto"/>
              <w:jc w:val="right"/>
              <w:rPr>
                <w:rFonts w:cs="Calibri"/>
                <w:sz w:val="18"/>
                <w:szCs w:val="18"/>
              </w:rPr>
            </w:pPr>
            <w:r w:rsidRPr="00ED2FC5">
              <w:rPr>
                <w:rFonts w:cs="Calibri"/>
                <w:sz w:val="18"/>
                <w:szCs w:val="18"/>
              </w:rPr>
              <w:t> </w:t>
            </w:r>
          </w:p>
        </w:tc>
        <w:tc>
          <w:tcPr>
            <w:tcW w:w="849" w:type="dxa"/>
            <w:tcBorders>
              <w:top w:val="nil"/>
              <w:left w:val="single" w:sz="4" w:space="0" w:color="auto"/>
              <w:bottom w:val="single" w:sz="4" w:space="0" w:color="auto"/>
              <w:right w:val="single" w:sz="4" w:space="0" w:color="auto"/>
            </w:tcBorders>
            <w:shd w:val="clear" w:color="auto" w:fill="auto"/>
            <w:noWrap/>
            <w:vAlign w:val="center"/>
            <w:hideMark/>
          </w:tcPr>
          <w:p w14:paraId="035FFC48" w14:textId="77777777" w:rsidR="00ED2FC5" w:rsidRPr="00ED2FC5" w:rsidRDefault="00ED2FC5" w:rsidP="00ED2FC5">
            <w:pPr>
              <w:spacing w:after="0" w:line="240" w:lineRule="auto"/>
              <w:jc w:val="right"/>
              <w:rPr>
                <w:rFonts w:cs="Calibri"/>
                <w:color w:val="000000"/>
                <w:sz w:val="18"/>
                <w:szCs w:val="18"/>
              </w:rPr>
            </w:pPr>
            <w:r w:rsidRPr="00ED2FC5">
              <w:rPr>
                <w:rFonts w:cs="Calibri"/>
                <w:color w:val="000000"/>
                <w:sz w:val="18"/>
                <w:szCs w:val="18"/>
              </w:rPr>
              <w:t>0</w:t>
            </w:r>
          </w:p>
        </w:tc>
      </w:tr>
      <w:tr w:rsidR="00ED2FC5" w:rsidRPr="00ED2FC5" w14:paraId="7630E064" w14:textId="77777777" w:rsidTr="00ED2FC5">
        <w:trPr>
          <w:trHeight w:val="265"/>
        </w:trPr>
        <w:tc>
          <w:tcPr>
            <w:tcW w:w="2388" w:type="dxa"/>
            <w:tcBorders>
              <w:top w:val="nil"/>
              <w:left w:val="single" w:sz="4" w:space="0" w:color="auto"/>
              <w:bottom w:val="single" w:sz="4" w:space="0" w:color="auto"/>
              <w:right w:val="single" w:sz="4" w:space="0" w:color="auto"/>
            </w:tcBorders>
            <w:shd w:val="clear" w:color="auto" w:fill="auto"/>
            <w:noWrap/>
            <w:vAlign w:val="center"/>
            <w:hideMark/>
          </w:tcPr>
          <w:p w14:paraId="767EFF34" w14:textId="77777777" w:rsidR="00ED2FC5" w:rsidRPr="00ED2FC5" w:rsidRDefault="00ED2FC5" w:rsidP="00ED2FC5">
            <w:pPr>
              <w:spacing w:after="0" w:line="240" w:lineRule="auto"/>
              <w:rPr>
                <w:rFonts w:cs="Calibri"/>
                <w:sz w:val="18"/>
                <w:szCs w:val="18"/>
              </w:rPr>
            </w:pPr>
            <w:r w:rsidRPr="00ED2FC5">
              <w:rPr>
                <w:rFonts w:cs="Calibri"/>
                <w:sz w:val="18"/>
                <w:szCs w:val="18"/>
              </w:rPr>
              <w:t>ÖVRIGA INTÄKTER</w:t>
            </w:r>
          </w:p>
        </w:tc>
        <w:tc>
          <w:tcPr>
            <w:tcW w:w="849" w:type="dxa"/>
            <w:tcBorders>
              <w:top w:val="nil"/>
              <w:left w:val="nil"/>
              <w:bottom w:val="single" w:sz="4" w:space="0" w:color="auto"/>
              <w:right w:val="nil"/>
            </w:tcBorders>
            <w:shd w:val="clear" w:color="auto" w:fill="auto"/>
            <w:noWrap/>
            <w:vAlign w:val="center"/>
            <w:hideMark/>
          </w:tcPr>
          <w:p w14:paraId="0111567F" w14:textId="77777777" w:rsidR="00ED2FC5" w:rsidRPr="00ED2FC5" w:rsidRDefault="00ED2FC5" w:rsidP="00ED2FC5">
            <w:pPr>
              <w:spacing w:after="0" w:line="240" w:lineRule="auto"/>
              <w:jc w:val="right"/>
              <w:rPr>
                <w:rFonts w:cs="Calibri"/>
                <w:color w:val="000000"/>
                <w:sz w:val="18"/>
                <w:szCs w:val="18"/>
              </w:rPr>
            </w:pPr>
            <w:r w:rsidRPr="00ED2FC5">
              <w:rPr>
                <w:rFonts w:cs="Calibri"/>
                <w:color w:val="000000"/>
                <w:sz w:val="18"/>
                <w:szCs w:val="18"/>
              </w:rPr>
              <w:t>3 074</w:t>
            </w:r>
          </w:p>
        </w:tc>
        <w:tc>
          <w:tcPr>
            <w:tcW w:w="849" w:type="dxa"/>
            <w:tcBorders>
              <w:top w:val="nil"/>
              <w:left w:val="single" w:sz="4" w:space="0" w:color="auto"/>
              <w:bottom w:val="single" w:sz="4" w:space="0" w:color="auto"/>
              <w:right w:val="nil"/>
            </w:tcBorders>
            <w:shd w:val="clear" w:color="auto" w:fill="auto"/>
            <w:noWrap/>
            <w:vAlign w:val="center"/>
            <w:hideMark/>
          </w:tcPr>
          <w:p w14:paraId="112FE922" w14:textId="77777777" w:rsidR="00ED2FC5" w:rsidRPr="00ED2FC5" w:rsidRDefault="00ED2FC5" w:rsidP="00ED2FC5">
            <w:pPr>
              <w:spacing w:after="0" w:line="240" w:lineRule="auto"/>
              <w:jc w:val="right"/>
              <w:rPr>
                <w:rFonts w:cs="Calibri"/>
                <w:color w:val="000000"/>
                <w:sz w:val="18"/>
                <w:szCs w:val="18"/>
              </w:rPr>
            </w:pPr>
            <w:r w:rsidRPr="00ED2FC5">
              <w:rPr>
                <w:rFonts w:cs="Calibri"/>
                <w:color w:val="000000"/>
                <w:sz w:val="18"/>
                <w:szCs w:val="18"/>
              </w:rPr>
              <w:t>3 851</w:t>
            </w:r>
          </w:p>
        </w:tc>
        <w:tc>
          <w:tcPr>
            <w:tcW w:w="849" w:type="dxa"/>
            <w:tcBorders>
              <w:top w:val="nil"/>
              <w:left w:val="single" w:sz="4" w:space="0" w:color="auto"/>
              <w:bottom w:val="single" w:sz="4" w:space="0" w:color="auto"/>
              <w:right w:val="single" w:sz="4" w:space="0" w:color="auto"/>
            </w:tcBorders>
            <w:shd w:val="clear" w:color="auto" w:fill="auto"/>
            <w:noWrap/>
            <w:vAlign w:val="center"/>
            <w:hideMark/>
          </w:tcPr>
          <w:p w14:paraId="760F6A28" w14:textId="77777777" w:rsidR="00ED2FC5" w:rsidRPr="00ED2FC5" w:rsidRDefault="00ED2FC5" w:rsidP="00ED2FC5">
            <w:pPr>
              <w:spacing w:after="0" w:line="240" w:lineRule="auto"/>
              <w:jc w:val="right"/>
              <w:rPr>
                <w:rFonts w:cs="Calibri"/>
                <w:color w:val="000000"/>
                <w:sz w:val="18"/>
                <w:szCs w:val="18"/>
              </w:rPr>
            </w:pPr>
            <w:r w:rsidRPr="00ED2FC5">
              <w:rPr>
                <w:rFonts w:cs="Calibri"/>
                <w:color w:val="000000"/>
                <w:sz w:val="18"/>
                <w:szCs w:val="18"/>
              </w:rPr>
              <w:t>-777</w:t>
            </w:r>
          </w:p>
        </w:tc>
        <w:tc>
          <w:tcPr>
            <w:tcW w:w="849" w:type="dxa"/>
            <w:tcBorders>
              <w:top w:val="nil"/>
              <w:left w:val="nil"/>
              <w:bottom w:val="single" w:sz="4" w:space="0" w:color="auto"/>
              <w:right w:val="single" w:sz="4" w:space="0" w:color="auto"/>
            </w:tcBorders>
            <w:shd w:val="clear" w:color="auto" w:fill="auto"/>
            <w:noWrap/>
            <w:vAlign w:val="center"/>
            <w:hideMark/>
          </w:tcPr>
          <w:p w14:paraId="48687DB3" w14:textId="77777777" w:rsidR="00ED2FC5" w:rsidRPr="00ED2FC5" w:rsidRDefault="00ED2FC5" w:rsidP="00ED2FC5">
            <w:pPr>
              <w:spacing w:after="0" w:line="240" w:lineRule="auto"/>
              <w:jc w:val="right"/>
              <w:rPr>
                <w:rFonts w:cs="Calibri"/>
                <w:color w:val="000000"/>
                <w:sz w:val="18"/>
                <w:szCs w:val="18"/>
              </w:rPr>
            </w:pPr>
            <w:r w:rsidRPr="00ED2FC5">
              <w:rPr>
                <w:rFonts w:cs="Calibri"/>
                <w:color w:val="000000"/>
                <w:sz w:val="18"/>
                <w:szCs w:val="18"/>
              </w:rPr>
              <w:t>3 355</w:t>
            </w:r>
          </w:p>
        </w:tc>
        <w:tc>
          <w:tcPr>
            <w:tcW w:w="168" w:type="dxa"/>
            <w:tcBorders>
              <w:top w:val="nil"/>
              <w:left w:val="nil"/>
              <w:bottom w:val="nil"/>
              <w:right w:val="nil"/>
            </w:tcBorders>
            <w:shd w:val="clear" w:color="auto" w:fill="auto"/>
            <w:noWrap/>
            <w:vAlign w:val="bottom"/>
            <w:hideMark/>
          </w:tcPr>
          <w:p w14:paraId="6BAB1351" w14:textId="77777777" w:rsidR="00ED2FC5" w:rsidRPr="00ED2FC5" w:rsidRDefault="00ED2FC5" w:rsidP="00ED2FC5">
            <w:pPr>
              <w:spacing w:after="0" w:line="240" w:lineRule="auto"/>
              <w:jc w:val="right"/>
              <w:rPr>
                <w:rFonts w:cs="Calibri"/>
                <w:color w:val="000000"/>
                <w:sz w:val="18"/>
                <w:szCs w:val="18"/>
              </w:rPr>
            </w:pPr>
          </w:p>
        </w:tc>
        <w:tc>
          <w:tcPr>
            <w:tcW w:w="849" w:type="dxa"/>
            <w:tcBorders>
              <w:top w:val="nil"/>
              <w:left w:val="single" w:sz="4" w:space="0" w:color="auto"/>
              <w:bottom w:val="single" w:sz="4" w:space="0" w:color="auto"/>
              <w:right w:val="single" w:sz="4" w:space="0" w:color="auto"/>
            </w:tcBorders>
            <w:shd w:val="clear" w:color="auto" w:fill="auto"/>
            <w:noWrap/>
            <w:vAlign w:val="center"/>
            <w:hideMark/>
          </w:tcPr>
          <w:p w14:paraId="1D10FBB8" w14:textId="77777777" w:rsidR="00ED2FC5" w:rsidRPr="00ED2FC5" w:rsidRDefault="00ED2FC5" w:rsidP="00ED2FC5">
            <w:pPr>
              <w:spacing w:after="0" w:line="240" w:lineRule="auto"/>
              <w:jc w:val="right"/>
              <w:rPr>
                <w:rFonts w:cs="Calibri"/>
                <w:color w:val="000000"/>
                <w:sz w:val="18"/>
                <w:szCs w:val="18"/>
              </w:rPr>
            </w:pPr>
            <w:r w:rsidRPr="00ED2FC5">
              <w:rPr>
                <w:rFonts w:cs="Calibri"/>
                <w:color w:val="000000"/>
                <w:sz w:val="18"/>
                <w:szCs w:val="18"/>
              </w:rPr>
              <w:t>15 402</w:t>
            </w:r>
          </w:p>
        </w:tc>
        <w:tc>
          <w:tcPr>
            <w:tcW w:w="849" w:type="dxa"/>
            <w:tcBorders>
              <w:top w:val="nil"/>
              <w:left w:val="nil"/>
              <w:bottom w:val="single" w:sz="4" w:space="0" w:color="auto"/>
              <w:right w:val="nil"/>
            </w:tcBorders>
            <w:shd w:val="clear" w:color="auto" w:fill="auto"/>
            <w:noWrap/>
            <w:vAlign w:val="center"/>
            <w:hideMark/>
          </w:tcPr>
          <w:p w14:paraId="2F958DE6" w14:textId="77777777" w:rsidR="00ED2FC5" w:rsidRPr="00ED2FC5" w:rsidRDefault="00ED2FC5" w:rsidP="00ED2FC5">
            <w:pPr>
              <w:spacing w:after="0" w:line="240" w:lineRule="auto"/>
              <w:jc w:val="right"/>
              <w:rPr>
                <w:rFonts w:cs="Calibri"/>
                <w:sz w:val="18"/>
                <w:szCs w:val="18"/>
              </w:rPr>
            </w:pPr>
            <w:r w:rsidRPr="00ED2FC5">
              <w:rPr>
                <w:rFonts w:cs="Calibri"/>
                <w:sz w:val="18"/>
                <w:szCs w:val="18"/>
              </w:rPr>
              <w:t>15 402</w:t>
            </w:r>
          </w:p>
        </w:tc>
        <w:tc>
          <w:tcPr>
            <w:tcW w:w="849" w:type="dxa"/>
            <w:tcBorders>
              <w:top w:val="nil"/>
              <w:left w:val="single" w:sz="4" w:space="0" w:color="auto"/>
              <w:bottom w:val="single" w:sz="4" w:space="0" w:color="auto"/>
              <w:right w:val="single" w:sz="4" w:space="0" w:color="auto"/>
            </w:tcBorders>
            <w:shd w:val="clear" w:color="auto" w:fill="auto"/>
            <w:noWrap/>
            <w:vAlign w:val="center"/>
            <w:hideMark/>
          </w:tcPr>
          <w:p w14:paraId="1771720B" w14:textId="77777777" w:rsidR="00ED2FC5" w:rsidRPr="00ED2FC5" w:rsidRDefault="00ED2FC5" w:rsidP="00ED2FC5">
            <w:pPr>
              <w:spacing w:after="0" w:line="240" w:lineRule="auto"/>
              <w:jc w:val="right"/>
              <w:rPr>
                <w:rFonts w:cs="Calibri"/>
                <w:color w:val="000000"/>
                <w:sz w:val="18"/>
                <w:szCs w:val="18"/>
              </w:rPr>
            </w:pPr>
            <w:r w:rsidRPr="00ED2FC5">
              <w:rPr>
                <w:rFonts w:cs="Calibri"/>
                <w:color w:val="000000"/>
                <w:sz w:val="18"/>
                <w:szCs w:val="18"/>
              </w:rPr>
              <w:t>0</w:t>
            </w:r>
          </w:p>
        </w:tc>
      </w:tr>
      <w:tr w:rsidR="00ED2FC5" w:rsidRPr="00ED2FC5" w14:paraId="12D9C9BF" w14:textId="77777777" w:rsidTr="00ED2FC5">
        <w:trPr>
          <w:trHeight w:val="318"/>
        </w:trPr>
        <w:tc>
          <w:tcPr>
            <w:tcW w:w="2388" w:type="dxa"/>
            <w:tcBorders>
              <w:top w:val="nil"/>
              <w:left w:val="single" w:sz="4" w:space="0" w:color="auto"/>
              <w:bottom w:val="single" w:sz="4" w:space="0" w:color="auto"/>
              <w:right w:val="single" w:sz="4" w:space="0" w:color="auto"/>
            </w:tcBorders>
            <w:shd w:val="clear" w:color="000000" w:fill="E7E6E6"/>
            <w:vAlign w:val="center"/>
            <w:hideMark/>
          </w:tcPr>
          <w:p w14:paraId="4C1D58B5" w14:textId="77777777" w:rsidR="00ED2FC5" w:rsidRPr="00ED2FC5" w:rsidRDefault="00ED2FC5" w:rsidP="00ED2FC5">
            <w:pPr>
              <w:spacing w:after="0" w:line="240" w:lineRule="auto"/>
              <w:rPr>
                <w:rFonts w:cs="Calibri"/>
                <w:b/>
                <w:bCs/>
                <w:sz w:val="18"/>
                <w:szCs w:val="18"/>
              </w:rPr>
            </w:pPr>
            <w:r w:rsidRPr="00ED2FC5">
              <w:rPr>
                <w:rFonts w:cs="Calibri"/>
                <w:b/>
                <w:bCs/>
                <w:sz w:val="18"/>
                <w:szCs w:val="18"/>
              </w:rPr>
              <w:t>SUMMA INTÄKTER</w:t>
            </w:r>
          </w:p>
        </w:tc>
        <w:tc>
          <w:tcPr>
            <w:tcW w:w="849" w:type="dxa"/>
            <w:tcBorders>
              <w:top w:val="nil"/>
              <w:left w:val="nil"/>
              <w:bottom w:val="single" w:sz="4" w:space="0" w:color="auto"/>
              <w:right w:val="single" w:sz="4" w:space="0" w:color="auto"/>
            </w:tcBorders>
            <w:shd w:val="clear" w:color="000000" w:fill="E7E6E6"/>
            <w:noWrap/>
            <w:vAlign w:val="center"/>
            <w:hideMark/>
          </w:tcPr>
          <w:p w14:paraId="1CE105AD" w14:textId="77777777" w:rsidR="00ED2FC5" w:rsidRPr="00ED2FC5" w:rsidRDefault="00ED2FC5" w:rsidP="00ED2FC5">
            <w:pPr>
              <w:spacing w:after="0" w:line="240" w:lineRule="auto"/>
              <w:jc w:val="right"/>
              <w:rPr>
                <w:rFonts w:cs="Calibri"/>
                <w:b/>
                <w:bCs/>
                <w:color w:val="000000"/>
                <w:sz w:val="18"/>
                <w:szCs w:val="18"/>
              </w:rPr>
            </w:pPr>
            <w:r w:rsidRPr="00ED2FC5">
              <w:rPr>
                <w:rFonts w:cs="Calibri"/>
                <w:b/>
                <w:bCs/>
                <w:color w:val="000000"/>
                <w:sz w:val="18"/>
                <w:szCs w:val="18"/>
              </w:rPr>
              <w:t>51 604</w:t>
            </w:r>
          </w:p>
        </w:tc>
        <w:tc>
          <w:tcPr>
            <w:tcW w:w="849" w:type="dxa"/>
            <w:tcBorders>
              <w:top w:val="nil"/>
              <w:left w:val="nil"/>
              <w:bottom w:val="single" w:sz="4" w:space="0" w:color="auto"/>
              <w:right w:val="single" w:sz="4" w:space="0" w:color="auto"/>
            </w:tcBorders>
            <w:shd w:val="clear" w:color="000000" w:fill="E7E6E6"/>
            <w:noWrap/>
            <w:vAlign w:val="center"/>
            <w:hideMark/>
          </w:tcPr>
          <w:p w14:paraId="7FA3833A" w14:textId="77777777" w:rsidR="00ED2FC5" w:rsidRPr="00ED2FC5" w:rsidRDefault="00ED2FC5" w:rsidP="00ED2FC5">
            <w:pPr>
              <w:spacing w:after="0" w:line="240" w:lineRule="auto"/>
              <w:jc w:val="right"/>
              <w:rPr>
                <w:rFonts w:cs="Calibri"/>
                <w:b/>
                <w:bCs/>
                <w:color w:val="000000"/>
                <w:sz w:val="18"/>
                <w:szCs w:val="18"/>
              </w:rPr>
            </w:pPr>
            <w:r w:rsidRPr="00ED2FC5">
              <w:rPr>
                <w:rFonts w:cs="Calibri"/>
                <w:b/>
                <w:bCs/>
                <w:color w:val="000000"/>
                <w:sz w:val="18"/>
                <w:szCs w:val="18"/>
              </w:rPr>
              <w:t>56 350</w:t>
            </w:r>
          </w:p>
        </w:tc>
        <w:tc>
          <w:tcPr>
            <w:tcW w:w="849" w:type="dxa"/>
            <w:tcBorders>
              <w:top w:val="nil"/>
              <w:left w:val="nil"/>
              <w:bottom w:val="single" w:sz="4" w:space="0" w:color="auto"/>
              <w:right w:val="single" w:sz="4" w:space="0" w:color="auto"/>
            </w:tcBorders>
            <w:shd w:val="clear" w:color="000000" w:fill="E7E6E6"/>
            <w:noWrap/>
            <w:vAlign w:val="center"/>
            <w:hideMark/>
          </w:tcPr>
          <w:p w14:paraId="3EEE4FEA" w14:textId="77777777" w:rsidR="00ED2FC5" w:rsidRPr="00ED2FC5" w:rsidRDefault="00ED2FC5" w:rsidP="00ED2FC5">
            <w:pPr>
              <w:spacing w:after="0" w:line="240" w:lineRule="auto"/>
              <w:jc w:val="right"/>
              <w:rPr>
                <w:rFonts w:cs="Calibri"/>
                <w:b/>
                <w:bCs/>
                <w:color w:val="000000"/>
                <w:sz w:val="18"/>
                <w:szCs w:val="18"/>
              </w:rPr>
            </w:pPr>
            <w:r w:rsidRPr="00ED2FC5">
              <w:rPr>
                <w:rFonts w:cs="Calibri"/>
                <w:b/>
                <w:bCs/>
                <w:color w:val="000000"/>
                <w:sz w:val="18"/>
                <w:szCs w:val="18"/>
              </w:rPr>
              <w:t>-4 746</w:t>
            </w:r>
          </w:p>
        </w:tc>
        <w:tc>
          <w:tcPr>
            <w:tcW w:w="849" w:type="dxa"/>
            <w:tcBorders>
              <w:top w:val="nil"/>
              <w:left w:val="nil"/>
              <w:bottom w:val="single" w:sz="4" w:space="0" w:color="auto"/>
              <w:right w:val="single" w:sz="4" w:space="0" w:color="auto"/>
            </w:tcBorders>
            <w:shd w:val="clear" w:color="000000" w:fill="E7E6E6"/>
            <w:noWrap/>
            <w:vAlign w:val="center"/>
            <w:hideMark/>
          </w:tcPr>
          <w:p w14:paraId="577CA9FC" w14:textId="77777777" w:rsidR="00ED2FC5" w:rsidRPr="00ED2FC5" w:rsidRDefault="00ED2FC5" w:rsidP="00ED2FC5">
            <w:pPr>
              <w:spacing w:after="0" w:line="240" w:lineRule="auto"/>
              <w:jc w:val="right"/>
              <w:rPr>
                <w:rFonts w:cs="Calibri"/>
                <w:b/>
                <w:bCs/>
                <w:color w:val="000000"/>
                <w:sz w:val="18"/>
                <w:szCs w:val="18"/>
              </w:rPr>
            </w:pPr>
            <w:r w:rsidRPr="00ED2FC5">
              <w:rPr>
                <w:rFonts w:cs="Calibri"/>
                <w:b/>
                <w:bCs/>
                <w:color w:val="000000"/>
                <w:sz w:val="18"/>
                <w:szCs w:val="18"/>
              </w:rPr>
              <w:t>46 093</w:t>
            </w:r>
          </w:p>
        </w:tc>
        <w:tc>
          <w:tcPr>
            <w:tcW w:w="168" w:type="dxa"/>
            <w:tcBorders>
              <w:top w:val="nil"/>
              <w:left w:val="nil"/>
              <w:bottom w:val="nil"/>
              <w:right w:val="nil"/>
            </w:tcBorders>
            <w:shd w:val="clear" w:color="auto" w:fill="auto"/>
            <w:noWrap/>
            <w:vAlign w:val="bottom"/>
            <w:hideMark/>
          </w:tcPr>
          <w:p w14:paraId="64920A8D" w14:textId="77777777" w:rsidR="00ED2FC5" w:rsidRPr="00ED2FC5" w:rsidRDefault="00ED2FC5" w:rsidP="00ED2FC5">
            <w:pPr>
              <w:spacing w:after="0" w:line="240" w:lineRule="auto"/>
              <w:jc w:val="right"/>
              <w:rPr>
                <w:rFonts w:cs="Calibri"/>
                <w:b/>
                <w:bCs/>
                <w:color w:val="000000"/>
                <w:sz w:val="18"/>
                <w:szCs w:val="18"/>
              </w:rPr>
            </w:pPr>
          </w:p>
        </w:tc>
        <w:tc>
          <w:tcPr>
            <w:tcW w:w="849" w:type="dxa"/>
            <w:tcBorders>
              <w:top w:val="nil"/>
              <w:left w:val="single" w:sz="4" w:space="0" w:color="auto"/>
              <w:bottom w:val="single" w:sz="4" w:space="0" w:color="auto"/>
              <w:right w:val="single" w:sz="4" w:space="0" w:color="auto"/>
            </w:tcBorders>
            <w:shd w:val="clear" w:color="000000" w:fill="E7E6E6"/>
            <w:noWrap/>
            <w:vAlign w:val="center"/>
            <w:hideMark/>
          </w:tcPr>
          <w:p w14:paraId="51ABB38A" w14:textId="77777777" w:rsidR="00ED2FC5" w:rsidRPr="00ED2FC5" w:rsidRDefault="00ED2FC5" w:rsidP="00ED2FC5">
            <w:pPr>
              <w:spacing w:after="0" w:line="240" w:lineRule="auto"/>
              <w:jc w:val="right"/>
              <w:rPr>
                <w:rFonts w:cs="Calibri"/>
                <w:b/>
                <w:bCs/>
                <w:color w:val="000000"/>
                <w:sz w:val="18"/>
                <w:szCs w:val="18"/>
              </w:rPr>
            </w:pPr>
            <w:r w:rsidRPr="00ED2FC5">
              <w:rPr>
                <w:rFonts w:cs="Calibri"/>
                <w:b/>
                <w:bCs/>
                <w:color w:val="000000"/>
                <w:sz w:val="18"/>
                <w:szCs w:val="18"/>
              </w:rPr>
              <w:t>225 402</w:t>
            </w:r>
          </w:p>
        </w:tc>
        <w:tc>
          <w:tcPr>
            <w:tcW w:w="849" w:type="dxa"/>
            <w:tcBorders>
              <w:top w:val="nil"/>
              <w:left w:val="nil"/>
              <w:bottom w:val="single" w:sz="4" w:space="0" w:color="auto"/>
              <w:right w:val="single" w:sz="4" w:space="0" w:color="auto"/>
            </w:tcBorders>
            <w:shd w:val="clear" w:color="000000" w:fill="E7E6E6"/>
            <w:noWrap/>
            <w:vAlign w:val="center"/>
            <w:hideMark/>
          </w:tcPr>
          <w:p w14:paraId="431399B0" w14:textId="77777777" w:rsidR="00ED2FC5" w:rsidRPr="00ED2FC5" w:rsidRDefault="00ED2FC5" w:rsidP="00ED2FC5">
            <w:pPr>
              <w:spacing w:after="0" w:line="240" w:lineRule="auto"/>
              <w:jc w:val="right"/>
              <w:rPr>
                <w:rFonts w:cs="Calibri"/>
                <w:b/>
                <w:bCs/>
                <w:sz w:val="18"/>
                <w:szCs w:val="18"/>
              </w:rPr>
            </w:pPr>
            <w:r w:rsidRPr="00ED2FC5">
              <w:rPr>
                <w:rFonts w:cs="Calibri"/>
                <w:b/>
                <w:bCs/>
                <w:sz w:val="18"/>
                <w:szCs w:val="18"/>
              </w:rPr>
              <w:t>225 402</w:t>
            </w:r>
          </w:p>
        </w:tc>
        <w:tc>
          <w:tcPr>
            <w:tcW w:w="849" w:type="dxa"/>
            <w:tcBorders>
              <w:top w:val="nil"/>
              <w:left w:val="nil"/>
              <w:bottom w:val="single" w:sz="4" w:space="0" w:color="auto"/>
              <w:right w:val="single" w:sz="4" w:space="0" w:color="auto"/>
            </w:tcBorders>
            <w:shd w:val="clear" w:color="000000" w:fill="E7E6E6"/>
            <w:noWrap/>
            <w:vAlign w:val="center"/>
            <w:hideMark/>
          </w:tcPr>
          <w:p w14:paraId="61FBC5A2" w14:textId="77777777" w:rsidR="00ED2FC5" w:rsidRPr="00ED2FC5" w:rsidRDefault="00ED2FC5" w:rsidP="00ED2FC5">
            <w:pPr>
              <w:spacing w:after="0" w:line="240" w:lineRule="auto"/>
              <w:jc w:val="right"/>
              <w:rPr>
                <w:rFonts w:cs="Calibri"/>
                <w:b/>
                <w:bCs/>
                <w:color w:val="000000"/>
                <w:sz w:val="18"/>
                <w:szCs w:val="18"/>
              </w:rPr>
            </w:pPr>
            <w:r w:rsidRPr="00ED2FC5">
              <w:rPr>
                <w:rFonts w:cs="Calibri"/>
                <w:b/>
                <w:bCs/>
                <w:color w:val="000000"/>
                <w:sz w:val="18"/>
                <w:szCs w:val="18"/>
              </w:rPr>
              <w:t>0</w:t>
            </w:r>
          </w:p>
        </w:tc>
      </w:tr>
      <w:tr w:rsidR="00ED2FC5" w:rsidRPr="00ED2FC5" w14:paraId="6B12CA67" w14:textId="77777777" w:rsidTr="00ED2FC5">
        <w:trPr>
          <w:trHeight w:val="265"/>
        </w:trPr>
        <w:tc>
          <w:tcPr>
            <w:tcW w:w="2388" w:type="dxa"/>
            <w:tcBorders>
              <w:top w:val="nil"/>
              <w:left w:val="single" w:sz="4" w:space="0" w:color="auto"/>
              <w:bottom w:val="single" w:sz="4" w:space="0" w:color="auto"/>
              <w:right w:val="single" w:sz="4" w:space="0" w:color="auto"/>
            </w:tcBorders>
            <w:shd w:val="clear" w:color="auto" w:fill="auto"/>
            <w:noWrap/>
            <w:vAlign w:val="center"/>
            <w:hideMark/>
          </w:tcPr>
          <w:p w14:paraId="481D5B75" w14:textId="77777777" w:rsidR="00ED2FC5" w:rsidRPr="00ED2FC5" w:rsidRDefault="00ED2FC5" w:rsidP="00ED2FC5">
            <w:pPr>
              <w:spacing w:after="0" w:line="240" w:lineRule="auto"/>
              <w:rPr>
                <w:rFonts w:cs="Calibri"/>
                <w:sz w:val="18"/>
                <w:szCs w:val="18"/>
              </w:rPr>
            </w:pPr>
            <w:r w:rsidRPr="00ED2FC5">
              <w:rPr>
                <w:rFonts w:cs="Calibri"/>
                <w:sz w:val="18"/>
                <w:szCs w:val="18"/>
              </w:rPr>
              <w:t>DRIFT MATERIAL TJÄNSTER</w:t>
            </w:r>
          </w:p>
        </w:tc>
        <w:tc>
          <w:tcPr>
            <w:tcW w:w="849" w:type="dxa"/>
            <w:tcBorders>
              <w:top w:val="nil"/>
              <w:left w:val="nil"/>
              <w:bottom w:val="single" w:sz="4" w:space="0" w:color="auto"/>
              <w:right w:val="nil"/>
            </w:tcBorders>
            <w:shd w:val="clear" w:color="auto" w:fill="auto"/>
            <w:noWrap/>
            <w:vAlign w:val="center"/>
            <w:hideMark/>
          </w:tcPr>
          <w:p w14:paraId="294A84C0" w14:textId="77777777" w:rsidR="00ED2FC5" w:rsidRPr="00ED2FC5" w:rsidRDefault="00ED2FC5" w:rsidP="00ED2FC5">
            <w:pPr>
              <w:spacing w:after="0" w:line="240" w:lineRule="auto"/>
              <w:jc w:val="right"/>
              <w:rPr>
                <w:rFonts w:cs="Calibri"/>
                <w:color w:val="000000"/>
                <w:sz w:val="18"/>
                <w:szCs w:val="18"/>
              </w:rPr>
            </w:pPr>
            <w:r w:rsidRPr="00ED2FC5">
              <w:rPr>
                <w:rFonts w:cs="Calibri"/>
                <w:color w:val="000000"/>
                <w:sz w:val="18"/>
                <w:szCs w:val="18"/>
              </w:rPr>
              <w:t>-18 834</w:t>
            </w:r>
          </w:p>
        </w:tc>
        <w:tc>
          <w:tcPr>
            <w:tcW w:w="849" w:type="dxa"/>
            <w:tcBorders>
              <w:top w:val="nil"/>
              <w:left w:val="single" w:sz="4" w:space="0" w:color="auto"/>
              <w:bottom w:val="single" w:sz="4" w:space="0" w:color="auto"/>
              <w:right w:val="nil"/>
            </w:tcBorders>
            <w:shd w:val="clear" w:color="auto" w:fill="auto"/>
            <w:noWrap/>
            <w:vAlign w:val="center"/>
            <w:hideMark/>
          </w:tcPr>
          <w:p w14:paraId="2AD38D26" w14:textId="77777777" w:rsidR="00ED2FC5" w:rsidRPr="00ED2FC5" w:rsidRDefault="00ED2FC5" w:rsidP="00ED2FC5">
            <w:pPr>
              <w:spacing w:after="0" w:line="240" w:lineRule="auto"/>
              <w:jc w:val="right"/>
              <w:rPr>
                <w:rFonts w:cs="Calibri"/>
                <w:color w:val="000000"/>
                <w:sz w:val="18"/>
                <w:szCs w:val="18"/>
              </w:rPr>
            </w:pPr>
            <w:r w:rsidRPr="00ED2FC5">
              <w:rPr>
                <w:rFonts w:cs="Calibri"/>
                <w:color w:val="000000"/>
                <w:sz w:val="18"/>
                <w:szCs w:val="18"/>
              </w:rPr>
              <w:t>-19 818</w:t>
            </w:r>
          </w:p>
        </w:tc>
        <w:tc>
          <w:tcPr>
            <w:tcW w:w="849" w:type="dxa"/>
            <w:tcBorders>
              <w:top w:val="nil"/>
              <w:left w:val="single" w:sz="4" w:space="0" w:color="auto"/>
              <w:bottom w:val="single" w:sz="4" w:space="0" w:color="auto"/>
              <w:right w:val="single" w:sz="4" w:space="0" w:color="auto"/>
            </w:tcBorders>
            <w:shd w:val="clear" w:color="auto" w:fill="auto"/>
            <w:noWrap/>
            <w:vAlign w:val="center"/>
            <w:hideMark/>
          </w:tcPr>
          <w:p w14:paraId="10DAA4A7" w14:textId="77777777" w:rsidR="00ED2FC5" w:rsidRPr="00ED2FC5" w:rsidRDefault="00ED2FC5" w:rsidP="00ED2FC5">
            <w:pPr>
              <w:spacing w:after="0" w:line="240" w:lineRule="auto"/>
              <w:jc w:val="right"/>
              <w:rPr>
                <w:rFonts w:cs="Calibri"/>
                <w:color w:val="000000"/>
                <w:sz w:val="18"/>
                <w:szCs w:val="18"/>
              </w:rPr>
            </w:pPr>
            <w:r w:rsidRPr="00ED2FC5">
              <w:rPr>
                <w:rFonts w:cs="Calibri"/>
                <w:color w:val="000000"/>
                <w:sz w:val="18"/>
                <w:szCs w:val="18"/>
              </w:rPr>
              <w:t>984</w:t>
            </w:r>
          </w:p>
        </w:tc>
        <w:tc>
          <w:tcPr>
            <w:tcW w:w="849" w:type="dxa"/>
            <w:tcBorders>
              <w:top w:val="nil"/>
              <w:left w:val="nil"/>
              <w:bottom w:val="single" w:sz="4" w:space="0" w:color="auto"/>
              <w:right w:val="single" w:sz="4" w:space="0" w:color="auto"/>
            </w:tcBorders>
            <w:shd w:val="clear" w:color="auto" w:fill="auto"/>
            <w:noWrap/>
            <w:vAlign w:val="center"/>
            <w:hideMark/>
          </w:tcPr>
          <w:p w14:paraId="2EEB56D6" w14:textId="77777777" w:rsidR="00ED2FC5" w:rsidRPr="00ED2FC5" w:rsidRDefault="00ED2FC5" w:rsidP="00ED2FC5">
            <w:pPr>
              <w:spacing w:after="0" w:line="240" w:lineRule="auto"/>
              <w:jc w:val="right"/>
              <w:rPr>
                <w:rFonts w:cs="Calibri"/>
                <w:color w:val="000000"/>
                <w:sz w:val="18"/>
                <w:szCs w:val="18"/>
              </w:rPr>
            </w:pPr>
            <w:r w:rsidRPr="00ED2FC5">
              <w:rPr>
                <w:rFonts w:cs="Calibri"/>
                <w:color w:val="000000"/>
                <w:sz w:val="18"/>
                <w:szCs w:val="18"/>
              </w:rPr>
              <w:t>-20 179</w:t>
            </w:r>
          </w:p>
        </w:tc>
        <w:tc>
          <w:tcPr>
            <w:tcW w:w="168" w:type="dxa"/>
            <w:tcBorders>
              <w:top w:val="nil"/>
              <w:left w:val="nil"/>
              <w:bottom w:val="nil"/>
              <w:right w:val="nil"/>
            </w:tcBorders>
            <w:shd w:val="clear" w:color="auto" w:fill="auto"/>
            <w:noWrap/>
            <w:vAlign w:val="bottom"/>
            <w:hideMark/>
          </w:tcPr>
          <w:p w14:paraId="156F241D" w14:textId="77777777" w:rsidR="00ED2FC5" w:rsidRPr="00ED2FC5" w:rsidRDefault="00ED2FC5" w:rsidP="00ED2FC5">
            <w:pPr>
              <w:spacing w:after="0" w:line="240" w:lineRule="auto"/>
              <w:jc w:val="right"/>
              <w:rPr>
                <w:rFonts w:cs="Calibri"/>
                <w:color w:val="000000"/>
                <w:sz w:val="18"/>
                <w:szCs w:val="18"/>
              </w:rPr>
            </w:pPr>
          </w:p>
        </w:tc>
        <w:tc>
          <w:tcPr>
            <w:tcW w:w="849" w:type="dxa"/>
            <w:tcBorders>
              <w:top w:val="nil"/>
              <w:left w:val="single" w:sz="4" w:space="0" w:color="auto"/>
              <w:bottom w:val="single" w:sz="4" w:space="0" w:color="auto"/>
              <w:right w:val="single" w:sz="4" w:space="0" w:color="auto"/>
            </w:tcBorders>
            <w:shd w:val="clear" w:color="auto" w:fill="auto"/>
            <w:noWrap/>
            <w:vAlign w:val="center"/>
            <w:hideMark/>
          </w:tcPr>
          <w:p w14:paraId="63C9343D" w14:textId="77777777" w:rsidR="00ED2FC5" w:rsidRPr="00ED2FC5" w:rsidRDefault="00ED2FC5" w:rsidP="00ED2FC5">
            <w:pPr>
              <w:spacing w:after="0" w:line="240" w:lineRule="auto"/>
              <w:jc w:val="right"/>
              <w:rPr>
                <w:rFonts w:cs="Calibri"/>
                <w:color w:val="000000"/>
                <w:sz w:val="18"/>
                <w:szCs w:val="18"/>
              </w:rPr>
            </w:pPr>
            <w:r w:rsidRPr="00ED2FC5">
              <w:rPr>
                <w:rFonts w:cs="Calibri"/>
                <w:color w:val="000000"/>
                <w:sz w:val="18"/>
                <w:szCs w:val="18"/>
              </w:rPr>
              <w:t>-81 555</w:t>
            </w:r>
          </w:p>
        </w:tc>
        <w:tc>
          <w:tcPr>
            <w:tcW w:w="849" w:type="dxa"/>
            <w:tcBorders>
              <w:top w:val="nil"/>
              <w:left w:val="nil"/>
              <w:bottom w:val="single" w:sz="4" w:space="0" w:color="auto"/>
              <w:right w:val="nil"/>
            </w:tcBorders>
            <w:shd w:val="clear" w:color="auto" w:fill="auto"/>
            <w:noWrap/>
            <w:vAlign w:val="center"/>
            <w:hideMark/>
          </w:tcPr>
          <w:p w14:paraId="38E601D8" w14:textId="77777777" w:rsidR="00ED2FC5" w:rsidRPr="00ED2FC5" w:rsidRDefault="00ED2FC5" w:rsidP="00ED2FC5">
            <w:pPr>
              <w:spacing w:after="0" w:line="240" w:lineRule="auto"/>
              <w:jc w:val="right"/>
              <w:rPr>
                <w:rFonts w:cs="Calibri"/>
                <w:sz w:val="18"/>
                <w:szCs w:val="18"/>
              </w:rPr>
            </w:pPr>
            <w:r w:rsidRPr="00ED2FC5">
              <w:rPr>
                <w:rFonts w:cs="Calibri"/>
                <w:sz w:val="18"/>
                <w:szCs w:val="18"/>
              </w:rPr>
              <w:t>-81 555</w:t>
            </w:r>
          </w:p>
        </w:tc>
        <w:tc>
          <w:tcPr>
            <w:tcW w:w="849" w:type="dxa"/>
            <w:tcBorders>
              <w:top w:val="nil"/>
              <w:left w:val="single" w:sz="4" w:space="0" w:color="auto"/>
              <w:bottom w:val="single" w:sz="4" w:space="0" w:color="auto"/>
              <w:right w:val="single" w:sz="4" w:space="0" w:color="auto"/>
            </w:tcBorders>
            <w:shd w:val="clear" w:color="auto" w:fill="auto"/>
            <w:noWrap/>
            <w:vAlign w:val="center"/>
            <w:hideMark/>
          </w:tcPr>
          <w:p w14:paraId="6AE194B5" w14:textId="77777777" w:rsidR="00ED2FC5" w:rsidRPr="00ED2FC5" w:rsidRDefault="00ED2FC5" w:rsidP="00ED2FC5">
            <w:pPr>
              <w:spacing w:after="0" w:line="240" w:lineRule="auto"/>
              <w:jc w:val="right"/>
              <w:rPr>
                <w:rFonts w:cs="Calibri"/>
                <w:color w:val="000000"/>
                <w:sz w:val="18"/>
                <w:szCs w:val="18"/>
              </w:rPr>
            </w:pPr>
            <w:r w:rsidRPr="00ED2FC5">
              <w:rPr>
                <w:rFonts w:cs="Calibri"/>
                <w:color w:val="000000"/>
                <w:sz w:val="18"/>
                <w:szCs w:val="18"/>
              </w:rPr>
              <w:t>0</w:t>
            </w:r>
          </w:p>
        </w:tc>
      </w:tr>
      <w:tr w:rsidR="00ED2FC5" w:rsidRPr="00ED2FC5" w14:paraId="5AEE28D9" w14:textId="77777777" w:rsidTr="00ED2FC5">
        <w:trPr>
          <w:trHeight w:val="265"/>
        </w:trPr>
        <w:tc>
          <w:tcPr>
            <w:tcW w:w="2388" w:type="dxa"/>
            <w:tcBorders>
              <w:top w:val="nil"/>
              <w:left w:val="single" w:sz="4" w:space="0" w:color="auto"/>
              <w:bottom w:val="single" w:sz="4" w:space="0" w:color="auto"/>
              <w:right w:val="single" w:sz="4" w:space="0" w:color="auto"/>
            </w:tcBorders>
            <w:shd w:val="clear" w:color="auto" w:fill="auto"/>
            <w:noWrap/>
            <w:vAlign w:val="center"/>
            <w:hideMark/>
          </w:tcPr>
          <w:p w14:paraId="4AEBCBED" w14:textId="77777777" w:rsidR="00ED2FC5" w:rsidRPr="00ED2FC5" w:rsidRDefault="00ED2FC5" w:rsidP="00ED2FC5">
            <w:pPr>
              <w:spacing w:after="0" w:line="240" w:lineRule="auto"/>
              <w:rPr>
                <w:rFonts w:cs="Calibri"/>
                <w:sz w:val="18"/>
                <w:szCs w:val="18"/>
              </w:rPr>
            </w:pPr>
            <w:r w:rsidRPr="00ED2FC5">
              <w:rPr>
                <w:rFonts w:cs="Calibri"/>
                <w:sz w:val="18"/>
                <w:szCs w:val="18"/>
              </w:rPr>
              <w:t>LOKALKOSTNADER</w:t>
            </w:r>
          </w:p>
        </w:tc>
        <w:tc>
          <w:tcPr>
            <w:tcW w:w="849" w:type="dxa"/>
            <w:tcBorders>
              <w:top w:val="nil"/>
              <w:left w:val="nil"/>
              <w:bottom w:val="single" w:sz="4" w:space="0" w:color="auto"/>
              <w:right w:val="nil"/>
            </w:tcBorders>
            <w:shd w:val="clear" w:color="auto" w:fill="auto"/>
            <w:noWrap/>
            <w:vAlign w:val="center"/>
            <w:hideMark/>
          </w:tcPr>
          <w:p w14:paraId="52FB1C56" w14:textId="77777777" w:rsidR="00ED2FC5" w:rsidRPr="00ED2FC5" w:rsidRDefault="00ED2FC5" w:rsidP="00ED2FC5">
            <w:pPr>
              <w:spacing w:after="0" w:line="240" w:lineRule="auto"/>
              <w:jc w:val="right"/>
              <w:rPr>
                <w:rFonts w:cs="Calibri"/>
                <w:color w:val="000000"/>
                <w:sz w:val="18"/>
                <w:szCs w:val="18"/>
              </w:rPr>
            </w:pPr>
            <w:r w:rsidRPr="00ED2FC5">
              <w:rPr>
                <w:rFonts w:cs="Calibri"/>
                <w:color w:val="000000"/>
                <w:sz w:val="18"/>
                <w:szCs w:val="18"/>
              </w:rPr>
              <w:t>-2 561</w:t>
            </w:r>
          </w:p>
        </w:tc>
        <w:tc>
          <w:tcPr>
            <w:tcW w:w="849" w:type="dxa"/>
            <w:tcBorders>
              <w:top w:val="nil"/>
              <w:left w:val="single" w:sz="4" w:space="0" w:color="auto"/>
              <w:bottom w:val="single" w:sz="4" w:space="0" w:color="auto"/>
              <w:right w:val="nil"/>
            </w:tcBorders>
            <w:shd w:val="clear" w:color="auto" w:fill="auto"/>
            <w:noWrap/>
            <w:vAlign w:val="center"/>
            <w:hideMark/>
          </w:tcPr>
          <w:p w14:paraId="067AF5E6" w14:textId="77777777" w:rsidR="00ED2FC5" w:rsidRPr="00ED2FC5" w:rsidRDefault="00ED2FC5" w:rsidP="00ED2FC5">
            <w:pPr>
              <w:spacing w:after="0" w:line="240" w:lineRule="auto"/>
              <w:jc w:val="right"/>
              <w:rPr>
                <w:rFonts w:cs="Calibri"/>
                <w:color w:val="000000"/>
                <w:sz w:val="18"/>
                <w:szCs w:val="18"/>
              </w:rPr>
            </w:pPr>
            <w:r w:rsidRPr="00ED2FC5">
              <w:rPr>
                <w:rFonts w:cs="Calibri"/>
                <w:color w:val="000000"/>
                <w:sz w:val="18"/>
                <w:szCs w:val="18"/>
              </w:rPr>
              <w:t>-2 522</w:t>
            </w:r>
          </w:p>
        </w:tc>
        <w:tc>
          <w:tcPr>
            <w:tcW w:w="849" w:type="dxa"/>
            <w:tcBorders>
              <w:top w:val="nil"/>
              <w:left w:val="single" w:sz="4" w:space="0" w:color="auto"/>
              <w:bottom w:val="single" w:sz="4" w:space="0" w:color="auto"/>
              <w:right w:val="single" w:sz="4" w:space="0" w:color="auto"/>
            </w:tcBorders>
            <w:shd w:val="clear" w:color="auto" w:fill="auto"/>
            <w:noWrap/>
            <w:vAlign w:val="center"/>
            <w:hideMark/>
          </w:tcPr>
          <w:p w14:paraId="36382630" w14:textId="77777777" w:rsidR="00ED2FC5" w:rsidRPr="00ED2FC5" w:rsidRDefault="00ED2FC5" w:rsidP="00ED2FC5">
            <w:pPr>
              <w:spacing w:after="0" w:line="240" w:lineRule="auto"/>
              <w:jc w:val="right"/>
              <w:rPr>
                <w:rFonts w:cs="Calibri"/>
                <w:color w:val="000000"/>
                <w:sz w:val="18"/>
                <w:szCs w:val="18"/>
              </w:rPr>
            </w:pPr>
            <w:r w:rsidRPr="00ED2FC5">
              <w:rPr>
                <w:rFonts w:cs="Calibri"/>
                <w:color w:val="000000"/>
                <w:sz w:val="18"/>
                <w:szCs w:val="18"/>
              </w:rPr>
              <w:t>-39</w:t>
            </w:r>
          </w:p>
        </w:tc>
        <w:tc>
          <w:tcPr>
            <w:tcW w:w="849" w:type="dxa"/>
            <w:tcBorders>
              <w:top w:val="nil"/>
              <w:left w:val="nil"/>
              <w:bottom w:val="single" w:sz="4" w:space="0" w:color="auto"/>
              <w:right w:val="single" w:sz="4" w:space="0" w:color="auto"/>
            </w:tcBorders>
            <w:shd w:val="clear" w:color="auto" w:fill="auto"/>
            <w:noWrap/>
            <w:vAlign w:val="center"/>
            <w:hideMark/>
          </w:tcPr>
          <w:p w14:paraId="231DCAAB" w14:textId="77777777" w:rsidR="00ED2FC5" w:rsidRPr="00ED2FC5" w:rsidRDefault="00ED2FC5" w:rsidP="00ED2FC5">
            <w:pPr>
              <w:spacing w:after="0" w:line="240" w:lineRule="auto"/>
              <w:jc w:val="right"/>
              <w:rPr>
                <w:rFonts w:cs="Calibri"/>
                <w:color w:val="000000"/>
                <w:sz w:val="18"/>
                <w:szCs w:val="18"/>
              </w:rPr>
            </w:pPr>
            <w:r w:rsidRPr="00ED2FC5">
              <w:rPr>
                <w:rFonts w:cs="Calibri"/>
                <w:color w:val="000000"/>
                <w:sz w:val="18"/>
                <w:szCs w:val="18"/>
              </w:rPr>
              <w:t>-2 470</w:t>
            </w:r>
          </w:p>
        </w:tc>
        <w:tc>
          <w:tcPr>
            <w:tcW w:w="168" w:type="dxa"/>
            <w:tcBorders>
              <w:top w:val="nil"/>
              <w:left w:val="nil"/>
              <w:bottom w:val="nil"/>
              <w:right w:val="nil"/>
            </w:tcBorders>
            <w:shd w:val="clear" w:color="auto" w:fill="auto"/>
            <w:noWrap/>
            <w:vAlign w:val="bottom"/>
            <w:hideMark/>
          </w:tcPr>
          <w:p w14:paraId="48F4C3AF" w14:textId="77777777" w:rsidR="00ED2FC5" w:rsidRPr="00ED2FC5" w:rsidRDefault="00ED2FC5" w:rsidP="00ED2FC5">
            <w:pPr>
              <w:spacing w:after="0" w:line="240" w:lineRule="auto"/>
              <w:jc w:val="right"/>
              <w:rPr>
                <w:rFonts w:cs="Calibri"/>
                <w:color w:val="000000"/>
                <w:sz w:val="18"/>
                <w:szCs w:val="18"/>
              </w:rPr>
            </w:pPr>
          </w:p>
        </w:tc>
        <w:tc>
          <w:tcPr>
            <w:tcW w:w="849" w:type="dxa"/>
            <w:tcBorders>
              <w:top w:val="nil"/>
              <w:left w:val="single" w:sz="4" w:space="0" w:color="auto"/>
              <w:bottom w:val="single" w:sz="4" w:space="0" w:color="auto"/>
              <w:right w:val="single" w:sz="4" w:space="0" w:color="auto"/>
            </w:tcBorders>
            <w:shd w:val="clear" w:color="auto" w:fill="auto"/>
            <w:noWrap/>
            <w:vAlign w:val="center"/>
            <w:hideMark/>
          </w:tcPr>
          <w:p w14:paraId="7103E7F0" w14:textId="77777777" w:rsidR="00ED2FC5" w:rsidRPr="00ED2FC5" w:rsidRDefault="00ED2FC5" w:rsidP="00ED2FC5">
            <w:pPr>
              <w:spacing w:after="0" w:line="240" w:lineRule="auto"/>
              <w:jc w:val="right"/>
              <w:rPr>
                <w:rFonts w:cs="Calibri"/>
                <w:color w:val="000000"/>
                <w:sz w:val="18"/>
                <w:szCs w:val="18"/>
              </w:rPr>
            </w:pPr>
            <w:r w:rsidRPr="00ED2FC5">
              <w:rPr>
                <w:rFonts w:cs="Calibri"/>
                <w:color w:val="000000"/>
                <w:sz w:val="18"/>
                <w:szCs w:val="18"/>
              </w:rPr>
              <w:t>-10 094</w:t>
            </w:r>
          </w:p>
        </w:tc>
        <w:tc>
          <w:tcPr>
            <w:tcW w:w="849" w:type="dxa"/>
            <w:tcBorders>
              <w:top w:val="nil"/>
              <w:left w:val="nil"/>
              <w:bottom w:val="single" w:sz="4" w:space="0" w:color="auto"/>
              <w:right w:val="nil"/>
            </w:tcBorders>
            <w:shd w:val="clear" w:color="auto" w:fill="auto"/>
            <w:noWrap/>
            <w:vAlign w:val="center"/>
            <w:hideMark/>
          </w:tcPr>
          <w:p w14:paraId="3DE5DA73" w14:textId="77777777" w:rsidR="00ED2FC5" w:rsidRPr="00ED2FC5" w:rsidRDefault="00ED2FC5" w:rsidP="00ED2FC5">
            <w:pPr>
              <w:spacing w:after="0" w:line="240" w:lineRule="auto"/>
              <w:jc w:val="right"/>
              <w:rPr>
                <w:rFonts w:cs="Calibri"/>
                <w:sz w:val="18"/>
                <w:szCs w:val="18"/>
              </w:rPr>
            </w:pPr>
            <w:r w:rsidRPr="00ED2FC5">
              <w:rPr>
                <w:rFonts w:cs="Calibri"/>
                <w:sz w:val="18"/>
                <w:szCs w:val="18"/>
              </w:rPr>
              <w:t>-10 094</w:t>
            </w:r>
          </w:p>
        </w:tc>
        <w:tc>
          <w:tcPr>
            <w:tcW w:w="849" w:type="dxa"/>
            <w:tcBorders>
              <w:top w:val="nil"/>
              <w:left w:val="single" w:sz="4" w:space="0" w:color="auto"/>
              <w:bottom w:val="single" w:sz="4" w:space="0" w:color="auto"/>
              <w:right w:val="single" w:sz="4" w:space="0" w:color="auto"/>
            </w:tcBorders>
            <w:shd w:val="clear" w:color="auto" w:fill="auto"/>
            <w:noWrap/>
            <w:vAlign w:val="center"/>
            <w:hideMark/>
          </w:tcPr>
          <w:p w14:paraId="35FA35C9" w14:textId="77777777" w:rsidR="00ED2FC5" w:rsidRPr="00ED2FC5" w:rsidRDefault="00ED2FC5" w:rsidP="00ED2FC5">
            <w:pPr>
              <w:spacing w:after="0" w:line="240" w:lineRule="auto"/>
              <w:jc w:val="right"/>
              <w:rPr>
                <w:rFonts w:cs="Calibri"/>
                <w:color w:val="000000"/>
                <w:sz w:val="18"/>
                <w:szCs w:val="18"/>
              </w:rPr>
            </w:pPr>
            <w:r w:rsidRPr="00ED2FC5">
              <w:rPr>
                <w:rFonts w:cs="Calibri"/>
                <w:color w:val="000000"/>
                <w:sz w:val="18"/>
                <w:szCs w:val="18"/>
              </w:rPr>
              <w:t>0</w:t>
            </w:r>
          </w:p>
        </w:tc>
      </w:tr>
      <w:tr w:rsidR="00ED2FC5" w:rsidRPr="00ED2FC5" w14:paraId="3B820744" w14:textId="77777777" w:rsidTr="00ED2FC5">
        <w:trPr>
          <w:trHeight w:val="265"/>
        </w:trPr>
        <w:tc>
          <w:tcPr>
            <w:tcW w:w="2388" w:type="dxa"/>
            <w:tcBorders>
              <w:top w:val="nil"/>
              <w:left w:val="single" w:sz="4" w:space="0" w:color="auto"/>
              <w:bottom w:val="single" w:sz="4" w:space="0" w:color="auto"/>
              <w:right w:val="single" w:sz="4" w:space="0" w:color="auto"/>
            </w:tcBorders>
            <w:shd w:val="clear" w:color="auto" w:fill="auto"/>
            <w:noWrap/>
            <w:vAlign w:val="center"/>
            <w:hideMark/>
          </w:tcPr>
          <w:p w14:paraId="7DA1FBF2" w14:textId="77777777" w:rsidR="00ED2FC5" w:rsidRPr="00ED2FC5" w:rsidRDefault="00ED2FC5" w:rsidP="00ED2FC5">
            <w:pPr>
              <w:spacing w:after="0" w:line="240" w:lineRule="auto"/>
              <w:rPr>
                <w:rFonts w:cs="Calibri"/>
                <w:sz w:val="18"/>
                <w:szCs w:val="18"/>
              </w:rPr>
            </w:pPr>
            <w:r w:rsidRPr="00ED2FC5">
              <w:rPr>
                <w:rFonts w:cs="Calibri"/>
                <w:sz w:val="18"/>
                <w:szCs w:val="18"/>
              </w:rPr>
              <w:t>ÖVRIGA KOSTNADER</w:t>
            </w:r>
          </w:p>
        </w:tc>
        <w:tc>
          <w:tcPr>
            <w:tcW w:w="849" w:type="dxa"/>
            <w:tcBorders>
              <w:top w:val="nil"/>
              <w:left w:val="nil"/>
              <w:bottom w:val="single" w:sz="4" w:space="0" w:color="auto"/>
              <w:right w:val="nil"/>
            </w:tcBorders>
            <w:shd w:val="clear" w:color="auto" w:fill="auto"/>
            <w:noWrap/>
            <w:vAlign w:val="center"/>
            <w:hideMark/>
          </w:tcPr>
          <w:p w14:paraId="4A4B816D" w14:textId="77777777" w:rsidR="00ED2FC5" w:rsidRPr="00ED2FC5" w:rsidRDefault="00ED2FC5" w:rsidP="00ED2FC5">
            <w:pPr>
              <w:spacing w:after="0" w:line="240" w:lineRule="auto"/>
              <w:jc w:val="right"/>
              <w:rPr>
                <w:rFonts w:cs="Calibri"/>
                <w:color w:val="000000"/>
                <w:sz w:val="18"/>
                <w:szCs w:val="18"/>
              </w:rPr>
            </w:pPr>
            <w:r w:rsidRPr="00ED2FC5">
              <w:rPr>
                <w:rFonts w:cs="Calibri"/>
                <w:color w:val="000000"/>
                <w:sz w:val="18"/>
                <w:szCs w:val="18"/>
              </w:rPr>
              <w:t>-8 170</w:t>
            </w:r>
          </w:p>
        </w:tc>
        <w:tc>
          <w:tcPr>
            <w:tcW w:w="849" w:type="dxa"/>
            <w:tcBorders>
              <w:top w:val="nil"/>
              <w:left w:val="single" w:sz="4" w:space="0" w:color="auto"/>
              <w:bottom w:val="single" w:sz="4" w:space="0" w:color="auto"/>
              <w:right w:val="nil"/>
            </w:tcBorders>
            <w:shd w:val="clear" w:color="auto" w:fill="auto"/>
            <w:noWrap/>
            <w:vAlign w:val="center"/>
            <w:hideMark/>
          </w:tcPr>
          <w:p w14:paraId="4DB11F05" w14:textId="77777777" w:rsidR="00ED2FC5" w:rsidRPr="00ED2FC5" w:rsidRDefault="00ED2FC5" w:rsidP="00ED2FC5">
            <w:pPr>
              <w:spacing w:after="0" w:line="240" w:lineRule="auto"/>
              <w:jc w:val="right"/>
              <w:rPr>
                <w:rFonts w:cs="Calibri"/>
                <w:color w:val="000000"/>
                <w:sz w:val="18"/>
                <w:szCs w:val="18"/>
              </w:rPr>
            </w:pPr>
            <w:r w:rsidRPr="00ED2FC5">
              <w:rPr>
                <w:rFonts w:cs="Calibri"/>
                <w:color w:val="000000"/>
                <w:sz w:val="18"/>
                <w:szCs w:val="18"/>
              </w:rPr>
              <w:t>-8 194</w:t>
            </w:r>
          </w:p>
        </w:tc>
        <w:tc>
          <w:tcPr>
            <w:tcW w:w="849" w:type="dxa"/>
            <w:tcBorders>
              <w:top w:val="nil"/>
              <w:left w:val="single" w:sz="4" w:space="0" w:color="auto"/>
              <w:bottom w:val="single" w:sz="4" w:space="0" w:color="auto"/>
              <w:right w:val="single" w:sz="4" w:space="0" w:color="auto"/>
            </w:tcBorders>
            <w:shd w:val="clear" w:color="auto" w:fill="auto"/>
            <w:noWrap/>
            <w:vAlign w:val="center"/>
            <w:hideMark/>
          </w:tcPr>
          <w:p w14:paraId="1EFFD64A" w14:textId="77777777" w:rsidR="00ED2FC5" w:rsidRPr="00ED2FC5" w:rsidRDefault="00ED2FC5" w:rsidP="00ED2FC5">
            <w:pPr>
              <w:spacing w:after="0" w:line="240" w:lineRule="auto"/>
              <w:jc w:val="right"/>
              <w:rPr>
                <w:rFonts w:cs="Calibri"/>
                <w:color w:val="000000"/>
                <w:sz w:val="18"/>
                <w:szCs w:val="18"/>
              </w:rPr>
            </w:pPr>
            <w:r w:rsidRPr="00ED2FC5">
              <w:rPr>
                <w:rFonts w:cs="Calibri"/>
                <w:color w:val="000000"/>
                <w:sz w:val="18"/>
                <w:szCs w:val="18"/>
              </w:rPr>
              <w:t>24</w:t>
            </w:r>
          </w:p>
        </w:tc>
        <w:tc>
          <w:tcPr>
            <w:tcW w:w="849" w:type="dxa"/>
            <w:tcBorders>
              <w:top w:val="nil"/>
              <w:left w:val="nil"/>
              <w:bottom w:val="single" w:sz="4" w:space="0" w:color="auto"/>
              <w:right w:val="single" w:sz="4" w:space="0" w:color="auto"/>
            </w:tcBorders>
            <w:shd w:val="clear" w:color="auto" w:fill="auto"/>
            <w:noWrap/>
            <w:vAlign w:val="center"/>
            <w:hideMark/>
          </w:tcPr>
          <w:p w14:paraId="57CC95B2" w14:textId="77777777" w:rsidR="00ED2FC5" w:rsidRPr="00ED2FC5" w:rsidRDefault="00ED2FC5" w:rsidP="00ED2FC5">
            <w:pPr>
              <w:spacing w:after="0" w:line="240" w:lineRule="auto"/>
              <w:jc w:val="right"/>
              <w:rPr>
                <w:rFonts w:cs="Calibri"/>
                <w:color w:val="000000"/>
                <w:sz w:val="18"/>
                <w:szCs w:val="18"/>
              </w:rPr>
            </w:pPr>
            <w:r w:rsidRPr="00ED2FC5">
              <w:rPr>
                <w:rFonts w:cs="Calibri"/>
                <w:color w:val="000000"/>
                <w:sz w:val="18"/>
                <w:szCs w:val="18"/>
              </w:rPr>
              <w:t>-8 451</w:t>
            </w:r>
          </w:p>
        </w:tc>
        <w:tc>
          <w:tcPr>
            <w:tcW w:w="168" w:type="dxa"/>
            <w:tcBorders>
              <w:top w:val="nil"/>
              <w:left w:val="nil"/>
              <w:bottom w:val="nil"/>
              <w:right w:val="nil"/>
            </w:tcBorders>
            <w:shd w:val="clear" w:color="auto" w:fill="auto"/>
            <w:noWrap/>
            <w:vAlign w:val="bottom"/>
            <w:hideMark/>
          </w:tcPr>
          <w:p w14:paraId="5E97AC12" w14:textId="77777777" w:rsidR="00ED2FC5" w:rsidRPr="00ED2FC5" w:rsidRDefault="00ED2FC5" w:rsidP="00ED2FC5">
            <w:pPr>
              <w:spacing w:after="0" w:line="240" w:lineRule="auto"/>
              <w:jc w:val="right"/>
              <w:rPr>
                <w:rFonts w:cs="Calibri"/>
                <w:color w:val="000000"/>
                <w:sz w:val="18"/>
                <w:szCs w:val="18"/>
              </w:rPr>
            </w:pPr>
          </w:p>
        </w:tc>
        <w:tc>
          <w:tcPr>
            <w:tcW w:w="849" w:type="dxa"/>
            <w:tcBorders>
              <w:top w:val="nil"/>
              <w:left w:val="single" w:sz="4" w:space="0" w:color="auto"/>
              <w:bottom w:val="single" w:sz="4" w:space="0" w:color="auto"/>
              <w:right w:val="single" w:sz="4" w:space="0" w:color="auto"/>
            </w:tcBorders>
            <w:shd w:val="clear" w:color="auto" w:fill="auto"/>
            <w:noWrap/>
            <w:vAlign w:val="center"/>
            <w:hideMark/>
          </w:tcPr>
          <w:p w14:paraId="7BB129A5" w14:textId="77777777" w:rsidR="00ED2FC5" w:rsidRPr="00ED2FC5" w:rsidRDefault="00ED2FC5" w:rsidP="00ED2FC5">
            <w:pPr>
              <w:spacing w:after="0" w:line="240" w:lineRule="auto"/>
              <w:jc w:val="right"/>
              <w:rPr>
                <w:rFonts w:cs="Calibri"/>
                <w:color w:val="000000"/>
                <w:sz w:val="18"/>
                <w:szCs w:val="18"/>
              </w:rPr>
            </w:pPr>
            <w:r w:rsidRPr="00ED2FC5">
              <w:rPr>
                <w:rFonts w:cs="Calibri"/>
                <w:color w:val="000000"/>
                <w:sz w:val="18"/>
                <w:szCs w:val="18"/>
              </w:rPr>
              <w:t>-31 595</w:t>
            </w:r>
          </w:p>
        </w:tc>
        <w:tc>
          <w:tcPr>
            <w:tcW w:w="849" w:type="dxa"/>
            <w:tcBorders>
              <w:top w:val="nil"/>
              <w:left w:val="nil"/>
              <w:bottom w:val="single" w:sz="4" w:space="0" w:color="auto"/>
              <w:right w:val="nil"/>
            </w:tcBorders>
            <w:shd w:val="clear" w:color="auto" w:fill="auto"/>
            <w:noWrap/>
            <w:vAlign w:val="center"/>
            <w:hideMark/>
          </w:tcPr>
          <w:p w14:paraId="5697897D" w14:textId="77777777" w:rsidR="00ED2FC5" w:rsidRPr="00ED2FC5" w:rsidRDefault="00ED2FC5" w:rsidP="00ED2FC5">
            <w:pPr>
              <w:spacing w:after="0" w:line="240" w:lineRule="auto"/>
              <w:jc w:val="right"/>
              <w:rPr>
                <w:rFonts w:cs="Calibri"/>
                <w:sz w:val="18"/>
                <w:szCs w:val="18"/>
              </w:rPr>
            </w:pPr>
            <w:r w:rsidRPr="00ED2FC5">
              <w:rPr>
                <w:rFonts w:cs="Calibri"/>
                <w:sz w:val="18"/>
                <w:szCs w:val="18"/>
              </w:rPr>
              <w:t>-31 595</w:t>
            </w:r>
          </w:p>
        </w:tc>
        <w:tc>
          <w:tcPr>
            <w:tcW w:w="849" w:type="dxa"/>
            <w:tcBorders>
              <w:top w:val="nil"/>
              <w:left w:val="single" w:sz="4" w:space="0" w:color="auto"/>
              <w:bottom w:val="single" w:sz="4" w:space="0" w:color="auto"/>
              <w:right w:val="single" w:sz="4" w:space="0" w:color="auto"/>
            </w:tcBorders>
            <w:shd w:val="clear" w:color="auto" w:fill="auto"/>
            <w:noWrap/>
            <w:vAlign w:val="center"/>
            <w:hideMark/>
          </w:tcPr>
          <w:p w14:paraId="0E8265A4" w14:textId="77777777" w:rsidR="00ED2FC5" w:rsidRPr="00ED2FC5" w:rsidRDefault="00ED2FC5" w:rsidP="00ED2FC5">
            <w:pPr>
              <w:spacing w:after="0" w:line="240" w:lineRule="auto"/>
              <w:jc w:val="right"/>
              <w:rPr>
                <w:rFonts w:cs="Calibri"/>
                <w:color w:val="000000"/>
                <w:sz w:val="18"/>
                <w:szCs w:val="18"/>
              </w:rPr>
            </w:pPr>
            <w:r w:rsidRPr="00ED2FC5">
              <w:rPr>
                <w:rFonts w:cs="Calibri"/>
                <w:color w:val="000000"/>
                <w:sz w:val="18"/>
                <w:szCs w:val="18"/>
              </w:rPr>
              <w:t>0</w:t>
            </w:r>
          </w:p>
        </w:tc>
      </w:tr>
      <w:tr w:rsidR="00ED2FC5" w:rsidRPr="00ED2FC5" w14:paraId="036EE6D4" w14:textId="77777777" w:rsidTr="00ED2FC5">
        <w:trPr>
          <w:trHeight w:val="265"/>
        </w:trPr>
        <w:tc>
          <w:tcPr>
            <w:tcW w:w="2388" w:type="dxa"/>
            <w:tcBorders>
              <w:top w:val="nil"/>
              <w:left w:val="single" w:sz="4" w:space="0" w:color="auto"/>
              <w:bottom w:val="single" w:sz="4" w:space="0" w:color="auto"/>
              <w:right w:val="single" w:sz="4" w:space="0" w:color="auto"/>
            </w:tcBorders>
            <w:shd w:val="clear" w:color="auto" w:fill="auto"/>
            <w:noWrap/>
            <w:vAlign w:val="center"/>
            <w:hideMark/>
          </w:tcPr>
          <w:p w14:paraId="065D8882" w14:textId="77777777" w:rsidR="00ED2FC5" w:rsidRPr="00ED2FC5" w:rsidRDefault="00ED2FC5" w:rsidP="00ED2FC5">
            <w:pPr>
              <w:spacing w:after="0" w:line="240" w:lineRule="auto"/>
              <w:rPr>
                <w:rFonts w:cs="Calibri"/>
                <w:sz w:val="18"/>
                <w:szCs w:val="18"/>
              </w:rPr>
            </w:pPr>
            <w:r w:rsidRPr="00ED2FC5">
              <w:rPr>
                <w:rFonts w:cs="Calibri"/>
                <w:sz w:val="18"/>
                <w:szCs w:val="18"/>
              </w:rPr>
              <w:t>PERSONALKOSTNADER</w:t>
            </w:r>
          </w:p>
        </w:tc>
        <w:tc>
          <w:tcPr>
            <w:tcW w:w="849" w:type="dxa"/>
            <w:tcBorders>
              <w:top w:val="nil"/>
              <w:left w:val="nil"/>
              <w:bottom w:val="single" w:sz="4" w:space="0" w:color="auto"/>
              <w:right w:val="nil"/>
            </w:tcBorders>
            <w:shd w:val="clear" w:color="auto" w:fill="auto"/>
            <w:noWrap/>
            <w:vAlign w:val="center"/>
            <w:hideMark/>
          </w:tcPr>
          <w:p w14:paraId="4D4A9DAC" w14:textId="77777777" w:rsidR="00ED2FC5" w:rsidRPr="00ED2FC5" w:rsidRDefault="00ED2FC5" w:rsidP="00ED2FC5">
            <w:pPr>
              <w:spacing w:after="0" w:line="240" w:lineRule="auto"/>
              <w:jc w:val="right"/>
              <w:rPr>
                <w:rFonts w:cs="Calibri"/>
                <w:color w:val="000000"/>
                <w:sz w:val="18"/>
                <w:szCs w:val="18"/>
              </w:rPr>
            </w:pPr>
            <w:r w:rsidRPr="00ED2FC5">
              <w:rPr>
                <w:rFonts w:cs="Calibri"/>
                <w:color w:val="000000"/>
                <w:sz w:val="18"/>
                <w:szCs w:val="18"/>
              </w:rPr>
              <w:t>-20 793</w:t>
            </w:r>
          </w:p>
        </w:tc>
        <w:tc>
          <w:tcPr>
            <w:tcW w:w="849" w:type="dxa"/>
            <w:tcBorders>
              <w:top w:val="nil"/>
              <w:left w:val="single" w:sz="4" w:space="0" w:color="auto"/>
              <w:bottom w:val="single" w:sz="4" w:space="0" w:color="auto"/>
              <w:right w:val="nil"/>
            </w:tcBorders>
            <w:shd w:val="clear" w:color="auto" w:fill="auto"/>
            <w:noWrap/>
            <w:vAlign w:val="center"/>
            <w:hideMark/>
          </w:tcPr>
          <w:p w14:paraId="428F9D09" w14:textId="77777777" w:rsidR="00ED2FC5" w:rsidRPr="00ED2FC5" w:rsidRDefault="00ED2FC5" w:rsidP="00ED2FC5">
            <w:pPr>
              <w:spacing w:after="0" w:line="240" w:lineRule="auto"/>
              <w:jc w:val="right"/>
              <w:rPr>
                <w:rFonts w:cs="Calibri"/>
                <w:color w:val="000000"/>
                <w:sz w:val="18"/>
                <w:szCs w:val="18"/>
              </w:rPr>
            </w:pPr>
            <w:r w:rsidRPr="00ED2FC5">
              <w:rPr>
                <w:rFonts w:cs="Calibri"/>
                <w:color w:val="000000"/>
                <w:sz w:val="18"/>
                <w:szCs w:val="18"/>
              </w:rPr>
              <w:t>-23 006</w:t>
            </w:r>
          </w:p>
        </w:tc>
        <w:tc>
          <w:tcPr>
            <w:tcW w:w="849" w:type="dxa"/>
            <w:tcBorders>
              <w:top w:val="nil"/>
              <w:left w:val="single" w:sz="4" w:space="0" w:color="auto"/>
              <w:bottom w:val="single" w:sz="4" w:space="0" w:color="auto"/>
              <w:right w:val="single" w:sz="4" w:space="0" w:color="auto"/>
            </w:tcBorders>
            <w:shd w:val="clear" w:color="auto" w:fill="auto"/>
            <w:noWrap/>
            <w:vAlign w:val="center"/>
            <w:hideMark/>
          </w:tcPr>
          <w:p w14:paraId="1A883C09" w14:textId="77777777" w:rsidR="00ED2FC5" w:rsidRPr="00ED2FC5" w:rsidRDefault="00ED2FC5" w:rsidP="00ED2FC5">
            <w:pPr>
              <w:spacing w:after="0" w:line="240" w:lineRule="auto"/>
              <w:jc w:val="right"/>
              <w:rPr>
                <w:rFonts w:cs="Calibri"/>
                <w:color w:val="000000"/>
                <w:sz w:val="18"/>
                <w:szCs w:val="18"/>
              </w:rPr>
            </w:pPr>
            <w:r w:rsidRPr="00ED2FC5">
              <w:rPr>
                <w:rFonts w:cs="Calibri"/>
                <w:color w:val="000000"/>
                <w:sz w:val="18"/>
                <w:szCs w:val="18"/>
              </w:rPr>
              <w:t>2 213</w:t>
            </w:r>
          </w:p>
        </w:tc>
        <w:tc>
          <w:tcPr>
            <w:tcW w:w="849" w:type="dxa"/>
            <w:tcBorders>
              <w:top w:val="nil"/>
              <w:left w:val="nil"/>
              <w:bottom w:val="single" w:sz="4" w:space="0" w:color="auto"/>
              <w:right w:val="single" w:sz="4" w:space="0" w:color="auto"/>
            </w:tcBorders>
            <w:shd w:val="clear" w:color="auto" w:fill="auto"/>
            <w:noWrap/>
            <w:vAlign w:val="center"/>
            <w:hideMark/>
          </w:tcPr>
          <w:p w14:paraId="7773EFF8" w14:textId="77777777" w:rsidR="00ED2FC5" w:rsidRPr="00ED2FC5" w:rsidRDefault="00ED2FC5" w:rsidP="00ED2FC5">
            <w:pPr>
              <w:spacing w:after="0" w:line="240" w:lineRule="auto"/>
              <w:jc w:val="right"/>
              <w:rPr>
                <w:rFonts w:cs="Calibri"/>
                <w:color w:val="000000"/>
                <w:sz w:val="18"/>
                <w:szCs w:val="18"/>
              </w:rPr>
            </w:pPr>
            <w:r w:rsidRPr="00ED2FC5">
              <w:rPr>
                <w:rFonts w:cs="Calibri"/>
                <w:color w:val="000000"/>
                <w:sz w:val="18"/>
                <w:szCs w:val="18"/>
              </w:rPr>
              <w:t>-22 248</w:t>
            </w:r>
          </w:p>
        </w:tc>
        <w:tc>
          <w:tcPr>
            <w:tcW w:w="168" w:type="dxa"/>
            <w:tcBorders>
              <w:top w:val="nil"/>
              <w:left w:val="nil"/>
              <w:bottom w:val="nil"/>
              <w:right w:val="nil"/>
            </w:tcBorders>
            <w:shd w:val="clear" w:color="auto" w:fill="auto"/>
            <w:noWrap/>
            <w:vAlign w:val="bottom"/>
            <w:hideMark/>
          </w:tcPr>
          <w:p w14:paraId="35CA00F8" w14:textId="77777777" w:rsidR="00ED2FC5" w:rsidRPr="00ED2FC5" w:rsidRDefault="00ED2FC5" w:rsidP="00ED2FC5">
            <w:pPr>
              <w:spacing w:after="0" w:line="240" w:lineRule="auto"/>
              <w:jc w:val="right"/>
              <w:rPr>
                <w:rFonts w:cs="Calibri"/>
                <w:color w:val="000000"/>
                <w:sz w:val="18"/>
                <w:szCs w:val="18"/>
              </w:rPr>
            </w:pPr>
          </w:p>
        </w:tc>
        <w:tc>
          <w:tcPr>
            <w:tcW w:w="849" w:type="dxa"/>
            <w:tcBorders>
              <w:top w:val="nil"/>
              <w:left w:val="single" w:sz="4" w:space="0" w:color="auto"/>
              <w:bottom w:val="single" w:sz="4" w:space="0" w:color="auto"/>
              <w:right w:val="single" w:sz="4" w:space="0" w:color="auto"/>
            </w:tcBorders>
            <w:shd w:val="clear" w:color="auto" w:fill="auto"/>
            <w:noWrap/>
            <w:vAlign w:val="center"/>
            <w:hideMark/>
          </w:tcPr>
          <w:p w14:paraId="2193F7F2" w14:textId="77777777" w:rsidR="00ED2FC5" w:rsidRPr="00ED2FC5" w:rsidRDefault="00ED2FC5" w:rsidP="00ED2FC5">
            <w:pPr>
              <w:spacing w:after="0" w:line="240" w:lineRule="auto"/>
              <w:jc w:val="right"/>
              <w:rPr>
                <w:rFonts w:cs="Calibri"/>
                <w:color w:val="000000"/>
                <w:sz w:val="18"/>
                <w:szCs w:val="18"/>
              </w:rPr>
            </w:pPr>
            <w:r w:rsidRPr="00ED2FC5">
              <w:rPr>
                <w:rFonts w:cs="Calibri"/>
                <w:color w:val="000000"/>
                <w:sz w:val="18"/>
                <w:szCs w:val="18"/>
              </w:rPr>
              <w:t>-95 887</w:t>
            </w:r>
          </w:p>
        </w:tc>
        <w:tc>
          <w:tcPr>
            <w:tcW w:w="849" w:type="dxa"/>
            <w:tcBorders>
              <w:top w:val="nil"/>
              <w:left w:val="nil"/>
              <w:bottom w:val="single" w:sz="4" w:space="0" w:color="auto"/>
              <w:right w:val="nil"/>
            </w:tcBorders>
            <w:shd w:val="clear" w:color="auto" w:fill="auto"/>
            <w:noWrap/>
            <w:vAlign w:val="center"/>
            <w:hideMark/>
          </w:tcPr>
          <w:p w14:paraId="449BCE30" w14:textId="77777777" w:rsidR="00ED2FC5" w:rsidRPr="00ED2FC5" w:rsidRDefault="00ED2FC5" w:rsidP="00ED2FC5">
            <w:pPr>
              <w:spacing w:after="0" w:line="240" w:lineRule="auto"/>
              <w:jc w:val="right"/>
              <w:rPr>
                <w:rFonts w:cs="Calibri"/>
                <w:sz w:val="18"/>
                <w:szCs w:val="18"/>
              </w:rPr>
            </w:pPr>
            <w:r w:rsidRPr="00ED2FC5">
              <w:rPr>
                <w:rFonts w:cs="Calibri"/>
                <w:sz w:val="18"/>
                <w:szCs w:val="18"/>
              </w:rPr>
              <w:t>-95 887</w:t>
            </w:r>
          </w:p>
        </w:tc>
        <w:tc>
          <w:tcPr>
            <w:tcW w:w="849" w:type="dxa"/>
            <w:tcBorders>
              <w:top w:val="nil"/>
              <w:left w:val="single" w:sz="4" w:space="0" w:color="auto"/>
              <w:bottom w:val="single" w:sz="4" w:space="0" w:color="auto"/>
              <w:right w:val="single" w:sz="4" w:space="0" w:color="auto"/>
            </w:tcBorders>
            <w:shd w:val="clear" w:color="auto" w:fill="auto"/>
            <w:noWrap/>
            <w:vAlign w:val="center"/>
            <w:hideMark/>
          </w:tcPr>
          <w:p w14:paraId="2841E806" w14:textId="77777777" w:rsidR="00ED2FC5" w:rsidRPr="00ED2FC5" w:rsidRDefault="00ED2FC5" w:rsidP="00ED2FC5">
            <w:pPr>
              <w:spacing w:after="0" w:line="240" w:lineRule="auto"/>
              <w:jc w:val="right"/>
              <w:rPr>
                <w:rFonts w:cs="Calibri"/>
                <w:color w:val="000000"/>
                <w:sz w:val="18"/>
                <w:szCs w:val="18"/>
              </w:rPr>
            </w:pPr>
            <w:r w:rsidRPr="00ED2FC5">
              <w:rPr>
                <w:rFonts w:cs="Calibri"/>
                <w:color w:val="000000"/>
                <w:sz w:val="18"/>
                <w:szCs w:val="18"/>
              </w:rPr>
              <w:t>0</w:t>
            </w:r>
          </w:p>
        </w:tc>
      </w:tr>
      <w:tr w:rsidR="00ED2FC5" w:rsidRPr="00ED2FC5" w14:paraId="29E74E2B" w14:textId="77777777" w:rsidTr="00ED2FC5">
        <w:trPr>
          <w:trHeight w:val="265"/>
        </w:trPr>
        <w:tc>
          <w:tcPr>
            <w:tcW w:w="2388" w:type="dxa"/>
            <w:tcBorders>
              <w:top w:val="nil"/>
              <w:left w:val="single" w:sz="4" w:space="0" w:color="auto"/>
              <w:bottom w:val="single" w:sz="4" w:space="0" w:color="auto"/>
              <w:right w:val="single" w:sz="4" w:space="0" w:color="auto"/>
            </w:tcBorders>
            <w:shd w:val="clear" w:color="auto" w:fill="auto"/>
            <w:noWrap/>
            <w:vAlign w:val="center"/>
            <w:hideMark/>
          </w:tcPr>
          <w:p w14:paraId="509A12C7" w14:textId="77777777" w:rsidR="00ED2FC5" w:rsidRPr="00ED2FC5" w:rsidRDefault="00ED2FC5" w:rsidP="00ED2FC5">
            <w:pPr>
              <w:spacing w:after="0" w:line="240" w:lineRule="auto"/>
              <w:rPr>
                <w:rFonts w:cs="Calibri"/>
                <w:sz w:val="18"/>
                <w:szCs w:val="18"/>
              </w:rPr>
            </w:pPr>
            <w:r w:rsidRPr="00ED2FC5">
              <w:rPr>
                <w:rFonts w:cs="Calibri"/>
                <w:sz w:val="18"/>
                <w:szCs w:val="18"/>
              </w:rPr>
              <w:t>AVSKRIVNINGAR</w:t>
            </w:r>
          </w:p>
        </w:tc>
        <w:tc>
          <w:tcPr>
            <w:tcW w:w="849" w:type="dxa"/>
            <w:tcBorders>
              <w:top w:val="nil"/>
              <w:left w:val="nil"/>
              <w:bottom w:val="single" w:sz="4" w:space="0" w:color="auto"/>
              <w:right w:val="nil"/>
            </w:tcBorders>
            <w:shd w:val="clear" w:color="auto" w:fill="auto"/>
            <w:noWrap/>
            <w:vAlign w:val="center"/>
            <w:hideMark/>
          </w:tcPr>
          <w:p w14:paraId="41CF4C3C" w14:textId="77777777" w:rsidR="00ED2FC5" w:rsidRPr="00ED2FC5" w:rsidRDefault="00ED2FC5" w:rsidP="00ED2FC5">
            <w:pPr>
              <w:spacing w:after="0" w:line="240" w:lineRule="auto"/>
              <w:jc w:val="right"/>
              <w:rPr>
                <w:rFonts w:cs="Calibri"/>
                <w:color w:val="000000"/>
                <w:sz w:val="18"/>
                <w:szCs w:val="18"/>
              </w:rPr>
            </w:pPr>
            <w:r w:rsidRPr="00ED2FC5">
              <w:rPr>
                <w:rFonts w:cs="Calibri"/>
                <w:color w:val="000000"/>
                <w:sz w:val="18"/>
                <w:szCs w:val="18"/>
              </w:rPr>
              <w:t>-1 238</w:t>
            </w:r>
          </w:p>
        </w:tc>
        <w:tc>
          <w:tcPr>
            <w:tcW w:w="849" w:type="dxa"/>
            <w:tcBorders>
              <w:top w:val="nil"/>
              <w:left w:val="single" w:sz="4" w:space="0" w:color="auto"/>
              <w:bottom w:val="single" w:sz="4" w:space="0" w:color="auto"/>
              <w:right w:val="nil"/>
            </w:tcBorders>
            <w:shd w:val="clear" w:color="auto" w:fill="auto"/>
            <w:noWrap/>
            <w:vAlign w:val="center"/>
            <w:hideMark/>
          </w:tcPr>
          <w:p w14:paraId="48AC81DF" w14:textId="77777777" w:rsidR="00ED2FC5" w:rsidRPr="00ED2FC5" w:rsidRDefault="00ED2FC5" w:rsidP="00ED2FC5">
            <w:pPr>
              <w:spacing w:after="0" w:line="240" w:lineRule="auto"/>
              <w:jc w:val="right"/>
              <w:rPr>
                <w:rFonts w:cs="Calibri"/>
                <w:color w:val="000000"/>
                <w:sz w:val="18"/>
                <w:szCs w:val="18"/>
              </w:rPr>
            </w:pPr>
            <w:r w:rsidRPr="00ED2FC5">
              <w:rPr>
                <w:rFonts w:cs="Calibri"/>
                <w:color w:val="000000"/>
                <w:sz w:val="18"/>
                <w:szCs w:val="18"/>
              </w:rPr>
              <w:t>-1 372</w:t>
            </w:r>
          </w:p>
        </w:tc>
        <w:tc>
          <w:tcPr>
            <w:tcW w:w="849" w:type="dxa"/>
            <w:tcBorders>
              <w:top w:val="nil"/>
              <w:left w:val="single" w:sz="4" w:space="0" w:color="auto"/>
              <w:bottom w:val="single" w:sz="4" w:space="0" w:color="auto"/>
              <w:right w:val="single" w:sz="4" w:space="0" w:color="auto"/>
            </w:tcBorders>
            <w:shd w:val="clear" w:color="auto" w:fill="auto"/>
            <w:noWrap/>
            <w:vAlign w:val="center"/>
            <w:hideMark/>
          </w:tcPr>
          <w:p w14:paraId="1CFF2D51" w14:textId="77777777" w:rsidR="00ED2FC5" w:rsidRPr="00ED2FC5" w:rsidRDefault="00ED2FC5" w:rsidP="00ED2FC5">
            <w:pPr>
              <w:spacing w:after="0" w:line="240" w:lineRule="auto"/>
              <w:jc w:val="right"/>
              <w:rPr>
                <w:rFonts w:cs="Calibri"/>
                <w:color w:val="000000"/>
                <w:sz w:val="18"/>
                <w:szCs w:val="18"/>
              </w:rPr>
            </w:pPr>
            <w:r w:rsidRPr="00ED2FC5">
              <w:rPr>
                <w:rFonts w:cs="Calibri"/>
                <w:color w:val="000000"/>
                <w:sz w:val="18"/>
                <w:szCs w:val="18"/>
              </w:rPr>
              <w:t>134</w:t>
            </w:r>
          </w:p>
        </w:tc>
        <w:tc>
          <w:tcPr>
            <w:tcW w:w="849" w:type="dxa"/>
            <w:tcBorders>
              <w:top w:val="nil"/>
              <w:left w:val="nil"/>
              <w:bottom w:val="single" w:sz="4" w:space="0" w:color="auto"/>
              <w:right w:val="single" w:sz="4" w:space="0" w:color="auto"/>
            </w:tcBorders>
            <w:shd w:val="clear" w:color="auto" w:fill="auto"/>
            <w:noWrap/>
            <w:vAlign w:val="center"/>
            <w:hideMark/>
          </w:tcPr>
          <w:p w14:paraId="047A4616" w14:textId="77777777" w:rsidR="00ED2FC5" w:rsidRPr="00ED2FC5" w:rsidRDefault="00ED2FC5" w:rsidP="00ED2FC5">
            <w:pPr>
              <w:spacing w:after="0" w:line="240" w:lineRule="auto"/>
              <w:jc w:val="right"/>
              <w:rPr>
                <w:rFonts w:cs="Calibri"/>
                <w:color w:val="000000"/>
                <w:sz w:val="18"/>
                <w:szCs w:val="18"/>
              </w:rPr>
            </w:pPr>
            <w:r w:rsidRPr="00ED2FC5">
              <w:rPr>
                <w:rFonts w:cs="Calibri"/>
                <w:color w:val="000000"/>
                <w:sz w:val="18"/>
                <w:szCs w:val="18"/>
              </w:rPr>
              <w:t>-1 282</w:t>
            </w:r>
          </w:p>
        </w:tc>
        <w:tc>
          <w:tcPr>
            <w:tcW w:w="168" w:type="dxa"/>
            <w:tcBorders>
              <w:top w:val="nil"/>
              <w:left w:val="nil"/>
              <w:bottom w:val="nil"/>
              <w:right w:val="nil"/>
            </w:tcBorders>
            <w:shd w:val="clear" w:color="auto" w:fill="auto"/>
            <w:noWrap/>
            <w:vAlign w:val="bottom"/>
            <w:hideMark/>
          </w:tcPr>
          <w:p w14:paraId="61DF5C4F" w14:textId="77777777" w:rsidR="00ED2FC5" w:rsidRPr="00ED2FC5" w:rsidRDefault="00ED2FC5" w:rsidP="00ED2FC5">
            <w:pPr>
              <w:spacing w:after="0" w:line="240" w:lineRule="auto"/>
              <w:jc w:val="right"/>
              <w:rPr>
                <w:rFonts w:cs="Calibri"/>
                <w:color w:val="000000"/>
                <w:sz w:val="18"/>
                <w:szCs w:val="18"/>
              </w:rPr>
            </w:pPr>
          </w:p>
        </w:tc>
        <w:tc>
          <w:tcPr>
            <w:tcW w:w="849" w:type="dxa"/>
            <w:tcBorders>
              <w:top w:val="nil"/>
              <w:left w:val="single" w:sz="4" w:space="0" w:color="auto"/>
              <w:bottom w:val="single" w:sz="4" w:space="0" w:color="auto"/>
              <w:right w:val="single" w:sz="4" w:space="0" w:color="auto"/>
            </w:tcBorders>
            <w:shd w:val="clear" w:color="auto" w:fill="auto"/>
            <w:noWrap/>
            <w:vAlign w:val="center"/>
            <w:hideMark/>
          </w:tcPr>
          <w:p w14:paraId="50E523E1" w14:textId="77777777" w:rsidR="00ED2FC5" w:rsidRPr="00ED2FC5" w:rsidRDefault="00ED2FC5" w:rsidP="00ED2FC5">
            <w:pPr>
              <w:spacing w:after="0" w:line="240" w:lineRule="auto"/>
              <w:jc w:val="right"/>
              <w:rPr>
                <w:rFonts w:cs="Calibri"/>
                <w:color w:val="000000"/>
                <w:sz w:val="18"/>
                <w:szCs w:val="18"/>
              </w:rPr>
            </w:pPr>
            <w:r w:rsidRPr="00ED2FC5">
              <w:rPr>
                <w:rFonts w:cs="Calibri"/>
                <w:color w:val="000000"/>
                <w:sz w:val="18"/>
                <w:szCs w:val="18"/>
              </w:rPr>
              <w:t>-6 272</w:t>
            </w:r>
          </w:p>
        </w:tc>
        <w:tc>
          <w:tcPr>
            <w:tcW w:w="849" w:type="dxa"/>
            <w:tcBorders>
              <w:top w:val="nil"/>
              <w:left w:val="nil"/>
              <w:bottom w:val="single" w:sz="4" w:space="0" w:color="auto"/>
              <w:right w:val="nil"/>
            </w:tcBorders>
            <w:shd w:val="clear" w:color="auto" w:fill="auto"/>
            <w:noWrap/>
            <w:vAlign w:val="center"/>
            <w:hideMark/>
          </w:tcPr>
          <w:p w14:paraId="019E5F23" w14:textId="77777777" w:rsidR="00ED2FC5" w:rsidRPr="00ED2FC5" w:rsidRDefault="00ED2FC5" w:rsidP="00ED2FC5">
            <w:pPr>
              <w:spacing w:after="0" w:line="240" w:lineRule="auto"/>
              <w:jc w:val="right"/>
              <w:rPr>
                <w:rFonts w:cs="Calibri"/>
                <w:sz w:val="18"/>
                <w:szCs w:val="18"/>
              </w:rPr>
            </w:pPr>
            <w:r w:rsidRPr="00ED2FC5">
              <w:rPr>
                <w:rFonts w:cs="Calibri"/>
                <w:sz w:val="18"/>
                <w:szCs w:val="18"/>
              </w:rPr>
              <w:t>-6 272</w:t>
            </w:r>
          </w:p>
        </w:tc>
        <w:tc>
          <w:tcPr>
            <w:tcW w:w="849" w:type="dxa"/>
            <w:tcBorders>
              <w:top w:val="nil"/>
              <w:left w:val="single" w:sz="4" w:space="0" w:color="auto"/>
              <w:bottom w:val="single" w:sz="4" w:space="0" w:color="auto"/>
              <w:right w:val="single" w:sz="4" w:space="0" w:color="auto"/>
            </w:tcBorders>
            <w:shd w:val="clear" w:color="auto" w:fill="auto"/>
            <w:noWrap/>
            <w:vAlign w:val="center"/>
            <w:hideMark/>
          </w:tcPr>
          <w:p w14:paraId="33B46083" w14:textId="77777777" w:rsidR="00ED2FC5" w:rsidRPr="00ED2FC5" w:rsidRDefault="00ED2FC5" w:rsidP="00ED2FC5">
            <w:pPr>
              <w:spacing w:after="0" w:line="240" w:lineRule="auto"/>
              <w:jc w:val="right"/>
              <w:rPr>
                <w:rFonts w:cs="Calibri"/>
                <w:color w:val="000000"/>
                <w:sz w:val="18"/>
                <w:szCs w:val="18"/>
              </w:rPr>
            </w:pPr>
            <w:r w:rsidRPr="00ED2FC5">
              <w:rPr>
                <w:rFonts w:cs="Calibri"/>
                <w:color w:val="000000"/>
                <w:sz w:val="18"/>
                <w:szCs w:val="18"/>
              </w:rPr>
              <w:t>0</w:t>
            </w:r>
          </w:p>
        </w:tc>
      </w:tr>
      <w:tr w:rsidR="00ED2FC5" w:rsidRPr="00ED2FC5" w14:paraId="1538A464" w14:textId="77777777" w:rsidTr="00ED2FC5">
        <w:trPr>
          <w:trHeight w:val="265"/>
        </w:trPr>
        <w:tc>
          <w:tcPr>
            <w:tcW w:w="2388" w:type="dxa"/>
            <w:tcBorders>
              <w:top w:val="nil"/>
              <w:left w:val="single" w:sz="4" w:space="0" w:color="auto"/>
              <w:bottom w:val="single" w:sz="4" w:space="0" w:color="auto"/>
              <w:right w:val="single" w:sz="4" w:space="0" w:color="auto"/>
            </w:tcBorders>
            <w:shd w:val="clear" w:color="000000" w:fill="E7E6E6"/>
            <w:vAlign w:val="center"/>
            <w:hideMark/>
          </w:tcPr>
          <w:p w14:paraId="29AE9F07" w14:textId="77777777" w:rsidR="00ED2FC5" w:rsidRPr="00ED2FC5" w:rsidRDefault="00ED2FC5" w:rsidP="00ED2FC5">
            <w:pPr>
              <w:spacing w:after="0" w:line="240" w:lineRule="auto"/>
              <w:rPr>
                <w:rFonts w:cs="Calibri"/>
                <w:b/>
                <w:bCs/>
                <w:sz w:val="18"/>
                <w:szCs w:val="18"/>
              </w:rPr>
            </w:pPr>
            <w:r w:rsidRPr="00ED2FC5">
              <w:rPr>
                <w:rFonts w:cs="Calibri"/>
                <w:b/>
                <w:bCs/>
                <w:sz w:val="18"/>
                <w:szCs w:val="18"/>
              </w:rPr>
              <w:t>SUMMA KOSTNADER</w:t>
            </w:r>
          </w:p>
        </w:tc>
        <w:tc>
          <w:tcPr>
            <w:tcW w:w="849" w:type="dxa"/>
            <w:tcBorders>
              <w:top w:val="nil"/>
              <w:left w:val="nil"/>
              <w:bottom w:val="single" w:sz="4" w:space="0" w:color="auto"/>
              <w:right w:val="single" w:sz="4" w:space="0" w:color="auto"/>
            </w:tcBorders>
            <w:shd w:val="clear" w:color="000000" w:fill="E7E6E6"/>
            <w:noWrap/>
            <w:vAlign w:val="center"/>
            <w:hideMark/>
          </w:tcPr>
          <w:p w14:paraId="2B1791BE" w14:textId="77777777" w:rsidR="00ED2FC5" w:rsidRPr="00ED2FC5" w:rsidRDefault="00ED2FC5" w:rsidP="00ED2FC5">
            <w:pPr>
              <w:spacing w:after="0" w:line="240" w:lineRule="auto"/>
              <w:jc w:val="right"/>
              <w:rPr>
                <w:rFonts w:cs="Calibri"/>
                <w:b/>
                <w:bCs/>
                <w:color w:val="000000"/>
                <w:sz w:val="18"/>
                <w:szCs w:val="18"/>
              </w:rPr>
            </w:pPr>
            <w:r w:rsidRPr="00ED2FC5">
              <w:rPr>
                <w:rFonts w:cs="Calibri"/>
                <w:b/>
                <w:bCs/>
                <w:color w:val="000000"/>
                <w:sz w:val="18"/>
                <w:szCs w:val="18"/>
              </w:rPr>
              <w:t>-51 596</w:t>
            </w:r>
          </w:p>
        </w:tc>
        <w:tc>
          <w:tcPr>
            <w:tcW w:w="849" w:type="dxa"/>
            <w:tcBorders>
              <w:top w:val="nil"/>
              <w:left w:val="nil"/>
              <w:bottom w:val="single" w:sz="4" w:space="0" w:color="auto"/>
              <w:right w:val="single" w:sz="4" w:space="0" w:color="auto"/>
            </w:tcBorders>
            <w:shd w:val="clear" w:color="000000" w:fill="E7E6E6"/>
            <w:noWrap/>
            <w:vAlign w:val="center"/>
            <w:hideMark/>
          </w:tcPr>
          <w:p w14:paraId="423EFF13" w14:textId="77777777" w:rsidR="00ED2FC5" w:rsidRPr="00ED2FC5" w:rsidRDefault="00ED2FC5" w:rsidP="00ED2FC5">
            <w:pPr>
              <w:spacing w:after="0" w:line="240" w:lineRule="auto"/>
              <w:jc w:val="right"/>
              <w:rPr>
                <w:rFonts w:cs="Calibri"/>
                <w:b/>
                <w:bCs/>
                <w:color w:val="000000"/>
                <w:sz w:val="18"/>
                <w:szCs w:val="18"/>
              </w:rPr>
            </w:pPr>
            <w:r w:rsidRPr="00ED2FC5">
              <w:rPr>
                <w:rFonts w:cs="Calibri"/>
                <w:b/>
                <w:bCs/>
                <w:color w:val="000000"/>
                <w:sz w:val="18"/>
                <w:szCs w:val="18"/>
              </w:rPr>
              <w:t>-54 912</w:t>
            </w:r>
          </w:p>
        </w:tc>
        <w:tc>
          <w:tcPr>
            <w:tcW w:w="849" w:type="dxa"/>
            <w:tcBorders>
              <w:top w:val="nil"/>
              <w:left w:val="nil"/>
              <w:bottom w:val="single" w:sz="4" w:space="0" w:color="auto"/>
              <w:right w:val="single" w:sz="4" w:space="0" w:color="auto"/>
            </w:tcBorders>
            <w:shd w:val="clear" w:color="000000" w:fill="E7E6E6"/>
            <w:noWrap/>
            <w:vAlign w:val="center"/>
            <w:hideMark/>
          </w:tcPr>
          <w:p w14:paraId="05CC6452" w14:textId="77777777" w:rsidR="00ED2FC5" w:rsidRPr="00ED2FC5" w:rsidRDefault="00ED2FC5" w:rsidP="00ED2FC5">
            <w:pPr>
              <w:spacing w:after="0" w:line="240" w:lineRule="auto"/>
              <w:jc w:val="right"/>
              <w:rPr>
                <w:rFonts w:cs="Calibri"/>
                <w:b/>
                <w:bCs/>
                <w:color w:val="000000"/>
                <w:sz w:val="18"/>
                <w:szCs w:val="18"/>
              </w:rPr>
            </w:pPr>
            <w:r w:rsidRPr="00ED2FC5">
              <w:rPr>
                <w:rFonts w:cs="Calibri"/>
                <w:b/>
                <w:bCs/>
                <w:color w:val="000000"/>
                <w:sz w:val="18"/>
                <w:szCs w:val="18"/>
              </w:rPr>
              <w:t>3 316</w:t>
            </w:r>
          </w:p>
        </w:tc>
        <w:tc>
          <w:tcPr>
            <w:tcW w:w="849" w:type="dxa"/>
            <w:tcBorders>
              <w:top w:val="nil"/>
              <w:left w:val="nil"/>
              <w:bottom w:val="single" w:sz="4" w:space="0" w:color="auto"/>
              <w:right w:val="single" w:sz="4" w:space="0" w:color="auto"/>
            </w:tcBorders>
            <w:shd w:val="clear" w:color="000000" w:fill="E7E6E6"/>
            <w:noWrap/>
            <w:vAlign w:val="center"/>
            <w:hideMark/>
          </w:tcPr>
          <w:p w14:paraId="0D314282" w14:textId="77777777" w:rsidR="00ED2FC5" w:rsidRPr="00ED2FC5" w:rsidRDefault="00ED2FC5" w:rsidP="00ED2FC5">
            <w:pPr>
              <w:spacing w:after="0" w:line="240" w:lineRule="auto"/>
              <w:jc w:val="right"/>
              <w:rPr>
                <w:rFonts w:cs="Calibri"/>
                <w:b/>
                <w:bCs/>
                <w:color w:val="000000"/>
                <w:sz w:val="18"/>
                <w:szCs w:val="18"/>
              </w:rPr>
            </w:pPr>
            <w:r w:rsidRPr="00ED2FC5">
              <w:rPr>
                <w:rFonts w:cs="Calibri"/>
                <w:b/>
                <w:bCs/>
                <w:color w:val="000000"/>
                <w:sz w:val="18"/>
                <w:szCs w:val="18"/>
              </w:rPr>
              <w:t>-54 629</w:t>
            </w:r>
          </w:p>
        </w:tc>
        <w:tc>
          <w:tcPr>
            <w:tcW w:w="168" w:type="dxa"/>
            <w:tcBorders>
              <w:top w:val="nil"/>
              <w:left w:val="nil"/>
              <w:bottom w:val="nil"/>
              <w:right w:val="nil"/>
            </w:tcBorders>
            <w:shd w:val="clear" w:color="auto" w:fill="auto"/>
            <w:noWrap/>
            <w:vAlign w:val="bottom"/>
            <w:hideMark/>
          </w:tcPr>
          <w:p w14:paraId="35D128DA" w14:textId="77777777" w:rsidR="00ED2FC5" w:rsidRPr="00ED2FC5" w:rsidRDefault="00ED2FC5" w:rsidP="00ED2FC5">
            <w:pPr>
              <w:spacing w:after="0" w:line="240" w:lineRule="auto"/>
              <w:jc w:val="right"/>
              <w:rPr>
                <w:rFonts w:cs="Calibri"/>
                <w:b/>
                <w:bCs/>
                <w:color w:val="000000"/>
                <w:sz w:val="18"/>
                <w:szCs w:val="18"/>
              </w:rPr>
            </w:pPr>
          </w:p>
        </w:tc>
        <w:tc>
          <w:tcPr>
            <w:tcW w:w="849" w:type="dxa"/>
            <w:tcBorders>
              <w:top w:val="nil"/>
              <w:left w:val="single" w:sz="4" w:space="0" w:color="auto"/>
              <w:bottom w:val="single" w:sz="4" w:space="0" w:color="auto"/>
              <w:right w:val="single" w:sz="4" w:space="0" w:color="auto"/>
            </w:tcBorders>
            <w:shd w:val="clear" w:color="000000" w:fill="E7E6E6"/>
            <w:noWrap/>
            <w:vAlign w:val="center"/>
            <w:hideMark/>
          </w:tcPr>
          <w:p w14:paraId="341912CE" w14:textId="77777777" w:rsidR="00ED2FC5" w:rsidRPr="00ED2FC5" w:rsidRDefault="00ED2FC5" w:rsidP="00ED2FC5">
            <w:pPr>
              <w:spacing w:after="0" w:line="240" w:lineRule="auto"/>
              <w:jc w:val="right"/>
              <w:rPr>
                <w:rFonts w:cs="Calibri"/>
                <w:b/>
                <w:bCs/>
                <w:color w:val="000000"/>
                <w:sz w:val="18"/>
                <w:szCs w:val="18"/>
              </w:rPr>
            </w:pPr>
            <w:r w:rsidRPr="00ED2FC5">
              <w:rPr>
                <w:rFonts w:cs="Calibri"/>
                <w:b/>
                <w:bCs/>
                <w:color w:val="000000"/>
                <w:sz w:val="18"/>
                <w:szCs w:val="18"/>
              </w:rPr>
              <w:t>-225 402</w:t>
            </w:r>
          </w:p>
        </w:tc>
        <w:tc>
          <w:tcPr>
            <w:tcW w:w="849" w:type="dxa"/>
            <w:tcBorders>
              <w:top w:val="nil"/>
              <w:left w:val="nil"/>
              <w:bottom w:val="single" w:sz="4" w:space="0" w:color="auto"/>
              <w:right w:val="single" w:sz="4" w:space="0" w:color="auto"/>
            </w:tcBorders>
            <w:shd w:val="clear" w:color="000000" w:fill="E7E6E6"/>
            <w:noWrap/>
            <w:vAlign w:val="center"/>
            <w:hideMark/>
          </w:tcPr>
          <w:p w14:paraId="40F339FC" w14:textId="77777777" w:rsidR="00ED2FC5" w:rsidRPr="00ED2FC5" w:rsidRDefault="00ED2FC5" w:rsidP="00ED2FC5">
            <w:pPr>
              <w:spacing w:after="0" w:line="240" w:lineRule="auto"/>
              <w:jc w:val="right"/>
              <w:rPr>
                <w:rFonts w:cs="Calibri"/>
                <w:b/>
                <w:bCs/>
                <w:sz w:val="18"/>
                <w:szCs w:val="18"/>
              </w:rPr>
            </w:pPr>
            <w:r w:rsidRPr="00ED2FC5">
              <w:rPr>
                <w:rFonts w:cs="Calibri"/>
                <w:b/>
                <w:bCs/>
                <w:sz w:val="18"/>
                <w:szCs w:val="18"/>
              </w:rPr>
              <w:t>-225 402</w:t>
            </w:r>
          </w:p>
        </w:tc>
        <w:tc>
          <w:tcPr>
            <w:tcW w:w="849" w:type="dxa"/>
            <w:tcBorders>
              <w:top w:val="nil"/>
              <w:left w:val="nil"/>
              <w:bottom w:val="single" w:sz="4" w:space="0" w:color="auto"/>
              <w:right w:val="single" w:sz="4" w:space="0" w:color="auto"/>
            </w:tcBorders>
            <w:shd w:val="clear" w:color="000000" w:fill="E7E6E6"/>
            <w:noWrap/>
            <w:vAlign w:val="center"/>
            <w:hideMark/>
          </w:tcPr>
          <w:p w14:paraId="4E044785" w14:textId="77777777" w:rsidR="00ED2FC5" w:rsidRPr="00ED2FC5" w:rsidRDefault="00ED2FC5" w:rsidP="00ED2FC5">
            <w:pPr>
              <w:spacing w:after="0" w:line="240" w:lineRule="auto"/>
              <w:jc w:val="right"/>
              <w:rPr>
                <w:rFonts w:cs="Calibri"/>
                <w:b/>
                <w:bCs/>
                <w:color w:val="000000"/>
                <w:sz w:val="18"/>
                <w:szCs w:val="18"/>
              </w:rPr>
            </w:pPr>
            <w:r w:rsidRPr="00ED2FC5">
              <w:rPr>
                <w:rFonts w:cs="Calibri"/>
                <w:b/>
                <w:bCs/>
                <w:color w:val="000000"/>
                <w:sz w:val="18"/>
                <w:szCs w:val="18"/>
              </w:rPr>
              <w:t>0</w:t>
            </w:r>
          </w:p>
        </w:tc>
      </w:tr>
      <w:tr w:rsidR="00ED2FC5" w:rsidRPr="00ED2FC5" w14:paraId="746B7586" w14:textId="77777777" w:rsidTr="00ED2FC5">
        <w:trPr>
          <w:trHeight w:val="424"/>
        </w:trPr>
        <w:tc>
          <w:tcPr>
            <w:tcW w:w="2388" w:type="dxa"/>
            <w:tcBorders>
              <w:top w:val="nil"/>
              <w:left w:val="single" w:sz="4" w:space="0" w:color="auto"/>
              <w:bottom w:val="single" w:sz="4" w:space="0" w:color="auto"/>
              <w:right w:val="single" w:sz="4" w:space="0" w:color="auto"/>
            </w:tcBorders>
            <w:shd w:val="clear" w:color="000000" w:fill="E7E6E6"/>
            <w:vAlign w:val="center"/>
            <w:hideMark/>
          </w:tcPr>
          <w:p w14:paraId="39075975" w14:textId="77777777" w:rsidR="00ED2FC5" w:rsidRPr="00ED2FC5" w:rsidRDefault="00ED2FC5" w:rsidP="00ED2FC5">
            <w:pPr>
              <w:spacing w:after="0" w:line="240" w:lineRule="auto"/>
              <w:rPr>
                <w:rFonts w:cs="Calibri"/>
                <w:b/>
                <w:bCs/>
                <w:sz w:val="18"/>
                <w:szCs w:val="18"/>
              </w:rPr>
            </w:pPr>
            <w:r w:rsidRPr="00ED2FC5">
              <w:rPr>
                <w:rFonts w:cs="Calibri"/>
                <w:b/>
                <w:bCs/>
                <w:sz w:val="18"/>
                <w:szCs w:val="18"/>
              </w:rPr>
              <w:t>RES FÖRE FINANSIELLT NETTO</w:t>
            </w:r>
          </w:p>
        </w:tc>
        <w:tc>
          <w:tcPr>
            <w:tcW w:w="849" w:type="dxa"/>
            <w:tcBorders>
              <w:top w:val="nil"/>
              <w:left w:val="nil"/>
              <w:bottom w:val="single" w:sz="4" w:space="0" w:color="auto"/>
              <w:right w:val="single" w:sz="4" w:space="0" w:color="auto"/>
            </w:tcBorders>
            <w:shd w:val="clear" w:color="000000" w:fill="E7E6E6"/>
            <w:noWrap/>
            <w:vAlign w:val="center"/>
            <w:hideMark/>
          </w:tcPr>
          <w:p w14:paraId="69FFC221" w14:textId="77777777" w:rsidR="00ED2FC5" w:rsidRPr="00ED2FC5" w:rsidRDefault="00ED2FC5" w:rsidP="00ED2FC5">
            <w:pPr>
              <w:spacing w:after="0" w:line="240" w:lineRule="auto"/>
              <w:jc w:val="right"/>
              <w:rPr>
                <w:rFonts w:cs="Calibri"/>
                <w:b/>
                <w:bCs/>
                <w:color w:val="000000"/>
                <w:sz w:val="18"/>
                <w:szCs w:val="18"/>
              </w:rPr>
            </w:pPr>
            <w:r w:rsidRPr="00ED2FC5">
              <w:rPr>
                <w:rFonts w:cs="Calibri"/>
                <w:b/>
                <w:bCs/>
                <w:color w:val="000000"/>
                <w:sz w:val="18"/>
                <w:szCs w:val="18"/>
              </w:rPr>
              <w:t>8</w:t>
            </w:r>
          </w:p>
        </w:tc>
        <w:tc>
          <w:tcPr>
            <w:tcW w:w="849" w:type="dxa"/>
            <w:tcBorders>
              <w:top w:val="nil"/>
              <w:left w:val="nil"/>
              <w:bottom w:val="single" w:sz="4" w:space="0" w:color="auto"/>
              <w:right w:val="single" w:sz="4" w:space="0" w:color="auto"/>
            </w:tcBorders>
            <w:shd w:val="clear" w:color="000000" w:fill="E7E6E6"/>
            <w:noWrap/>
            <w:vAlign w:val="center"/>
            <w:hideMark/>
          </w:tcPr>
          <w:p w14:paraId="13C76A05" w14:textId="77777777" w:rsidR="00ED2FC5" w:rsidRPr="00ED2FC5" w:rsidRDefault="00ED2FC5" w:rsidP="00ED2FC5">
            <w:pPr>
              <w:spacing w:after="0" w:line="240" w:lineRule="auto"/>
              <w:jc w:val="right"/>
              <w:rPr>
                <w:rFonts w:cs="Calibri"/>
                <w:b/>
                <w:bCs/>
                <w:color w:val="000000"/>
                <w:sz w:val="18"/>
                <w:szCs w:val="18"/>
              </w:rPr>
            </w:pPr>
            <w:r w:rsidRPr="00ED2FC5">
              <w:rPr>
                <w:rFonts w:cs="Calibri"/>
                <w:b/>
                <w:bCs/>
                <w:color w:val="000000"/>
                <w:sz w:val="18"/>
                <w:szCs w:val="18"/>
              </w:rPr>
              <w:t>1 438</w:t>
            </w:r>
          </w:p>
        </w:tc>
        <w:tc>
          <w:tcPr>
            <w:tcW w:w="849" w:type="dxa"/>
            <w:tcBorders>
              <w:top w:val="nil"/>
              <w:left w:val="nil"/>
              <w:bottom w:val="single" w:sz="4" w:space="0" w:color="auto"/>
              <w:right w:val="single" w:sz="4" w:space="0" w:color="auto"/>
            </w:tcBorders>
            <w:shd w:val="clear" w:color="000000" w:fill="E7E6E6"/>
            <w:noWrap/>
            <w:vAlign w:val="center"/>
            <w:hideMark/>
          </w:tcPr>
          <w:p w14:paraId="643B0939" w14:textId="77777777" w:rsidR="00ED2FC5" w:rsidRPr="00ED2FC5" w:rsidRDefault="00ED2FC5" w:rsidP="00ED2FC5">
            <w:pPr>
              <w:spacing w:after="0" w:line="240" w:lineRule="auto"/>
              <w:jc w:val="right"/>
              <w:rPr>
                <w:rFonts w:cs="Calibri"/>
                <w:b/>
                <w:bCs/>
                <w:color w:val="000000"/>
                <w:sz w:val="18"/>
                <w:szCs w:val="18"/>
              </w:rPr>
            </w:pPr>
            <w:r w:rsidRPr="00ED2FC5">
              <w:rPr>
                <w:rFonts w:cs="Calibri"/>
                <w:b/>
                <w:bCs/>
                <w:color w:val="000000"/>
                <w:sz w:val="18"/>
                <w:szCs w:val="18"/>
              </w:rPr>
              <w:t>-1 430</w:t>
            </w:r>
          </w:p>
        </w:tc>
        <w:tc>
          <w:tcPr>
            <w:tcW w:w="849" w:type="dxa"/>
            <w:tcBorders>
              <w:top w:val="nil"/>
              <w:left w:val="nil"/>
              <w:bottom w:val="single" w:sz="4" w:space="0" w:color="auto"/>
              <w:right w:val="single" w:sz="4" w:space="0" w:color="auto"/>
            </w:tcBorders>
            <w:shd w:val="clear" w:color="000000" w:fill="E7E6E6"/>
            <w:noWrap/>
            <w:vAlign w:val="center"/>
            <w:hideMark/>
          </w:tcPr>
          <w:p w14:paraId="47DDAD84" w14:textId="77777777" w:rsidR="00ED2FC5" w:rsidRPr="00ED2FC5" w:rsidRDefault="00ED2FC5" w:rsidP="00ED2FC5">
            <w:pPr>
              <w:spacing w:after="0" w:line="240" w:lineRule="auto"/>
              <w:jc w:val="right"/>
              <w:rPr>
                <w:rFonts w:cs="Calibri"/>
                <w:b/>
                <w:bCs/>
                <w:color w:val="000000"/>
                <w:sz w:val="18"/>
                <w:szCs w:val="18"/>
              </w:rPr>
            </w:pPr>
            <w:r w:rsidRPr="00ED2FC5">
              <w:rPr>
                <w:rFonts w:cs="Calibri"/>
                <w:b/>
                <w:bCs/>
                <w:color w:val="000000"/>
                <w:sz w:val="18"/>
                <w:szCs w:val="18"/>
              </w:rPr>
              <w:t>-8 536</w:t>
            </w:r>
          </w:p>
        </w:tc>
        <w:tc>
          <w:tcPr>
            <w:tcW w:w="168" w:type="dxa"/>
            <w:tcBorders>
              <w:top w:val="nil"/>
              <w:left w:val="nil"/>
              <w:bottom w:val="nil"/>
              <w:right w:val="nil"/>
            </w:tcBorders>
            <w:shd w:val="clear" w:color="auto" w:fill="auto"/>
            <w:noWrap/>
            <w:vAlign w:val="bottom"/>
            <w:hideMark/>
          </w:tcPr>
          <w:p w14:paraId="1E568AAE" w14:textId="77777777" w:rsidR="00ED2FC5" w:rsidRPr="00ED2FC5" w:rsidRDefault="00ED2FC5" w:rsidP="00ED2FC5">
            <w:pPr>
              <w:spacing w:after="0" w:line="240" w:lineRule="auto"/>
              <w:jc w:val="right"/>
              <w:rPr>
                <w:rFonts w:cs="Calibri"/>
                <w:b/>
                <w:bCs/>
                <w:color w:val="000000"/>
                <w:sz w:val="18"/>
                <w:szCs w:val="18"/>
              </w:rPr>
            </w:pPr>
          </w:p>
        </w:tc>
        <w:tc>
          <w:tcPr>
            <w:tcW w:w="849" w:type="dxa"/>
            <w:tcBorders>
              <w:top w:val="nil"/>
              <w:left w:val="single" w:sz="4" w:space="0" w:color="auto"/>
              <w:bottom w:val="single" w:sz="4" w:space="0" w:color="auto"/>
              <w:right w:val="single" w:sz="4" w:space="0" w:color="auto"/>
            </w:tcBorders>
            <w:shd w:val="clear" w:color="000000" w:fill="E7E6E6"/>
            <w:noWrap/>
            <w:vAlign w:val="center"/>
            <w:hideMark/>
          </w:tcPr>
          <w:p w14:paraId="7912F3FF" w14:textId="77777777" w:rsidR="00ED2FC5" w:rsidRPr="00ED2FC5" w:rsidRDefault="00ED2FC5" w:rsidP="00ED2FC5">
            <w:pPr>
              <w:spacing w:after="0" w:line="240" w:lineRule="auto"/>
              <w:jc w:val="right"/>
              <w:rPr>
                <w:rFonts w:cs="Calibri"/>
                <w:b/>
                <w:bCs/>
                <w:color w:val="000000"/>
                <w:sz w:val="18"/>
                <w:szCs w:val="18"/>
              </w:rPr>
            </w:pPr>
            <w:r w:rsidRPr="00ED2FC5">
              <w:rPr>
                <w:rFonts w:cs="Calibri"/>
                <w:b/>
                <w:bCs/>
                <w:color w:val="000000"/>
                <w:sz w:val="18"/>
                <w:szCs w:val="18"/>
              </w:rPr>
              <w:t>0</w:t>
            </w:r>
          </w:p>
        </w:tc>
        <w:tc>
          <w:tcPr>
            <w:tcW w:w="849" w:type="dxa"/>
            <w:tcBorders>
              <w:top w:val="nil"/>
              <w:left w:val="nil"/>
              <w:bottom w:val="single" w:sz="4" w:space="0" w:color="auto"/>
              <w:right w:val="single" w:sz="4" w:space="0" w:color="auto"/>
            </w:tcBorders>
            <w:shd w:val="clear" w:color="000000" w:fill="E7E6E6"/>
            <w:noWrap/>
            <w:vAlign w:val="center"/>
            <w:hideMark/>
          </w:tcPr>
          <w:p w14:paraId="67278614" w14:textId="77777777" w:rsidR="00ED2FC5" w:rsidRPr="00ED2FC5" w:rsidRDefault="00ED2FC5" w:rsidP="00ED2FC5">
            <w:pPr>
              <w:spacing w:after="0" w:line="240" w:lineRule="auto"/>
              <w:jc w:val="right"/>
              <w:rPr>
                <w:rFonts w:cs="Calibri"/>
                <w:b/>
                <w:bCs/>
                <w:sz w:val="18"/>
                <w:szCs w:val="18"/>
              </w:rPr>
            </w:pPr>
            <w:r w:rsidRPr="00ED2FC5">
              <w:rPr>
                <w:rFonts w:cs="Calibri"/>
                <w:b/>
                <w:bCs/>
                <w:sz w:val="18"/>
                <w:szCs w:val="18"/>
              </w:rPr>
              <w:t>0</w:t>
            </w:r>
          </w:p>
        </w:tc>
        <w:tc>
          <w:tcPr>
            <w:tcW w:w="849" w:type="dxa"/>
            <w:tcBorders>
              <w:top w:val="nil"/>
              <w:left w:val="nil"/>
              <w:bottom w:val="single" w:sz="4" w:space="0" w:color="auto"/>
              <w:right w:val="single" w:sz="4" w:space="0" w:color="auto"/>
            </w:tcBorders>
            <w:shd w:val="clear" w:color="000000" w:fill="E7E6E6"/>
            <w:noWrap/>
            <w:vAlign w:val="center"/>
            <w:hideMark/>
          </w:tcPr>
          <w:p w14:paraId="724FA4A0" w14:textId="77777777" w:rsidR="00ED2FC5" w:rsidRPr="00ED2FC5" w:rsidRDefault="00ED2FC5" w:rsidP="00ED2FC5">
            <w:pPr>
              <w:spacing w:after="0" w:line="240" w:lineRule="auto"/>
              <w:jc w:val="right"/>
              <w:rPr>
                <w:rFonts w:cs="Calibri"/>
                <w:b/>
                <w:bCs/>
                <w:color w:val="000000"/>
                <w:sz w:val="18"/>
                <w:szCs w:val="18"/>
              </w:rPr>
            </w:pPr>
            <w:r w:rsidRPr="00ED2FC5">
              <w:rPr>
                <w:rFonts w:cs="Calibri"/>
                <w:b/>
                <w:bCs/>
                <w:color w:val="000000"/>
                <w:sz w:val="18"/>
                <w:szCs w:val="18"/>
              </w:rPr>
              <w:t>0</w:t>
            </w:r>
          </w:p>
        </w:tc>
      </w:tr>
      <w:tr w:rsidR="00ED2FC5" w:rsidRPr="00ED2FC5" w14:paraId="2BB617ED" w14:textId="77777777" w:rsidTr="00ED2FC5">
        <w:trPr>
          <w:trHeight w:val="265"/>
        </w:trPr>
        <w:tc>
          <w:tcPr>
            <w:tcW w:w="2388" w:type="dxa"/>
            <w:tcBorders>
              <w:top w:val="nil"/>
              <w:left w:val="single" w:sz="4" w:space="0" w:color="auto"/>
              <w:bottom w:val="single" w:sz="4" w:space="0" w:color="auto"/>
              <w:right w:val="single" w:sz="4" w:space="0" w:color="auto"/>
            </w:tcBorders>
            <w:shd w:val="clear" w:color="auto" w:fill="auto"/>
            <w:noWrap/>
            <w:vAlign w:val="center"/>
            <w:hideMark/>
          </w:tcPr>
          <w:p w14:paraId="598888FE" w14:textId="77777777" w:rsidR="00ED2FC5" w:rsidRPr="00ED2FC5" w:rsidRDefault="00ED2FC5" w:rsidP="00ED2FC5">
            <w:pPr>
              <w:spacing w:after="0" w:line="240" w:lineRule="auto"/>
              <w:rPr>
                <w:rFonts w:cs="Calibri"/>
                <w:sz w:val="18"/>
                <w:szCs w:val="18"/>
              </w:rPr>
            </w:pPr>
            <w:r w:rsidRPr="00ED2FC5">
              <w:rPr>
                <w:rFonts w:cs="Calibri"/>
                <w:sz w:val="18"/>
                <w:szCs w:val="18"/>
              </w:rPr>
              <w:t>FINANSIELLA INTÄKTER</w:t>
            </w:r>
          </w:p>
        </w:tc>
        <w:tc>
          <w:tcPr>
            <w:tcW w:w="849" w:type="dxa"/>
            <w:tcBorders>
              <w:top w:val="nil"/>
              <w:left w:val="nil"/>
              <w:bottom w:val="single" w:sz="4" w:space="0" w:color="auto"/>
              <w:right w:val="single" w:sz="4" w:space="0" w:color="auto"/>
            </w:tcBorders>
            <w:shd w:val="clear" w:color="auto" w:fill="auto"/>
            <w:noWrap/>
            <w:vAlign w:val="center"/>
            <w:hideMark/>
          </w:tcPr>
          <w:p w14:paraId="65FC6717" w14:textId="77777777" w:rsidR="00ED2FC5" w:rsidRPr="00ED2FC5" w:rsidRDefault="00ED2FC5" w:rsidP="00ED2FC5">
            <w:pPr>
              <w:spacing w:after="0" w:line="240" w:lineRule="auto"/>
              <w:jc w:val="right"/>
              <w:rPr>
                <w:rFonts w:cs="Calibri"/>
                <w:color w:val="000000"/>
                <w:sz w:val="18"/>
                <w:szCs w:val="18"/>
              </w:rPr>
            </w:pPr>
            <w:r w:rsidRPr="00ED2FC5">
              <w:rPr>
                <w:rFonts w:cs="Calibri"/>
                <w:color w:val="000000"/>
                <w:sz w:val="18"/>
                <w:szCs w:val="18"/>
              </w:rPr>
              <w:t>0</w:t>
            </w:r>
          </w:p>
        </w:tc>
        <w:tc>
          <w:tcPr>
            <w:tcW w:w="849" w:type="dxa"/>
            <w:tcBorders>
              <w:top w:val="nil"/>
              <w:left w:val="nil"/>
              <w:bottom w:val="single" w:sz="4" w:space="0" w:color="auto"/>
              <w:right w:val="single" w:sz="4" w:space="0" w:color="auto"/>
            </w:tcBorders>
            <w:shd w:val="clear" w:color="auto" w:fill="auto"/>
            <w:noWrap/>
            <w:vAlign w:val="center"/>
            <w:hideMark/>
          </w:tcPr>
          <w:p w14:paraId="1F0BD000" w14:textId="77777777" w:rsidR="00ED2FC5" w:rsidRPr="00ED2FC5" w:rsidRDefault="00ED2FC5" w:rsidP="00ED2FC5">
            <w:pPr>
              <w:spacing w:after="0" w:line="240" w:lineRule="auto"/>
              <w:jc w:val="right"/>
              <w:rPr>
                <w:rFonts w:cs="Calibri"/>
                <w:color w:val="000000"/>
                <w:sz w:val="18"/>
                <w:szCs w:val="18"/>
              </w:rPr>
            </w:pPr>
            <w:r w:rsidRPr="00ED2FC5">
              <w:rPr>
                <w:rFonts w:cs="Calibri"/>
                <w:color w:val="000000"/>
                <w:sz w:val="18"/>
                <w:szCs w:val="18"/>
              </w:rPr>
              <w:t>0</w:t>
            </w:r>
          </w:p>
        </w:tc>
        <w:tc>
          <w:tcPr>
            <w:tcW w:w="849" w:type="dxa"/>
            <w:tcBorders>
              <w:top w:val="nil"/>
              <w:left w:val="nil"/>
              <w:bottom w:val="single" w:sz="4" w:space="0" w:color="auto"/>
              <w:right w:val="single" w:sz="4" w:space="0" w:color="auto"/>
            </w:tcBorders>
            <w:shd w:val="clear" w:color="auto" w:fill="auto"/>
            <w:noWrap/>
            <w:vAlign w:val="center"/>
            <w:hideMark/>
          </w:tcPr>
          <w:p w14:paraId="23374008" w14:textId="77777777" w:rsidR="00ED2FC5" w:rsidRPr="00ED2FC5" w:rsidRDefault="00ED2FC5" w:rsidP="00ED2FC5">
            <w:pPr>
              <w:spacing w:after="0" w:line="240" w:lineRule="auto"/>
              <w:jc w:val="right"/>
              <w:rPr>
                <w:rFonts w:cs="Calibri"/>
                <w:color w:val="000000"/>
                <w:sz w:val="18"/>
                <w:szCs w:val="18"/>
              </w:rPr>
            </w:pPr>
            <w:r w:rsidRPr="00ED2FC5">
              <w:rPr>
                <w:rFonts w:cs="Calibri"/>
                <w:color w:val="000000"/>
                <w:sz w:val="18"/>
                <w:szCs w:val="18"/>
              </w:rPr>
              <w:t>0</w:t>
            </w:r>
          </w:p>
        </w:tc>
        <w:tc>
          <w:tcPr>
            <w:tcW w:w="849" w:type="dxa"/>
            <w:tcBorders>
              <w:top w:val="nil"/>
              <w:left w:val="nil"/>
              <w:bottom w:val="single" w:sz="4" w:space="0" w:color="auto"/>
              <w:right w:val="single" w:sz="4" w:space="0" w:color="auto"/>
            </w:tcBorders>
            <w:shd w:val="clear" w:color="auto" w:fill="auto"/>
            <w:noWrap/>
            <w:vAlign w:val="center"/>
            <w:hideMark/>
          </w:tcPr>
          <w:p w14:paraId="19A036F2" w14:textId="77777777" w:rsidR="00ED2FC5" w:rsidRPr="00ED2FC5" w:rsidRDefault="00ED2FC5" w:rsidP="00ED2FC5">
            <w:pPr>
              <w:spacing w:after="0" w:line="240" w:lineRule="auto"/>
              <w:jc w:val="right"/>
              <w:rPr>
                <w:rFonts w:cs="Calibri"/>
                <w:color w:val="000000"/>
                <w:sz w:val="18"/>
                <w:szCs w:val="18"/>
              </w:rPr>
            </w:pPr>
            <w:r w:rsidRPr="00ED2FC5">
              <w:rPr>
                <w:rFonts w:cs="Calibri"/>
                <w:color w:val="000000"/>
                <w:sz w:val="18"/>
                <w:szCs w:val="18"/>
              </w:rPr>
              <w:t>0</w:t>
            </w:r>
          </w:p>
        </w:tc>
        <w:tc>
          <w:tcPr>
            <w:tcW w:w="168" w:type="dxa"/>
            <w:tcBorders>
              <w:top w:val="nil"/>
              <w:left w:val="nil"/>
              <w:bottom w:val="nil"/>
              <w:right w:val="nil"/>
            </w:tcBorders>
            <w:shd w:val="clear" w:color="auto" w:fill="auto"/>
            <w:noWrap/>
            <w:vAlign w:val="bottom"/>
            <w:hideMark/>
          </w:tcPr>
          <w:p w14:paraId="326892B2" w14:textId="77777777" w:rsidR="00ED2FC5" w:rsidRPr="00ED2FC5" w:rsidRDefault="00ED2FC5" w:rsidP="00ED2FC5">
            <w:pPr>
              <w:spacing w:after="0" w:line="240" w:lineRule="auto"/>
              <w:jc w:val="right"/>
              <w:rPr>
                <w:rFonts w:cs="Calibri"/>
                <w:color w:val="000000"/>
                <w:sz w:val="18"/>
                <w:szCs w:val="18"/>
              </w:rPr>
            </w:pPr>
          </w:p>
        </w:tc>
        <w:tc>
          <w:tcPr>
            <w:tcW w:w="849" w:type="dxa"/>
            <w:tcBorders>
              <w:top w:val="nil"/>
              <w:left w:val="single" w:sz="4" w:space="0" w:color="auto"/>
              <w:bottom w:val="single" w:sz="4" w:space="0" w:color="auto"/>
              <w:right w:val="single" w:sz="4" w:space="0" w:color="auto"/>
            </w:tcBorders>
            <w:shd w:val="clear" w:color="auto" w:fill="auto"/>
            <w:noWrap/>
            <w:vAlign w:val="center"/>
            <w:hideMark/>
          </w:tcPr>
          <w:p w14:paraId="70D073A7" w14:textId="77777777" w:rsidR="00ED2FC5" w:rsidRPr="00ED2FC5" w:rsidRDefault="00ED2FC5" w:rsidP="00ED2FC5">
            <w:pPr>
              <w:spacing w:after="0" w:line="240" w:lineRule="auto"/>
              <w:jc w:val="right"/>
              <w:rPr>
                <w:rFonts w:cs="Calibri"/>
                <w:color w:val="000000"/>
                <w:sz w:val="18"/>
                <w:szCs w:val="18"/>
              </w:rPr>
            </w:pPr>
            <w:r w:rsidRPr="00ED2FC5">
              <w:rPr>
                <w:rFonts w:cs="Calibri"/>
                <w:color w:val="000000"/>
                <w:sz w:val="18"/>
                <w:szCs w:val="18"/>
              </w:rPr>
              <w:t>0</w:t>
            </w:r>
          </w:p>
        </w:tc>
        <w:tc>
          <w:tcPr>
            <w:tcW w:w="849" w:type="dxa"/>
            <w:tcBorders>
              <w:top w:val="nil"/>
              <w:left w:val="nil"/>
              <w:bottom w:val="single" w:sz="4" w:space="0" w:color="auto"/>
              <w:right w:val="single" w:sz="4" w:space="0" w:color="auto"/>
            </w:tcBorders>
            <w:shd w:val="clear" w:color="auto" w:fill="auto"/>
            <w:noWrap/>
            <w:vAlign w:val="center"/>
            <w:hideMark/>
          </w:tcPr>
          <w:p w14:paraId="07F1C854" w14:textId="77777777" w:rsidR="00ED2FC5" w:rsidRPr="00ED2FC5" w:rsidRDefault="00ED2FC5" w:rsidP="00ED2FC5">
            <w:pPr>
              <w:spacing w:after="0" w:line="240" w:lineRule="auto"/>
              <w:jc w:val="right"/>
              <w:rPr>
                <w:rFonts w:cs="Calibri"/>
                <w:color w:val="000000"/>
                <w:sz w:val="18"/>
                <w:szCs w:val="18"/>
              </w:rPr>
            </w:pPr>
            <w:r w:rsidRPr="00ED2FC5">
              <w:rPr>
                <w:rFonts w:cs="Calibri"/>
                <w:color w:val="000000"/>
                <w:sz w:val="18"/>
                <w:szCs w:val="18"/>
              </w:rPr>
              <w:t>0</w:t>
            </w:r>
          </w:p>
        </w:tc>
        <w:tc>
          <w:tcPr>
            <w:tcW w:w="849" w:type="dxa"/>
            <w:tcBorders>
              <w:top w:val="nil"/>
              <w:left w:val="nil"/>
              <w:bottom w:val="single" w:sz="4" w:space="0" w:color="auto"/>
              <w:right w:val="single" w:sz="4" w:space="0" w:color="auto"/>
            </w:tcBorders>
            <w:shd w:val="clear" w:color="auto" w:fill="auto"/>
            <w:noWrap/>
            <w:vAlign w:val="center"/>
            <w:hideMark/>
          </w:tcPr>
          <w:p w14:paraId="619EFF54" w14:textId="77777777" w:rsidR="00ED2FC5" w:rsidRPr="00ED2FC5" w:rsidRDefault="00ED2FC5" w:rsidP="00ED2FC5">
            <w:pPr>
              <w:spacing w:after="0" w:line="240" w:lineRule="auto"/>
              <w:jc w:val="right"/>
              <w:rPr>
                <w:rFonts w:cs="Calibri"/>
                <w:color w:val="000000"/>
                <w:sz w:val="18"/>
                <w:szCs w:val="18"/>
              </w:rPr>
            </w:pPr>
            <w:r w:rsidRPr="00ED2FC5">
              <w:rPr>
                <w:rFonts w:cs="Calibri"/>
                <w:color w:val="000000"/>
                <w:sz w:val="18"/>
                <w:szCs w:val="18"/>
              </w:rPr>
              <w:t>0</w:t>
            </w:r>
          </w:p>
        </w:tc>
      </w:tr>
      <w:tr w:rsidR="00ED2FC5" w:rsidRPr="00ED2FC5" w14:paraId="00F4D18A" w14:textId="77777777" w:rsidTr="00ED2FC5">
        <w:trPr>
          <w:trHeight w:val="265"/>
        </w:trPr>
        <w:tc>
          <w:tcPr>
            <w:tcW w:w="2388" w:type="dxa"/>
            <w:tcBorders>
              <w:top w:val="nil"/>
              <w:left w:val="single" w:sz="4" w:space="0" w:color="auto"/>
              <w:bottom w:val="single" w:sz="4" w:space="0" w:color="auto"/>
              <w:right w:val="single" w:sz="4" w:space="0" w:color="auto"/>
            </w:tcBorders>
            <w:shd w:val="clear" w:color="auto" w:fill="auto"/>
            <w:noWrap/>
            <w:vAlign w:val="center"/>
            <w:hideMark/>
          </w:tcPr>
          <w:p w14:paraId="03C0B3D8" w14:textId="77777777" w:rsidR="00ED2FC5" w:rsidRPr="00ED2FC5" w:rsidRDefault="00ED2FC5" w:rsidP="00ED2FC5">
            <w:pPr>
              <w:spacing w:after="0" w:line="240" w:lineRule="auto"/>
              <w:rPr>
                <w:rFonts w:cs="Calibri"/>
                <w:sz w:val="18"/>
                <w:szCs w:val="18"/>
              </w:rPr>
            </w:pPr>
            <w:r w:rsidRPr="00ED2FC5">
              <w:rPr>
                <w:rFonts w:cs="Calibri"/>
                <w:sz w:val="18"/>
                <w:szCs w:val="18"/>
              </w:rPr>
              <w:t>FINANSIELLA KOSTNADER</w:t>
            </w:r>
          </w:p>
        </w:tc>
        <w:tc>
          <w:tcPr>
            <w:tcW w:w="849" w:type="dxa"/>
            <w:tcBorders>
              <w:top w:val="nil"/>
              <w:left w:val="nil"/>
              <w:bottom w:val="single" w:sz="4" w:space="0" w:color="auto"/>
              <w:right w:val="single" w:sz="4" w:space="0" w:color="auto"/>
            </w:tcBorders>
            <w:shd w:val="clear" w:color="auto" w:fill="auto"/>
            <w:noWrap/>
            <w:vAlign w:val="center"/>
            <w:hideMark/>
          </w:tcPr>
          <w:p w14:paraId="12C029A8" w14:textId="77777777" w:rsidR="00ED2FC5" w:rsidRPr="00ED2FC5" w:rsidRDefault="00ED2FC5" w:rsidP="00ED2FC5">
            <w:pPr>
              <w:spacing w:after="0" w:line="240" w:lineRule="auto"/>
              <w:jc w:val="right"/>
              <w:rPr>
                <w:rFonts w:cs="Calibri"/>
                <w:color w:val="000000"/>
                <w:sz w:val="18"/>
                <w:szCs w:val="18"/>
              </w:rPr>
            </w:pPr>
            <w:r w:rsidRPr="00ED2FC5">
              <w:rPr>
                <w:rFonts w:cs="Calibri"/>
                <w:color w:val="000000"/>
                <w:sz w:val="18"/>
                <w:szCs w:val="18"/>
              </w:rPr>
              <w:t>-8</w:t>
            </w:r>
          </w:p>
        </w:tc>
        <w:tc>
          <w:tcPr>
            <w:tcW w:w="849" w:type="dxa"/>
            <w:tcBorders>
              <w:top w:val="nil"/>
              <w:left w:val="nil"/>
              <w:bottom w:val="single" w:sz="4" w:space="0" w:color="auto"/>
              <w:right w:val="single" w:sz="4" w:space="0" w:color="auto"/>
            </w:tcBorders>
            <w:shd w:val="clear" w:color="auto" w:fill="auto"/>
            <w:noWrap/>
            <w:vAlign w:val="center"/>
            <w:hideMark/>
          </w:tcPr>
          <w:p w14:paraId="710AD0BE" w14:textId="77777777" w:rsidR="00ED2FC5" w:rsidRPr="00ED2FC5" w:rsidRDefault="00ED2FC5" w:rsidP="00ED2FC5">
            <w:pPr>
              <w:spacing w:after="0" w:line="240" w:lineRule="auto"/>
              <w:jc w:val="right"/>
              <w:rPr>
                <w:rFonts w:cs="Calibri"/>
                <w:color w:val="000000"/>
                <w:sz w:val="18"/>
                <w:szCs w:val="18"/>
              </w:rPr>
            </w:pPr>
            <w:r w:rsidRPr="00ED2FC5">
              <w:rPr>
                <w:rFonts w:cs="Calibri"/>
                <w:color w:val="000000"/>
                <w:sz w:val="18"/>
                <w:szCs w:val="18"/>
              </w:rPr>
              <w:t>0</w:t>
            </w:r>
          </w:p>
        </w:tc>
        <w:tc>
          <w:tcPr>
            <w:tcW w:w="849" w:type="dxa"/>
            <w:tcBorders>
              <w:top w:val="nil"/>
              <w:left w:val="nil"/>
              <w:bottom w:val="single" w:sz="4" w:space="0" w:color="auto"/>
              <w:right w:val="single" w:sz="4" w:space="0" w:color="auto"/>
            </w:tcBorders>
            <w:shd w:val="clear" w:color="auto" w:fill="auto"/>
            <w:noWrap/>
            <w:vAlign w:val="center"/>
            <w:hideMark/>
          </w:tcPr>
          <w:p w14:paraId="46F70A80" w14:textId="77777777" w:rsidR="00ED2FC5" w:rsidRPr="00ED2FC5" w:rsidRDefault="00ED2FC5" w:rsidP="00ED2FC5">
            <w:pPr>
              <w:spacing w:after="0" w:line="240" w:lineRule="auto"/>
              <w:jc w:val="right"/>
              <w:rPr>
                <w:rFonts w:cs="Calibri"/>
                <w:color w:val="000000"/>
                <w:sz w:val="18"/>
                <w:szCs w:val="18"/>
              </w:rPr>
            </w:pPr>
            <w:r w:rsidRPr="00ED2FC5">
              <w:rPr>
                <w:rFonts w:cs="Calibri"/>
                <w:color w:val="000000"/>
                <w:sz w:val="18"/>
                <w:szCs w:val="18"/>
              </w:rPr>
              <w:t>-8</w:t>
            </w:r>
          </w:p>
        </w:tc>
        <w:tc>
          <w:tcPr>
            <w:tcW w:w="849" w:type="dxa"/>
            <w:tcBorders>
              <w:top w:val="nil"/>
              <w:left w:val="nil"/>
              <w:bottom w:val="single" w:sz="4" w:space="0" w:color="auto"/>
              <w:right w:val="single" w:sz="4" w:space="0" w:color="auto"/>
            </w:tcBorders>
            <w:shd w:val="clear" w:color="auto" w:fill="auto"/>
            <w:noWrap/>
            <w:vAlign w:val="center"/>
            <w:hideMark/>
          </w:tcPr>
          <w:p w14:paraId="0E5AA58C" w14:textId="77777777" w:rsidR="00ED2FC5" w:rsidRPr="00ED2FC5" w:rsidRDefault="00ED2FC5" w:rsidP="00ED2FC5">
            <w:pPr>
              <w:spacing w:after="0" w:line="240" w:lineRule="auto"/>
              <w:jc w:val="right"/>
              <w:rPr>
                <w:rFonts w:cs="Calibri"/>
                <w:color w:val="000000"/>
                <w:sz w:val="18"/>
                <w:szCs w:val="18"/>
              </w:rPr>
            </w:pPr>
            <w:r w:rsidRPr="00ED2FC5">
              <w:rPr>
                <w:rFonts w:cs="Calibri"/>
                <w:color w:val="000000"/>
                <w:sz w:val="18"/>
                <w:szCs w:val="18"/>
              </w:rPr>
              <w:t>-2</w:t>
            </w:r>
          </w:p>
        </w:tc>
        <w:tc>
          <w:tcPr>
            <w:tcW w:w="168" w:type="dxa"/>
            <w:tcBorders>
              <w:top w:val="nil"/>
              <w:left w:val="nil"/>
              <w:bottom w:val="nil"/>
              <w:right w:val="nil"/>
            </w:tcBorders>
            <w:shd w:val="clear" w:color="auto" w:fill="auto"/>
            <w:noWrap/>
            <w:vAlign w:val="bottom"/>
            <w:hideMark/>
          </w:tcPr>
          <w:p w14:paraId="468DA58E" w14:textId="77777777" w:rsidR="00ED2FC5" w:rsidRPr="00ED2FC5" w:rsidRDefault="00ED2FC5" w:rsidP="00ED2FC5">
            <w:pPr>
              <w:spacing w:after="0" w:line="240" w:lineRule="auto"/>
              <w:jc w:val="right"/>
              <w:rPr>
                <w:rFonts w:cs="Calibri"/>
                <w:color w:val="000000"/>
                <w:sz w:val="18"/>
                <w:szCs w:val="18"/>
              </w:rPr>
            </w:pPr>
          </w:p>
        </w:tc>
        <w:tc>
          <w:tcPr>
            <w:tcW w:w="849" w:type="dxa"/>
            <w:tcBorders>
              <w:top w:val="nil"/>
              <w:left w:val="single" w:sz="4" w:space="0" w:color="auto"/>
              <w:bottom w:val="single" w:sz="4" w:space="0" w:color="auto"/>
              <w:right w:val="single" w:sz="4" w:space="0" w:color="auto"/>
            </w:tcBorders>
            <w:shd w:val="clear" w:color="auto" w:fill="auto"/>
            <w:noWrap/>
            <w:vAlign w:val="center"/>
            <w:hideMark/>
          </w:tcPr>
          <w:p w14:paraId="43150D2E" w14:textId="77777777" w:rsidR="00ED2FC5" w:rsidRPr="00ED2FC5" w:rsidRDefault="00ED2FC5" w:rsidP="00ED2FC5">
            <w:pPr>
              <w:spacing w:after="0" w:line="240" w:lineRule="auto"/>
              <w:jc w:val="right"/>
              <w:rPr>
                <w:rFonts w:cs="Calibri"/>
                <w:color w:val="000000"/>
                <w:sz w:val="18"/>
                <w:szCs w:val="18"/>
              </w:rPr>
            </w:pPr>
            <w:r w:rsidRPr="00ED2FC5">
              <w:rPr>
                <w:rFonts w:cs="Calibri"/>
                <w:color w:val="000000"/>
                <w:sz w:val="18"/>
                <w:szCs w:val="18"/>
              </w:rPr>
              <w:t>0</w:t>
            </w:r>
          </w:p>
        </w:tc>
        <w:tc>
          <w:tcPr>
            <w:tcW w:w="849" w:type="dxa"/>
            <w:tcBorders>
              <w:top w:val="nil"/>
              <w:left w:val="nil"/>
              <w:bottom w:val="single" w:sz="4" w:space="0" w:color="auto"/>
              <w:right w:val="single" w:sz="4" w:space="0" w:color="auto"/>
            </w:tcBorders>
            <w:shd w:val="clear" w:color="auto" w:fill="auto"/>
            <w:noWrap/>
            <w:vAlign w:val="center"/>
            <w:hideMark/>
          </w:tcPr>
          <w:p w14:paraId="19A77A53" w14:textId="77777777" w:rsidR="00ED2FC5" w:rsidRPr="00ED2FC5" w:rsidRDefault="00ED2FC5" w:rsidP="00ED2FC5">
            <w:pPr>
              <w:spacing w:after="0" w:line="240" w:lineRule="auto"/>
              <w:jc w:val="right"/>
              <w:rPr>
                <w:rFonts w:cs="Calibri"/>
                <w:color w:val="000000"/>
                <w:sz w:val="18"/>
                <w:szCs w:val="18"/>
              </w:rPr>
            </w:pPr>
            <w:r w:rsidRPr="00ED2FC5">
              <w:rPr>
                <w:rFonts w:cs="Calibri"/>
                <w:color w:val="000000"/>
                <w:sz w:val="18"/>
                <w:szCs w:val="18"/>
              </w:rPr>
              <w:t>-8</w:t>
            </w:r>
          </w:p>
        </w:tc>
        <w:tc>
          <w:tcPr>
            <w:tcW w:w="849" w:type="dxa"/>
            <w:tcBorders>
              <w:top w:val="nil"/>
              <w:left w:val="nil"/>
              <w:bottom w:val="single" w:sz="4" w:space="0" w:color="auto"/>
              <w:right w:val="single" w:sz="4" w:space="0" w:color="auto"/>
            </w:tcBorders>
            <w:shd w:val="clear" w:color="auto" w:fill="auto"/>
            <w:noWrap/>
            <w:vAlign w:val="center"/>
            <w:hideMark/>
          </w:tcPr>
          <w:p w14:paraId="490C891C" w14:textId="77777777" w:rsidR="00ED2FC5" w:rsidRPr="00ED2FC5" w:rsidRDefault="00ED2FC5" w:rsidP="00ED2FC5">
            <w:pPr>
              <w:spacing w:after="0" w:line="240" w:lineRule="auto"/>
              <w:jc w:val="right"/>
              <w:rPr>
                <w:rFonts w:cs="Calibri"/>
                <w:color w:val="000000"/>
                <w:sz w:val="18"/>
                <w:szCs w:val="18"/>
              </w:rPr>
            </w:pPr>
            <w:r w:rsidRPr="00ED2FC5">
              <w:rPr>
                <w:rFonts w:cs="Calibri"/>
                <w:color w:val="000000"/>
                <w:sz w:val="18"/>
                <w:szCs w:val="18"/>
              </w:rPr>
              <w:t>-8</w:t>
            </w:r>
          </w:p>
        </w:tc>
      </w:tr>
      <w:tr w:rsidR="00ED2FC5" w:rsidRPr="00ED2FC5" w14:paraId="33CE1E5B" w14:textId="77777777" w:rsidTr="00ED2FC5">
        <w:trPr>
          <w:trHeight w:val="358"/>
        </w:trPr>
        <w:tc>
          <w:tcPr>
            <w:tcW w:w="2388" w:type="dxa"/>
            <w:tcBorders>
              <w:top w:val="nil"/>
              <w:left w:val="single" w:sz="4" w:space="0" w:color="auto"/>
              <w:bottom w:val="single" w:sz="4" w:space="0" w:color="auto"/>
              <w:right w:val="single" w:sz="4" w:space="0" w:color="auto"/>
            </w:tcBorders>
            <w:shd w:val="clear" w:color="000000" w:fill="E7E6E6"/>
            <w:vAlign w:val="center"/>
            <w:hideMark/>
          </w:tcPr>
          <w:p w14:paraId="4B1750DB" w14:textId="77777777" w:rsidR="00ED2FC5" w:rsidRPr="00ED2FC5" w:rsidRDefault="00ED2FC5" w:rsidP="00ED2FC5">
            <w:pPr>
              <w:spacing w:after="0" w:line="240" w:lineRule="auto"/>
              <w:rPr>
                <w:rFonts w:cs="Calibri"/>
                <w:b/>
                <w:bCs/>
                <w:sz w:val="18"/>
                <w:szCs w:val="18"/>
              </w:rPr>
            </w:pPr>
            <w:r w:rsidRPr="00ED2FC5">
              <w:rPr>
                <w:rFonts w:cs="Calibri"/>
                <w:b/>
                <w:bCs/>
                <w:sz w:val="18"/>
                <w:szCs w:val="18"/>
              </w:rPr>
              <w:t>RES FÖRE BOKSL DISP &amp; SKATT</w:t>
            </w:r>
          </w:p>
        </w:tc>
        <w:tc>
          <w:tcPr>
            <w:tcW w:w="849" w:type="dxa"/>
            <w:tcBorders>
              <w:top w:val="nil"/>
              <w:left w:val="nil"/>
              <w:bottom w:val="single" w:sz="4" w:space="0" w:color="auto"/>
              <w:right w:val="single" w:sz="4" w:space="0" w:color="auto"/>
            </w:tcBorders>
            <w:shd w:val="clear" w:color="000000" w:fill="E7E6E6"/>
            <w:vAlign w:val="center"/>
            <w:hideMark/>
          </w:tcPr>
          <w:p w14:paraId="5885C477" w14:textId="77777777" w:rsidR="00ED2FC5" w:rsidRPr="00ED2FC5" w:rsidRDefault="00ED2FC5" w:rsidP="00ED2FC5">
            <w:pPr>
              <w:spacing w:after="0" w:line="240" w:lineRule="auto"/>
              <w:jc w:val="right"/>
              <w:rPr>
                <w:rFonts w:cs="Calibri"/>
                <w:b/>
                <w:bCs/>
                <w:sz w:val="18"/>
                <w:szCs w:val="18"/>
              </w:rPr>
            </w:pPr>
            <w:r w:rsidRPr="00ED2FC5">
              <w:rPr>
                <w:rFonts w:cs="Calibri"/>
                <w:b/>
                <w:bCs/>
                <w:sz w:val="18"/>
                <w:szCs w:val="18"/>
              </w:rPr>
              <w:t>0</w:t>
            </w:r>
          </w:p>
        </w:tc>
        <w:tc>
          <w:tcPr>
            <w:tcW w:w="849" w:type="dxa"/>
            <w:tcBorders>
              <w:top w:val="nil"/>
              <w:left w:val="nil"/>
              <w:bottom w:val="single" w:sz="4" w:space="0" w:color="auto"/>
              <w:right w:val="single" w:sz="4" w:space="0" w:color="auto"/>
            </w:tcBorders>
            <w:shd w:val="clear" w:color="000000" w:fill="E7E6E6"/>
            <w:vAlign w:val="center"/>
            <w:hideMark/>
          </w:tcPr>
          <w:p w14:paraId="1ECEE58B" w14:textId="77777777" w:rsidR="00ED2FC5" w:rsidRPr="00ED2FC5" w:rsidRDefault="00ED2FC5" w:rsidP="00ED2FC5">
            <w:pPr>
              <w:spacing w:after="0" w:line="240" w:lineRule="auto"/>
              <w:jc w:val="right"/>
              <w:rPr>
                <w:rFonts w:cs="Calibri"/>
                <w:b/>
                <w:bCs/>
                <w:sz w:val="18"/>
                <w:szCs w:val="18"/>
              </w:rPr>
            </w:pPr>
            <w:r w:rsidRPr="00ED2FC5">
              <w:rPr>
                <w:rFonts w:cs="Calibri"/>
                <w:b/>
                <w:bCs/>
                <w:sz w:val="18"/>
                <w:szCs w:val="18"/>
              </w:rPr>
              <w:t>1 438</w:t>
            </w:r>
          </w:p>
        </w:tc>
        <w:tc>
          <w:tcPr>
            <w:tcW w:w="849" w:type="dxa"/>
            <w:tcBorders>
              <w:top w:val="nil"/>
              <w:left w:val="nil"/>
              <w:bottom w:val="single" w:sz="4" w:space="0" w:color="auto"/>
              <w:right w:val="single" w:sz="4" w:space="0" w:color="auto"/>
            </w:tcBorders>
            <w:shd w:val="clear" w:color="000000" w:fill="E7E6E6"/>
            <w:vAlign w:val="center"/>
            <w:hideMark/>
          </w:tcPr>
          <w:p w14:paraId="0248D6F2" w14:textId="77777777" w:rsidR="00ED2FC5" w:rsidRPr="00ED2FC5" w:rsidRDefault="00ED2FC5" w:rsidP="00ED2FC5">
            <w:pPr>
              <w:spacing w:after="0" w:line="240" w:lineRule="auto"/>
              <w:jc w:val="right"/>
              <w:rPr>
                <w:rFonts w:cs="Calibri"/>
                <w:b/>
                <w:bCs/>
                <w:sz w:val="18"/>
                <w:szCs w:val="18"/>
              </w:rPr>
            </w:pPr>
            <w:r w:rsidRPr="00ED2FC5">
              <w:rPr>
                <w:rFonts w:cs="Calibri"/>
                <w:b/>
                <w:bCs/>
                <w:sz w:val="18"/>
                <w:szCs w:val="18"/>
              </w:rPr>
              <w:t>-1 438</w:t>
            </w:r>
          </w:p>
        </w:tc>
        <w:tc>
          <w:tcPr>
            <w:tcW w:w="849" w:type="dxa"/>
            <w:tcBorders>
              <w:top w:val="nil"/>
              <w:left w:val="nil"/>
              <w:bottom w:val="single" w:sz="4" w:space="0" w:color="auto"/>
              <w:right w:val="single" w:sz="4" w:space="0" w:color="auto"/>
            </w:tcBorders>
            <w:shd w:val="clear" w:color="000000" w:fill="E7E6E6"/>
            <w:vAlign w:val="center"/>
            <w:hideMark/>
          </w:tcPr>
          <w:p w14:paraId="3F6AC666" w14:textId="77777777" w:rsidR="00ED2FC5" w:rsidRPr="00ED2FC5" w:rsidRDefault="00ED2FC5" w:rsidP="00ED2FC5">
            <w:pPr>
              <w:spacing w:after="0" w:line="240" w:lineRule="auto"/>
              <w:jc w:val="right"/>
              <w:rPr>
                <w:rFonts w:cs="Calibri"/>
                <w:b/>
                <w:bCs/>
                <w:sz w:val="18"/>
                <w:szCs w:val="18"/>
              </w:rPr>
            </w:pPr>
            <w:r w:rsidRPr="00ED2FC5">
              <w:rPr>
                <w:rFonts w:cs="Calibri"/>
                <w:b/>
                <w:bCs/>
                <w:sz w:val="18"/>
                <w:szCs w:val="18"/>
              </w:rPr>
              <w:t>-8 538</w:t>
            </w:r>
          </w:p>
        </w:tc>
        <w:tc>
          <w:tcPr>
            <w:tcW w:w="168" w:type="dxa"/>
            <w:tcBorders>
              <w:top w:val="nil"/>
              <w:left w:val="nil"/>
              <w:bottom w:val="nil"/>
              <w:right w:val="single" w:sz="4" w:space="0" w:color="auto"/>
            </w:tcBorders>
            <w:shd w:val="clear" w:color="auto" w:fill="auto"/>
            <w:noWrap/>
            <w:vAlign w:val="bottom"/>
            <w:hideMark/>
          </w:tcPr>
          <w:p w14:paraId="7E4A11A4" w14:textId="77777777" w:rsidR="00ED2FC5" w:rsidRPr="00ED2FC5" w:rsidRDefault="00ED2FC5" w:rsidP="00ED2FC5">
            <w:pPr>
              <w:spacing w:after="0" w:line="240" w:lineRule="auto"/>
              <w:rPr>
                <w:rFonts w:cs="Calibri"/>
                <w:b/>
                <w:bCs/>
                <w:color w:val="000000"/>
              </w:rPr>
            </w:pPr>
            <w:r w:rsidRPr="00ED2FC5">
              <w:rPr>
                <w:rFonts w:cs="Calibri"/>
                <w:b/>
                <w:bCs/>
                <w:color w:val="000000"/>
              </w:rPr>
              <w:t> </w:t>
            </w:r>
          </w:p>
        </w:tc>
        <w:tc>
          <w:tcPr>
            <w:tcW w:w="849" w:type="dxa"/>
            <w:tcBorders>
              <w:top w:val="nil"/>
              <w:left w:val="nil"/>
              <w:bottom w:val="single" w:sz="4" w:space="0" w:color="auto"/>
              <w:right w:val="single" w:sz="4" w:space="0" w:color="auto"/>
            </w:tcBorders>
            <w:shd w:val="clear" w:color="000000" w:fill="E7E6E6"/>
            <w:vAlign w:val="center"/>
            <w:hideMark/>
          </w:tcPr>
          <w:p w14:paraId="7A93C892" w14:textId="77777777" w:rsidR="00ED2FC5" w:rsidRPr="00ED2FC5" w:rsidRDefault="00ED2FC5" w:rsidP="00ED2FC5">
            <w:pPr>
              <w:spacing w:after="0" w:line="240" w:lineRule="auto"/>
              <w:jc w:val="right"/>
              <w:rPr>
                <w:rFonts w:cs="Calibri"/>
                <w:b/>
                <w:bCs/>
                <w:sz w:val="18"/>
                <w:szCs w:val="18"/>
              </w:rPr>
            </w:pPr>
            <w:r w:rsidRPr="00ED2FC5">
              <w:rPr>
                <w:rFonts w:cs="Calibri"/>
                <w:b/>
                <w:bCs/>
                <w:sz w:val="18"/>
                <w:szCs w:val="18"/>
              </w:rPr>
              <w:t>0</w:t>
            </w:r>
          </w:p>
        </w:tc>
        <w:tc>
          <w:tcPr>
            <w:tcW w:w="849" w:type="dxa"/>
            <w:tcBorders>
              <w:top w:val="nil"/>
              <w:left w:val="nil"/>
              <w:bottom w:val="single" w:sz="4" w:space="0" w:color="auto"/>
              <w:right w:val="single" w:sz="4" w:space="0" w:color="auto"/>
            </w:tcBorders>
            <w:shd w:val="clear" w:color="000000" w:fill="E7E6E6"/>
            <w:vAlign w:val="center"/>
            <w:hideMark/>
          </w:tcPr>
          <w:p w14:paraId="12827CF5" w14:textId="77777777" w:rsidR="00ED2FC5" w:rsidRPr="00ED2FC5" w:rsidRDefault="00ED2FC5" w:rsidP="00ED2FC5">
            <w:pPr>
              <w:spacing w:after="0" w:line="240" w:lineRule="auto"/>
              <w:jc w:val="right"/>
              <w:rPr>
                <w:rFonts w:cs="Calibri"/>
                <w:b/>
                <w:bCs/>
                <w:sz w:val="18"/>
                <w:szCs w:val="18"/>
              </w:rPr>
            </w:pPr>
            <w:r w:rsidRPr="00ED2FC5">
              <w:rPr>
                <w:rFonts w:cs="Calibri"/>
                <w:b/>
                <w:bCs/>
                <w:sz w:val="18"/>
                <w:szCs w:val="18"/>
              </w:rPr>
              <w:t>-8</w:t>
            </w:r>
          </w:p>
        </w:tc>
        <w:tc>
          <w:tcPr>
            <w:tcW w:w="849" w:type="dxa"/>
            <w:tcBorders>
              <w:top w:val="nil"/>
              <w:left w:val="nil"/>
              <w:bottom w:val="single" w:sz="4" w:space="0" w:color="auto"/>
              <w:right w:val="single" w:sz="4" w:space="0" w:color="auto"/>
            </w:tcBorders>
            <w:shd w:val="clear" w:color="000000" w:fill="E7E6E6"/>
            <w:vAlign w:val="center"/>
            <w:hideMark/>
          </w:tcPr>
          <w:p w14:paraId="3300767B" w14:textId="77777777" w:rsidR="00ED2FC5" w:rsidRPr="00ED2FC5" w:rsidRDefault="00ED2FC5" w:rsidP="00ED2FC5">
            <w:pPr>
              <w:spacing w:after="0" w:line="240" w:lineRule="auto"/>
              <w:jc w:val="right"/>
              <w:rPr>
                <w:rFonts w:cs="Calibri"/>
                <w:b/>
                <w:bCs/>
                <w:sz w:val="18"/>
                <w:szCs w:val="18"/>
              </w:rPr>
            </w:pPr>
            <w:r w:rsidRPr="00ED2FC5">
              <w:rPr>
                <w:rFonts w:cs="Calibri"/>
                <w:b/>
                <w:bCs/>
                <w:sz w:val="18"/>
                <w:szCs w:val="18"/>
              </w:rPr>
              <w:t>-8</w:t>
            </w:r>
          </w:p>
        </w:tc>
      </w:tr>
    </w:tbl>
    <w:p w14:paraId="40D0B06C" w14:textId="77777777" w:rsidR="002D364E" w:rsidRPr="002D4256" w:rsidRDefault="002D364E" w:rsidP="002D364E">
      <w:pPr>
        <w:rPr>
          <w:rFonts w:ascii="Franklin Gothic Book" w:hAnsi="Franklin Gothic Book"/>
          <w:b/>
          <w:i/>
          <w:sz w:val="24"/>
        </w:rPr>
      </w:pPr>
    </w:p>
    <w:p w14:paraId="15238947" w14:textId="44EE3EFB" w:rsidR="00C80F65" w:rsidRPr="002D4256" w:rsidRDefault="002D364E" w:rsidP="002D744D">
      <w:pPr>
        <w:rPr>
          <w:rFonts w:ascii="Franklin Gothic Book" w:hAnsi="Franklin Gothic Book"/>
          <w:b/>
          <w:i/>
          <w:sz w:val="24"/>
        </w:rPr>
      </w:pPr>
      <w:r w:rsidRPr="002D4256">
        <w:rPr>
          <w:rFonts w:ascii="Franklin Gothic Book" w:hAnsi="Franklin Gothic Book"/>
          <w:b/>
          <w:i/>
          <w:sz w:val="24"/>
        </w:rPr>
        <w:t xml:space="preserve">Analys och kommentarer </w:t>
      </w:r>
      <w:proofErr w:type="spellStart"/>
      <w:r w:rsidRPr="002D4256">
        <w:rPr>
          <w:rFonts w:ascii="Franklin Gothic Book" w:hAnsi="Franklin Gothic Book"/>
          <w:b/>
          <w:i/>
          <w:sz w:val="24"/>
        </w:rPr>
        <w:t>Utförandeentreprenadavalet</w:t>
      </w:r>
      <w:proofErr w:type="spellEnd"/>
      <w:r w:rsidRPr="002D4256">
        <w:rPr>
          <w:rFonts w:ascii="Franklin Gothic Book" w:hAnsi="Franklin Gothic Book"/>
          <w:b/>
          <w:i/>
          <w:sz w:val="24"/>
        </w:rPr>
        <w:t xml:space="preserve"> (Infrastruktur)</w:t>
      </w:r>
      <w:bookmarkEnd w:id="11"/>
    </w:p>
    <w:p w14:paraId="42E8EA9B" w14:textId="6AB53F0E" w:rsidR="009332B3" w:rsidRPr="002D4256" w:rsidRDefault="009332B3" w:rsidP="009332B3">
      <w:pPr>
        <w:pStyle w:val="paragraph"/>
        <w:spacing w:before="0" w:beforeAutospacing="0" w:after="0" w:afterAutospacing="0"/>
        <w:ind w:right="-86"/>
        <w:textAlignment w:val="baseline"/>
        <w:rPr>
          <w:rFonts w:asciiTheme="minorHAnsi" w:hAnsiTheme="minorHAnsi" w:cstheme="minorHAnsi"/>
          <w:sz w:val="22"/>
          <w:szCs w:val="22"/>
        </w:rPr>
      </w:pPr>
      <w:r w:rsidRPr="002D4256">
        <w:rPr>
          <w:rFonts w:asciiTheme="minorHAnsi" w:hAnsiTheme="minorHAnsi" w:cstheme="minorHAnsi"/>
          <w:sz w:val="22"/>
          <w:szCs w:val="22"/>
        </w:rPr>
        <w:t xml:space="preserve">Resultatet för Utförandeentreprenadavtalet visar i princip ett nollresultat, vilket beror på att intäktsuppbokningar har gjorts utifrån principen om full kostnadstäckning för genomförda arbeten under perioden. Göteborgs Spårvägar och Trafikkontoret är inte överens om tolkningen av avtalen och därav finns det </w:t>
      </w:r>
      <w:proofErr w:type="spellStart"/>
      <w:r w:rsidRPr="002D4256">
        <w:rPr>
          <w:rFonts w:asciiTheme="minorHAnsi" w:hAnsiTheme="minorHAnsi" w:cstheme="minorHAnsi"/>
          <w:sz w:val="22"/>
          <w:szCs w:val="22"/>
        </w:rPr>
        <w:t>ofakturerade</w:t>
      </w:r>
      <w:proofErr w:type="spellEnd"/>
      <w:r w:rsidRPr="002D4256">
        <w:rPr>
          <w:rFonts w:asciiTheme="minorHAnsi" w:hAnsiTheme="minorHAnsi" w:cstheme="minorHAnsi"/>
          <w:sz w:val="22"/>
          <w:szCs w:val="22"/>
        </w:rPr>
        <w:t xml:space="preserve"> poster som just nu ligger som uppbokade på intäktssidan. </w:t>
      </w:r>
    </w:p>
    <w:p w14:paraId="2A3ED9AC" w14:textId="412D537C" w:rsidR="009332B3" w:rsidRPr="002D4256" w:rsidRDefault="009332B3" w:rsidP="009332B3">
      <w:pPr>
        <w:pStyle w:val="paragraph"/>
        <w:spacing w:before="0" w:beforeAutospacing="0" w:after="0" w:afterAutospacing="0"/>
        <w:ind w:right="-86"/>
        <w:textAlignment w:val="baseline"/>
        <w:rPr>
          <w:rFonts w:asciiTheme="minorHAnsi" w:hAnsiTheme="minorHAnsi" w:cstheme="minorHAnsi"/>
          <w:sz w:val="22"/>
          <w:szCs w:val="22"/>
        </w:rPr>
      </w:pPr>
    </w:p>
    <w:p w14:paraId="6B34FC05" w14:textId="388F8A2C" w:rsidR="002D4256" w:rsidRPr="002D4256" w:rsidRDefault="00EC6550" w:rsidP="002D4256">
      <w:pPr>
        <w:pStyle w:val="paragraph"/>
        <w:spacing w:before="0" w:beforeAutospacing="0" w:after="0" w:afterAutospacing="0"/>
        <w:ind w:right="-86"/>
        <w:textAlignment w:val="baseline"/>
        <w:rPr>
          <w:rFonts w:asciiTheme="minorHAnsi" w:hAnsiTheme="minorHAnsi" w:cstheme="minorHAnsi"/>
          <w:color w:val="000000"/>
          <w:sz w:val="22"/>
          <w:szCs w:val="22"/>
        </w:rPr>
      </w:pPr>
      <w:r>
        <w:rPr>
          <w:rFonts w:asciiTheme="minorHAnsi" w:hAnsiTheme="minorHAnsi" w:cstheme="minorHAnsi"/>
          <w:sz w:val="22"/>
          <w:szCs w:val="22"/>
        </w:rPr>
        <w:t>Kostnadsutfallet i relation till godkända faktureringar från Trafikkontoret är i</w:t>
      </w:r>
      <w:r w:rsidR="002D4256" w:rsidRPr="002D4256">
        <w:rPr>
          <w:rFonts w:asciiTheme="minorHAnsi" w:hAnsiTheme="minorHAnsi" w:cstheme="minorHAnsi"/>
          <w:sz w:val="22"/>
          <w:szCs w:val="22"/>
        </w:rPr>
        <w:t xml:space="preserve"> nuläget negativ</w:t>
      </w:r>
      <w:r>
        <w:rPr>
          <w:rFonts w:asciiTheme="minorHAnsi" w:hAnsiTheme="minorHAnsi" w:cstheme="minorHAnsi"/>
          <w:sz w:val="22"/>
          <w:szCs w:val="22"/>
        </w:rPr>
        <w:t>t</w:t>
      </w:r>
      <w:r w:rsidR="002D4256" w:rsidRPr="002D4256">
        <w:rPr>
          <w:rFonts w:asciiTheme="minorHAnsi" w:hAnsiTheme="minorHAnsi" w:cstheme="minorHAnsi"/>
          <w:sz w:val="22"/>
          <w:szCs w:val="22"/>
        </w:rPr>
        <w:t xml:space="preserve">. Detta beror framförallt på </w:t>
      </w:r>
      <w:r w:rsidR="002D4256" w:rsidRPr="002D4256">
        <w:rPr>
          <w:rFonts w:asciiTheme="minorHAnsi" w:hAnsiTheme="minorHAnsi" w:cstheme="minorHAnsi"/>
          <w:color w:val="000000"/>
          <w:sz w:val="22"/>
          <w:szCs w:val="22"/>
        </w:rPr>
        <w:t>att Trafikkontoret inte gjort klart alla planeringar och beställningar för året. Kostnader som finns inom betalplan blir högre när felavhjälpande projekt minskar i volym, vilket också signalerats till Trafikkontoret i en RTB (rapport till beställaren). Utifrån principen om självkostnad så ligger prognosen för Utförandeentreprenadavtalet ändå på noll vid helårsskiftet.</w:t>
      </w:r>
    </w:p>
    <w:p w14:paraId="59BE0E3C" w14:textId="77777777" w:rsidR="002D4256" w:rsidRPr="00111FB0" w:rsidRDefault="002D4256" w:rsidP="009332B3">
      <w:pPr>
        <w:pStyle w:val="paragraph"/>
        <w:spacing w:before="0" w:beforeAutospacing="0" w:after="0" w:afterAutospacing="0"/>
        <w:ind w:right="-86"/>
        <w:textAlignment w:val="baseline"/>
        <w:rPr>
          <w:rFonts w:asciiTheme="minorHAnsi" w:hAnsiTheme="minorHAnsi" w:cstheme="minorHAnsi"/>
          <w:color w:val="FF0000"/>
          <w:sz w:val="22"/>
          <w:szCs w:val="22"/>
        </w:rPr>
      </w:pPr>
    </w:p>
    <w:sectPr w:rsidR="002D4256" w:rsidRPr="00111FB0" w:rsidSect="00E373D3">
      <w:headerReference w:type="default" r:id="rId10"/>
      <w:footerReference w:type="default" r:id="rId11"/>
      <w:headerReference w:type="first" r:id="rId12"/>
      <w:footerReference w:type="first" r:id="rId13"/>
      <w:pgSz w:w="11906" w:h="16838" w:code="9"/>
      <w:pgMar w:top="1702" w:right="1814" w:bottom="1843" w:left="1814" w:header="794" w:footer="57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CCC252" w14:textId="77777777" w:rsidR="00AF62FC" w:rsidRDefault="00AF62FC">
      <w:pPr>
        <w:spacing w:after="0" w:line="240" w:lineRule="auto"/>
      </w:pPr>
      <w:r>
        <w:separator/>
      </w:r>
    </w:p>
  </w:endnote>
  <w:endnote w:type="continuationSeparator" w:id="0">
    <w:p w14:paraId="20BC7A97" w14:textId="77777777" w:rsidR="00AF62FC" w:rsidRDefault="00AF62FC">
      <w:pPr>
        <w:spacing w:after="0" w:line="240" w:lineRule="auto"/>
      </w:pPr>
      <w:r>
        <w:continuationSeparator/>
      </w:r>
    </w:p>
  </w:endnote>
  <w:endnote w:type="continuationNotice" w:id="1">
    <w:p w14:paraId="4E1BBB56" w14:textId="77777777" w:rsidR="00AF62FC" w:rsidRDefault="00AF62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otham Book">
    <w:altName w:val="Arial"/>
    <w:panose1 w:val="00000000000000000000"/>
    <w:charset w:val="00"/>
    <w:family w:val="modern"/>
    <w:notTrueType/>
    <w:pitch w:val="variable"/>
    <w:sig w:usb0="00000001"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u w:val="single" w:color="00458A"/>
      </w:rPr>
      <w:id w:val="-1098707355"/>
      <w:placeholder>
        <w:docPart w:val="DefaultPlaceholder_-1854013440"/>
      </w:placeholder>
    </w:sdtPr>
    <w:sdtEndPr>
      <w:rPr>
        <w:color w:val="00458A"/>
        <w:sz w:val="18"/>
        <w:szCs w:val="18"/>
        <w:u w:val="none"/>
      </w:rPr>
    </w:sdtEndPr>
    <w:sdtContent>
      <w:p w14:paraId="024BDD1E" w14:textId="77777777" w:rsidR="00AF62FC" w:rsidRPr="008C03C2" w:rsidRDefault="00AF62FC" w:rsidP="00AC427F">
        <w:pPr>
          <w:pStyle w:val="Sidfot"/>
          <w:tabs>
            <w:tab w:val="clear" w:pos="4536"/>
          </w:tabs>
          <w:ind w:right="-794" w:hanging="567"/>
          <w:rPr>
            <w:rFonts w:asciiTheme="minorHAnsi" w:hAnsiTheme="minorHAnsi"/>
            <w:sz w:val="20"/>
            <w:u w:color="00458A"/>
          </w:rPr>
        </w:pPr>
        <w:r w:rsidRPr="008C03C2">
          <w:rPr>
            <w:rFonts w:asciiTheme="minorHAnsi" w:hAnsiTheme="minorHAnsi"/>
            <w:u w:val="single" w:color="00458A"/>
          </w:rPr>
          <w:tab/>
        </w:r>
        <w:r w:rsidRPr="008C03C2">
          <w:rPr>
            <w:rFonts w:asciiTheme="minorHAnsi" w:hAnsiTheme="minorHAnsi"/>
            <w:u w:val="single" w:color="00458A"/>
          </w:rPr>
          <w:tab/>
        </w:r>
      </w:p>
      <w:p w14:paraId="336E7CF3" w14:textId="77777777" w:rsidR="00AF62FC" w:rsidRPr="008C03C2" w:rsidRDefault="00AF62FC" w:rsidP="00AC427F">
        <w:pPr>
          <w:pStyle w:val="Sidfot"/>
          <w:tabs>
            <w:tab w:val="clear" w:pos="4536"/>
          </w:tabs>
          <w:ind w:right="-794" w:hanging="567"/>
          <w:rPr>
            <w:rFonts w:asciiTheme="minorHAnsi" w:hAnsiTheme="minorHAnsi"/>
            <w:color w:val="00458A"/>
            <w:sz w:val="18"/>
            <w:szCs w:val="18"/>
          </w:rPr>
        </w:pPr>
        <w:r w:rsidRPr="008C03C2">
          <w:rPr>
            <w:rFonts w:asciiTheme="minorHAnsi" w:hAnsiTheme="minorHAnsi"/>
            <w:color w:val="00458A"/>
            <w:sz w:val="18"/>
            <w:szCs w:val="18"/>
          </w:rPr>
          <w:t>Göteborgs Spårvägar AB</w:t>
        </w:r>
        <w:r w:rsidRPr="008C03C2">
          <w:rPr>
            <w:rFonts w:asciiTheme="minorHAnsi" w:hAnsiTheme="minorHAnsi"/>
            <w:sz w:val="20"/>
          </w:rPr>
          <w:tab/>
        </w:r>
        <w:r w:rsidRPr="008C03C2">
          <w:rPr>
            <w:rFonts w:asciiTheme="minorHAnsi" w:hAnsiTheme="minorHAnsi"/>
            <w:color w:val="00458A"/>
            <w:sz w:val="18"/>
            <w:szCs w:val="18"/>
          </w:rPr>
          <w:t xml:space="preserve">Sida </w:t>
        </w:r>
        <w:r w:rsidRPr="008C03C2">
          <w:rPr>
            <w:rFonts w:asciiTheme="minorHAnsi" w:hAnsiTheme="minorHAnsi"/>
            <w:color w:val="00458A"/>
            <w:sz w:val="18"/>
            <w:szCs w:val="18"/>
          </w:rPr>
          <w:fldChar w:fldCharType="begin"/>
        </w:r>
        <w:r w:rsidRPr="008C03C2">
          <w:rPr>
            <w:rFonts w:asciiTheme="minorHAnsi" w:hAnsiTheme="minorHAnsi"/>
            <w:color w:val="00458A"/>
            <w:sz w:val="18"/>
            <w:szCs w:val="18"/>
          </w:rPr>
          <w:instrText xml:space="preserve"> PAGE </w:instrText>
        </w:r>
        <w:r w:rsidRPr="008C03C2">
          <w:rPr>
            <w:rFonts w:asciiTheme="minorHAnsi" w:hAnsiTheme="minorHAnsi"/>
            <w:color w:val="00458A"/>
            <w:sz w:val="18"/>
            <w:szCs w:val="18"/>
          </w:rPr>
          <w:fldChar w:fldCharType="separate"/>
        </w:r>
        <w:r w:rsidRPr="008C03C2">
          <w:rPr>
            <w:rFonts w:asciiTheme="minorHAnsi" w:hAnsiTheme="minorHAnsi"/>
            <w:color w:val="00458A"/>
            <w:sz w:val="18"/>
            <w:szCs w:val="18"/>
          </w:rPr>
          <w:t>7</w:t>
        </w:r>
        <w:r w:rsidRPr="008C03C2">
          <w:rPr>
            <w:rFonts w:asciiTheme="minorHAnsi" w:hAnsiTheme="minorHAnsi"/>
            <w:color w:val="00458A"/>
            <w:sz w:val="18"/>
            <w:szCs w:val="18"/>
          </w:rPr>
          <w:fldChar w:fldCharType="end"/>
        </w:r>
        <w:r w:rsidRPr="008C03C2">
          <w:rPr>
            <w:rFonts w:asciiTheme="minorHAnsi" w:hAnsiTheme="minorHAnsi"/>
            <w:color w:val="00458A"/>
            <w:sz w:val="18"/>
            <w:szCs w:val="18"/>
          </w:rPr>
          <w:t>(</w:t>
        </w:r>
        <w:r w:rsidRPr="008C03C2">
          <w:rPr>
            <w:rFonts w:asciiTheme="minorHAnsi" w:hAnsiTheme="minorHAnsi"/>
            <w:color w:val="00458A"/>
            <w:sz w:val="18"/>
            <w:szCs w:val="18"/>
          </w:rPr>
          <w:fldChar w:fldCharType="begin"/>
        </w:r>
        <w:r w:rsidRPr="008C03C2">
          <w:rPr>
            <w:rFonts w:asciiTheme="minorHAnsi" w:hAnsiTheme="minorHAnsi"/>
            <w:color w:val="00458A"/>
            <w:sz w:val="18"/>
            <w:szCs w:val="18"/>
          </w:rPr>
          <w:instrText xml:space="preserve"> NUMPAGES  \* LOWER </w:instrText>
        </w:r>
        <w:r w:rsidRPr="008C03C2">
          <w:rPr>
            <w:rFonts w:asciiTheme="minorHAnsi" w:hAnsiTheme="minorHAnsi"/>
            <w:color w:val="00458A"/>
            <w:sz w:val="18"/>
            <w:szCs w:val="18"/>
          </w:rPr>
          <w:fldChar w:fldCharType="separate"/>
        </w:r>
        <w:r w:rsidRPr="008C03C2">
          <w:rPr>
            <w:rFonts w:asciiTheme="minorHAnsi" w:hAnsiTheme="minorHAnsi"/>
            <w:color w:val="00458A"/>
            <w:sz w:val="18"/>
            <w:szCs w:val="18"/>
          </w:rPr>
          <w:t>7</w:t>
        </w:r>
        <w:r w:rsidRPr="008C03C2">
          <w:rPr>
            <w:rFonts w:asciiTheme="minorHAnsi" w:hAnsiTheme="minorHAnsi"/>
            <w:color w:val="00458A"/>
            <w:sz w:val="18"/>
            <w:szCs w:val="18"/>
          </w:rPr>
          <w:fldChar w:fldCharType="end"/>
        </w:r>
        <w:r w:rsidRPr="008C03C2">
          <w:rPr>
            <w:rFonts w:asciiTheme="minorHAnsi" w:hAnsiTheme="minorHAnsi"/>
            <w:color w:val="00458A"/>
            <w:sz w:val="18"/>
            <w:szCs w:val="18"/>
          </w:rPr>
          <w:t>)</w:t>
        </w:r>
      </w:p>
      <w:p w14:paraId="30BC40D6" w14:textId="77777777" w:rsidR="00AF62FC" w:rsidRPr="008C03C2" w:rsidRDefault="00AF62FC" w:rsidP="00AC427F">
        <w:pPr>
          <w:pStyle w:val="Sidfot"/>
          <w:tabs>
            <w:tab w:val="clear" w:pos="4536"/>
          </w:tabs>
          <w:ind w:right="-794" w:hanging="567"/>
          <w:rPr>
            <w:rFonts w:asciiTheme="minorHAnsi" w:hAnsiTheme="minorHAnsi"/>
            <w:color w:val="00458A"/>
            <w:sz w:val="18"/>
            <w:szCs w:val="18"/>
          </w:rPr>
        </w:pPr>
        <w:r w:rsidRPr="008C03C2">
          <w:rPr>
            <w:rFonts w:asciiTheme="minorHAnsi" w:hAnsiTheme="minorHAnsi"/>
            <w:color w:val="00458A"/>
            <w:sz w:val="18"/>
            <w:szCs w:val="18"/>
          </w:rPr>
          <w:t>Ett bolag i Göteborgs Stad</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8"/>
        <w:szCs w:val="18"/>
        <w:u w:val="single" w:color="00458A"/>
      </w:rPr>
      <w:id w:val="140089035"/>
      <w:placeholder>
        <w:docPart w:val="DefaultPlaceholder_-1854013440"/>
      </w:placeholder>
    </w:sdtPr>
    <w:sdtEndPr>
      <w:rPr>
        <w:rFonts w:asciiTheme="minorHAnsi" w:hAnsiTheme="minorHAnsi"/>
        <w:color w:val="00458A"/>
        <w:u w:val="none"/>
      </w:rPr>
    </w:sdtEndPr>
    <w:sdtContent>
      <w:p w14:paraId="73F83C4F" w14:textId="77777777" w:rsidR="00AF62FC" w:rsidRPr="0035658D" w:rsidRDefault="00AF62FC" w:rsidP="00AC427F">
        <w:pPr>
          <w:pStyle w:val="Sidfot"/>
          <w:tabs>
            <w:tab w:val="clear" w:pos="4536"/>
          </w:tabs>
          <w:ind w:right="-794" w:hanging="567"/>
          <w:rPr>
            <w:sz w:val="18"/>
            <w:szCs w:val="18"/>
            <w:u w:color="00458A"/>
          </w:rPr>
        </w:pPr>
        <w:r w:rsidRPr="0035658D">
          <w:rPr>
            <w:sz w:val="18"/>
            <w:szCs w:val="18"/>
            <w:u w:val="single" w:color="00458A"/>
          </w:rPr>
          <w:tab/>
        </w:r>
        <w:r w:rsidRPr="0035658D">
          <w:rPr>
            <w:sz w:val="18"/>
            <w:szCs w:val="18"/>
            <w:u w:val="single" w:color="00458A"/>
          </w:rPr>
          <w:tab/>
        </w:r>
      </w:p>
      <w:p w14:paraId="152E9F4F" w14:textId="77777777" w:rsidR="00AF62FC" w:rsidRPr="0035658D" w:rsidRDefault="00AF62FC" w:rsidP="00AC427F">
        <w:pPr>
          <w:pStyle w:val="Sidfot"/>
          <w:tabs>
            <w:tab w:val="clear" w:pos="4536"/>
          </w:tabs>
          <w:ind w:right="-794" w:hanging="567"/>
          <w:rPr>
            <w:rFonts w:asciiTheme="minorHAnsi" w:hAnsiTheme="minorHAnsi"/>
            <w:color w:val="00458A"/>
            <w:sz w:val="18"/>
            <w:szCs w:val="18"/>
          </w:rPr>
        </w:pPr>
        <w:r w:rsidRPr="0035658D">
          <w:rPr>
            <w:rFonts w:asciiTheme="minorHAnsi" w:hAnsiTheme="minorHAnsi"/>
            <w:color w:val="00458A"/>
            <w:sz w:val="18"/>
            <w:szCs w:val="18"/>
          </w:rPr>
          <w:t>Göteborgs Spårvägar AB</w:t>
        </w:r>
        <w:r w:rsidRPr="0035658D">
          <w:rPr>
            <w:rFonts w:asciiTheme="minorHAnsi" w:hAnsiTheme="minorHAnsi"/>
            <w:sz w:val="18"/>
            <w:szCs w:val="18"/>
          </w:rPr>
          <w:tab/>
        </w:r>
        <w:r w:rsidRPr="0035658D">
          <w:rPr>
            <w:rFonts w:asciiTheme="minorHAnsi" w:hAnsiTheme="minorHAnsi"/>
            <w:color w:val="00458A"/>
            <w:sz w:val="18"/>
            <w:szCs w:val="18"/>
          </w:rPr>
          <w:t xml:space="preserve">Sida </w:t>
        </w:r>
        <w:r w:rsidRPr="0035658D">
          <w:rPr>
            <w:rFonts w:asciiTheme="minorHAnsi" w:hAnsiTheme="minorHAnsi"/>
            <w:color w:val="00458A"/>
            <w:sz w:val="18"/>
            <w:szCs w:val="18"/>
          </w:rPr>
          <w:fldChar w:fldCharType="begin"/>
        </w:r>
        <w:r w:rsidRPr="0035658D">
          <w:rPr>
            <w:rFonts w:asciiTheme="minorHAnsi" w:hAnsiTheme="minorHAnsi"/>
            <w:color w:val="00458A"/>
            <w:sz w:val="18"/>
            <w:szCs w:val="18"/>
          </w:rPr>
          <w:instrText xml:space="preserve"> PAGE </w:instrText>
        </w:r>
        <w:r w:rsidRPr="0035658D">
          <w:rPr>
            <w:rFonts w:asciiTheme="minorHAnsi" w:hAnsiTheme="minorHAnsi"/>
            <w:color w:val="00458A"/>
            <w:sz w:val="18"/>
            <w:szCs w:val="18"/>
          </w:rPr>
          <w:fldChar w:fldCharType="separate"/>
        </w:r>
        <w:r w:rsidRPr="0035658D">
          <w:rPr>
            <w:rFonts w:asciiTheme="minorHAnsi" w:hAnsiTheme="minorHAnsi"/>
            <w:color w:val="00458A"/>
            <w:sz w:val="18"/>
            <w:szCs w:val="18"/>
          </w:rPr>
          <w:t>1</w:t>
        </w:r>
        <w:r w:rsidRPr="0035658D">
          <w:rPr>
            <w:rFonts w:asciiTheme="minorHAnsi" w:hAnsiTheme="minorHAnsi"/>
            <w:color w:val="00458A"/>
            <w:sz w:val="18"/>
            <w:szCs w:val="18"/>
          </w:rPr>
          <w:fldChar w:fldCharType="end"/>
        </w:r>
        <w:r w:rsidRPr="0035658D">
          <w:rPr>
            <w:rFonts w:asciiTheme="minorHAnsi" w:hAnsiTheme="minorHAnsi"/>
            <w:color w:val="00458A"/>
            <w:sz w:val="18"/>
            <w:szCs w:val="18"/>
          </w:rPr>
          <w:t>(</w:t>
        </w:r>
        <w:r w:rsidRPr="0035658D">
          <w:rPr>
            <w:rFonts w:asciiTheme="minorHAnsi" w:hAnsiTheme="minorHAnsi"/>
            <w:color w:val="00458A"/>
            <w:sz w:val="18"/>
            <w:szCs w:val="18"/>
          </w:rPr>
          <w:fldChar w:fldCharType="begin"/>
        </w:r>
        <w:r w:rsidRPr="0035658D">
          <w:rPr>
            <w:rFonts w:asciiTheme="minorHAnsi" w:hAnsiTheme="minorHAnsi"/>
            <w:color w:val="00458A"/>
            <w:sz w:val="18"/>
            <w:szCs w:val="18"/>
          </w:rPr>
          <w:instrText xml:space="preserve"> NUMPAGES  \* LOWER </w:instrText>
        </w:r>
        <w:r w:rsidRPr="0035658D">
          <w:rPr>
            <w:rFonts w:asciiTheme="minorHAnsi" w:hAnsiTheme="minorHAnsi"/>
            <w:color w:val="00458A"/>
            <w:sz w:val="18"/>
            <w:szCs w:val="18"/>
          </w:rPr>
          <w:fldChar w:fldCharType="separate"/>
        </w:r>
        <w:r w:rsidRPr="0035658D">
          <w:rPr>
            <w:rFonts w:asciiTheme="minorHAnsi" w:hAnsiTheme="minorHAnsi"/>
            <w:color w:val="00458A"/>
            <w:sz w:val="18"/>
            <w:szCs w:val="18"/>
          </w:rPr>
          <w:t>7</w:t>
        </w:r>
        <w:r w:rsidRPr="0035658D">
          <w:rPr>
            <w:rFonts w:asciiTheme="minorHAnsi" w:hAnsiTheme="minorHAnsi"/>
            <w:color w:val="00458A"/>
            <w:sz w:val="18"/>
            <w:szCs w:val="18"/>
          </w:rPr>
          <w:fldChar w:fldCharType="end"/>
        </w:r>
        <w:r w:rsidRPr="0035658D">
          <w:rPr>
            <w:rFonts w:asciiTheme="minorHAnsi" w:hAnsiTheme="minorHAnsi"/>
            <w:color w:val="00458A"/>
            <w:sz w:val="18"/>
            <w:szCs w:val="18"/>
          </w:rPr>
          <w:t>)</w:t>
        </w:r>
      </w:p>
      <w:p w14:paraId="38A24FE0" w14:textId="77777777" w:rsidR="00AF62FC" w:rsidRDefault="00AF62FC" w:rsidP="00AC427F">
        <w:pPr>
          <w:pStyle w:val="Sidfot"/>
          <w:tabs>
            <w:tab w:val="clear" w:pos="4536"/>
          </w:tabs>
          <w:ind w:right="-794" w:hanging="567"/>
          <w:rPr>
            <w:rFonts w:asciiTheme="minorHAnsi" w:hAnsiTheme="minorHAnsi"/>
            <w:color w:val="00458A"/>
            <w:sz w:val="18"/>
            <w:szCs w:val="18"/>
          </w:rPr>
        </w:pPr>
        <w:r w:rsidRPr="0035658D">
          <w:rPr>
            <w:rFonts w:asciiTheme="minorHAnsi" w:hAnsiTheme="minorHAnsi"/>
            <w:color w:val="00458A"/>
            <w:sz w:val="18"/>
            <w:szCs w:val="18"/>
          </w:rPr>
          <w:t>Ett bolag i Göteborgs Stad</w:t>
        </w:r>
      </w:p>
      <w:p w14:paraId="45DF045D" w14:textId="77777777" w:rsidR="00AF62FC" w:rsidRPr="0035658D" w:rsidRDefault="00AF62FC" w:rsidP="00AC427F">
        <w:pPr>
          <w:pStyle w:val="Sidfot"/>
          <w:tabs>
            <w:tab w:val="clear" w:pos="4536"/>
          </w:tabs>
          <w:ind w:right="-794" w:hanging="567"/>
          <w:rPr>
            <w:rFonts w:asciiTheme="minorHAnsi" w:hAnsiTheme="minorHAnsi"/>
            <w:color w:val="00458A"/>
            <w:sz w:val="18"/>
            <w:szCs w:val="18"/>
          </w:rPr>
        </w:pPr>
        <w:r w:rsidRPr="000779B8">
          <w:rPr>
            <w:rFonts w:asciiTheme="minorHAnsi" w:hAnsiTheme="minorHAnsi"/>
            <w:color w:val="00458A"/>
            <w:sz w:val="16"/>
            <w:szCs w:val="16"/>
          </w:rPr>
          <w:t>Utskrivet dokument är endast giltigt när versionsnummer överensstämmer med den senast publicerade utgåvan i Canea One.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63103D" w14:textId="77777777" w:rsidR="00AF62FC" w:rsidRDefault="00AF62FC">
      <w:pPr>
        <w:spacing w:after="0" w:line="240" w:lineRule="auto"/>
      </w:pPr>
      <w:r>
        <w:separator/>
      </w:r>
    </w:p>
  </w:footnote>
  <w:footnote w:type="continuationSeparator" w:id="0">
    <w:p w14:paraId="44F1BA3D" w14:textId="77777777" w:rsidR="00AF62FC" w:rsidRDefault="00AF62FC">
      <w:pPr>
        <w:spacing w:after="0" w:line="240" w:lineRule="auto"/>
      </w:pPr>
      <w:r>
        <w:continuationSeparator/>
      </w:r>
    </w:p>
  </w:footnote>
  <w:footnote w:type="continuationNotice" w:id="1">
    <w:p w14:paraId="72831E02" w14:textId="77777777" w:rsidR="00AF62FC" w:rsidRDefault="00AF62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lang w:val="en-US"/>
      </w:rPr>
      <w:id w:val="36020526"/>
      <w:lock w:val="sdtContentLocked"/>
      <w:placeholder>
        <w:docPart w:val="DefaultPlaceholder_-1854013440"/>
      </w:placeholder>
    </w:sdtPr>
    <w:sdtEndPr>
      <w:rPr>
        <w:rFonts w:asciiTheme="minorHAnsi" w:hAnsiTheme="minorHAnsi" w:cs="Arial"/>
      </w:rPr>
    </w:sdtEndPr>
    <w:sdtContent>
      <w:p w14:paraId="58006A1E" w14:textId="77777777" w:rsidR="00AF62FC" w:rsidRPr="00CB53ED" w:rsidRDefault="00AF62FC" w:rsidP="00AC427F">
        <w:pPr>
          <w:pStyle w:val="Sidhuvud"/>
          <w:tabs>
            <w:tab w:val="clear" w:pos="4536"/>
            <w:tab w:val="clear" w:pos="9072"/>
          </w:tabs>
          <w:ind w:right="-794"/>
          <w:jc w:val="right"/>
          <w:rPr>
            <w:rFonts w:asciiTheme="minorHAnsi" w:hAnsiTheme="minorHAnsi" w:cs="Arial"/>
            <w:lang w:val="en-US"/>
          </w:rPr>
        </w:pPr>
        <w:r>
          <w:rPr>
            <w:lang w:val="en-US"/>
          </w:rPr>
          <w:tab/>
        </w:r>
        <w:r w:rsidRPr="00CB53ED">
          <w:rPr>
            <w:rFonts w:asciiTheme="minorHAnsi" w:hAnsiTheme="minorHAnsi" w:cs="Arial"/>
            <w:lang w:val="en-US"/>
          </w:rPr>
          <w:t>Månadsrapport GSAB</w:t>
        </w:r>
        <w:r>
          <w:rPr>
            <w:rFonts w:asciiTheme="minorHAnsi" w:hAnsiTheme="minorHAnsi" w:cs="Arial"/>
            <w:lang w:val="en-US"/>
          </w:rPr>
          <w:t xml:space="preserve"> </w:t>
        </w:r>
        <w:r w:rsidRPr="00CB53ED">
          <w:rPr>
            <w:rFonts w:asciiTheme="minorHAnsi" w:hAnsiTheme="minorHAnsi" w:cs="Arial"/>
            <w:lang w:val="en-US"/>
          </w:rPr>
          <w:t>FOR-2228</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ustomXmlDelRangeStart w:id="16" w:author="Bernt-Erik Johansson" w:date="2020-05-12T15:23:00Z"/>
  <w:sdt>
    <w:sdtPr>
      <w:rPr>
        <w:rFonts w:ascii="Arial" w:hAnsi="Arial" w:cs="Arial"/>
        <w:b/>
        <w:bCs w:val="0"/>
      </w:rPr>
      <w:id w:val="312151176"/>
      <w:lock w:val="sdtContentLocked"/>
      <w:placeholder>
        <w:docPart w:val="B171A838FDAB435AA492A55C27BAC97A"/>
      </w:placeholder>
    </w:sdtPr>
    <w:sdtEndPr>
      <w:rPr>
        <w:rFonts w:asciiTheme="minorHAnsi" w:hAnsiTheme="minorHAnsi" w:cs="Times New Roman"/>
        <w:b w:val="0"/>
      </w:rPr>
    </w:sdtEndPr>
    <w:sdtContent>
      <w:customXmlDelRangeEnd w:id="16"/>
      <w:customXmlDelRangeStart w:id="17" w:author="Maria Åkerman" w:date="2020-05-12T15:23:00Z"/>
      <w:sdt>
        <w:sdtPr>
          <w:rPr>
            <w:rFonts w:ascii="Arial" w:hAnsi="Arial" w:cs="Arial"/>
            <w:b/>
            <w:bCs w:val="0"/>
          </w:rPr>
          <w:id w:val="-1485084109"/>
          <w:lock w:val="contentLocked"/>
          <w:placeholder>
            <w:docPart w:val="34D46A6E9D7740C190938A43DBFD980C"/>
          </w:placeholder>
          <w:group/>
        </w:sdtPr>
        <w:sdtEndPr>
          <w:rPr>
            <w:rFonts w:asciiTheme="minorHAnsi" w:hAnsiTheme="minorHAnsi" w:cs="Times New Roman"/>
            <w:b w:val="0"/>
          </w:rPr>
        </w:sdtEndPr>
        <w:sdtContent>
          <w:customXmlDelRangeEnd w:id="17"/>
          <w:customXmlDelRangeStart w:id="18" w:author="Maria Åkerman" w:date="2020-05-12T15:23:00Z"/>
          <w:sdt>
            <w:sdtPr>
              <w:rPr>
                <w:rFonts w:ascii="Arial" w:hAnsi="Arial" w:cs="Arial"/>
                <w:b/>
                <w:bCs w:val="0"/>
              </w:rPr>
              <w:id w:val="873425195"/>
              <w:placeholder>
                <w:docPart w:val="34D46A6E9D7740C190938A43DBFD980C"/>
              </w:placeholder>
            </w:sdtPr>
            <w:sdtEndPr>
              <w:rPr>
                <w:rFonts w:asciiTheme="minorHAnsi" w:hAnsiTheme="minorHAnsi" w:cs="Times New Roman"/>
                <w:b w:val="0"/>
              </w:rPr>
            </w:sdtEndPr>
            <w:sdtContent>
              <w:customXmlDelRangeEnd w:id="18"/>
              <w:customXmlDelRangeStart w:id="19" w:author="Maria Åkerman" w:date="2020-05-12T15:23:00Z"/>
              <w:sdt>
                <w:sdtPr>
                  <w:rPr>
                    <w:rFonts w:ascii="Arial" w:hAnsi="Arial" w:cs="Arial"/>
                    <w:b/>
                    <w:bCs w:val="0"/>
                  </w:rPr>
                  <w:id w:val="-258833438"/>
                  <w:lock w:val="sdtContentLocked"/>
                  <w:placeholder>
                    <w:docPart w:val="34D46A6E9D7740C190938A43DBFD980C"/>
                  </w:placeholder>
                </w:sdtPr>
                <w:sdtEndPr>
                  <w:rPr>
                    <w:rFonts w:asciiTheme="minorHAnsi" w:hAnsiTheme="minorHAnsi" w:cs="Times New Roman"/>
                    <w:b w:val="0"/>
                  </w:rPr>
                </w:sdtEndPr>
                <w:sdtContent>
                  <w:customXmlDelRangeEnd w:id="19"/>
                  <w:customXmlDelRangeStart w:id="20" w:author="Bernt-Erik Johansson" w:date="2020-05-12T15:23:00Z"/>
                  <w:sdt>
                    <w:sdtPr>
                      <w:rPr>
                        <w:rFonts w:ascii="Arial" w:hAnsi="Arial" w:cs="Arial"/>
                        <w:b/>
                        <w:bCs w:val="0"/>
                      </w:rPr>
                      <w:id w:val="-1993092463"/>
                      <w:lock w:val="contentLocked"/>
                      <w:placeholder>
                        <w:docPart w:val="B171A838FDAB435AA492A55C27BAC97A"/>
                      </w:placeholder>
                      <w:group/>
                    </w:sdtPr>
                    <w:sdtEndPr>
                      <w:rPr>
                        <w:rFonts w:asciiTheme="minorHAnsi" w:hAnsiTheme="minorHAnsi" w:cs="Times New Roman"/>
                        <w:b w:val="0"/>
                      </w:rPr>
                    </w:sdtEndPr>
                    <w:sdtContent>
                      <w:customXmlDelRangeEnd w:id="20"/>
                      <w:customXmlDelRangeStart w:id="21" w:author="Bernt-Erik Johansson" w:date="2020-05-12T15:23:00Z"/>
                      <w:sdt>
                        <w:sdtPr>
                          <w:rPr>
                            <w:rFonts w:ascii="Arial" w:hAnsi="Arial" w:cs="Arial"/>
                            <w:b/>
                            <w:bCs w:val="0"/>
                          </w:rPr>
                          <w:id w:val="1922838564"/>
                          <w:placeholder>
                            <w:docPart w:val="B171A838FDAB435AA492A55C27BAC97A"/>
                          </w:placeholder>
                        </w:sdtPr>
                        <w:sdtEndPr>
                          <w:rPr>
                            <w:rFonts w:asciiTheme="minorHAnsi" w:hAnsiTheme="minorHAnsi" w:cs="Times New Roman"/>
                            <w:b w:val="0"/>
                          </w:rPr>
                        </w:sdtEndPr>
                        <w:sdtContent>
                          <w:customXmlDelRangeEnd w:id="21"/>
                          <w:tbl>
                            <w:tblPr>
                              <w:tblStyle w:val="Oformateradtabell11"/>
                              <w:tblpPr w:leftFromText="142" w:rightFromText="142" w:vertAnchor="text" w:horzAnchor="margin" w:tblpXSpec="center" w:tblpY="1"/>
                              <w:tblW w:w="5479" w:type="pct"/>
                              <w:tblLayout w:type="fixed"/>
                              <w:tblLook w:val="0620" w:firstRow="1" w:lastRow="0" w:firstColumn="0" w:lastColumn="0" w:noHBand="1" w:noVBand="1"/>
                            </w:tblPr>
                            <w:tblGrid>
                              <w:gridCol w:w="2133"/>
                              <w:gridCol w:w="137"/>
                              <w:gridCol w:w="2273"/>
                              <w:gridCol w:w="98"/>
                              <w:gridCol w:w="2166"/>
                              <w:gridCol w:w="1480"/>
                              <w:gridCol w:w="784"/>
                            </w:tblGrid>
                            <w:tr w:rsidR="00AF62FC" w14:paraId="1A511E4C" w14:textId="77777777" w:rsidTr="00663E7D">
                              <w:trPr>
                                <w:gridAfter w:val="1"/>
                                <w:cnfStyle w:val="100000000000" w:firstRow="1" w:lastRow="0" w:firstColumn="0" w:lastColumn="0" w:oddVBand="0" w:evenVBand="0" w:oddHBand="0" w:evenHBand="0" w:firstRowFirstColumn="0" w:firstRowLastColumn="0" w:lastRowFirstColumn="0" w:lastRowLastColumn="0"/>
                                <w:wAfter w:w="432" w:type="dxa"/>
                                <w:trHeight w:val="737"/>
                              </w:trPr>
                              <w:tc>
                                <w:tcPr>
                                  <w:tcW w:w="1175" w:type="pct"/>
                                  <w:tcBorders>
                                    <w:top w:val="nil"/>
                                    <w:left w:val="nil"/>
                                    <w:bottom w:val="single" w:sz="4" w:space="0" w:color="A6A6A6" w:themeColor="background1" w:themeShade="A6"/>
                                    <w:right w:val="nil"/>
                                  </w:tcBorders>
                                </w:tcPr>
                                <w:p w14:paraId="208DB108" w14:textId="72991925" w:rsidR="00AF62FC" w:rsidRPr="00424F49" w:rsidRDefault="00AF62FC" w:rsidP="003C6CEE">
                                  <w:pPr>
                                    <w:pStyle w:val="GSLitenFet"/>
                                    <w:ind w:left="-104"/>
                                    <w:rPr>
                                      <w:rFonts w:ascii="Arial" w:hAnsi="Arial" w:cs="Arial"/>
                                    </w:rPr>
                                  </w:pPr>
                                  <w:r>
                                    <w:rPr>
                                      <w:noProof/>
                                      <w:lang w:eastAsia="sv-SE"/>
                                    </w:rPr>
                                    <w:drawing>
                                      <wp:anchor distT="0" distB="0" distL="114300" distR="114300" simplePos="0" relativeHeight="251658240" behindDoc="0" locked="0" layoutInCell="1" allowOverlap="1" wp14:anchorId="0CA0B4B9" wp14:editId="0C41DC60">
                                        <wp:simplePos x="0" y="0"/>
                                        <wp:positionH relativeFrom="column">
                                          <wp:posOffset>-15725</wp:posOffset>
                                        </wp:positionH>
                                        <wp:positionV relativeFrom="paragraph">
                                          <wp:posOffset>39539</wp:posOffset>
                                        </wp:positionV>
                                        <wp:extent cx="1368425" cy="361950"/>
                                        <wp:effectExtent l="0" t="0" r="3175" b="0"/>
                                        <wp:wrapNone/>
                                        <wp:docPr id="6" name="Bildobjekt 6" descr="Beskrivning: ::Underlag_fr_kund:Göteborgs Spårvägar_Logotyp_:_pdf:GS_logo_cmyk_skalad.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470348" name="Bildobjekt 2" descr="Beskrivning: ::Underlag_fr_kund:Göteborgs Spårvägar_Logotyp_:_pdf:GS_logo_cmyk_skalad.pd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68425" cy="361950"/>
                                                </a:xfrm>
                                                <a:prstGeom prst="rect">
                                                  <a:avLst/>
                                                </a:prstGeom>
                                                <a:noFill/>
                                                <a:ln>
                                                  <a:noFill/>
                                                </a:ln>
                                              </pic:spPr>
                                            </pic:pic>
                                          </a:graphicData>
                                        </a:graphic>
                                      </wp:anchor>
                                    </w:drawing>
                                  </w:r>
                                </w:p>
                              </w:tc>
                              <w:tc>
                                <w:tcPr>
                                  <w:tcW w:w="1382" w:type="pct"/>
                                  <w:gridSpan w:val="3"/>
                                  <w:tcBorders>
                                    <w:top w:val="nil"/>
                                    <w:left w:val="nil"/>
                                    <w:bottom w:val="single" w:sz="4" w:space="0" w:color="A6A6A6" w:themeColor="background1" w:themeShade="A6"/>
                                    <w:right w:val="nil"/>
                                  </w:tcBorders>
                                </w:tcPr>
                                <w:p w14:paraId="76CD4F41" w14:textId="77777777" w:rsidR="00AF62FC" w:rsidRPr="00D15C5E" w:rsidRDefault="00AF62FC" w:rsidP="002A3272">
                                  <w:pPr>
                                    <w:pStyle w:val="GSNormal"/>
                                    <w:spacing w:after="0"/>
                                    <w:ind w:right="-109"/>
                                    <w:rPr>
                                      <w:rFonts w:ascii="Franklin Gothic Demi" w:hAnsi="Franklin Gothic Demi"/>
                                      <w:sz w:val="24"/>
                                      <w:lang w:val="en-US"/>
                                    </w:rPr>
                                  </w:pPr>
                                </w:p>
                              </w:tc>
                              <w:tc>
                                <w:tcPr>
                                  <w:tcW w:w="2010" w:type="pct"/>
                                  <w:gridSpan w:val="2"/>
                                  <w:tcBorders>
                                    <w:top w:val="nil"/>
                                    <w:left w:val="nil"/>
                                    <w:bottom w:val="single" w:sz="4" w:space="0" w:color="A6A6A6" w:themeColor="background1" w:themeShade="A6"/>
                                    <w:right w:val="nil"/>
                                  </w:tcBorders>
                                  <w:vAlign w:val="center"/>
                                </w:tcPr>
                                <w:p w14:paraId="3D66582A" w14:textId="77777777" w:rsidR="00AF62FC" w:rsidRPr="00D15C5E" w:rsidRDefault="00AF62FC" w:rsidP="002A3272">
                                  <w:pPr>
                                    <w:pStyle w:val="GSNormal"/>
                                    <w:spacing w:after="0"/>
                                    <w:ind w:right="-109"/>
                                    <w:rPr>
                                      <w:rFonts w:ascii="Franklin Gothic Demi" w:hAnsi="Franklin Gothic Demi"/>
                                      <w:sz w:val="24"/>
                                      <w:lang w:val="en-US"/>
                                    </w:rPr>
                                  </w:pPr>
                                </w:p>
                              </w:tc>
                            </w:tr>
                            <w:tr w:rsidR="00AF62FC" w14:paraId="00D69362" w14:textId="77777777" w:rsidTr="00663E7D">
                              <w:trPr>
                                <w:trHeight w:val="295"/>
                              </w:trPr>
                              <w:tc>
                                <w:tcPr>
                                  <w:tcW w:w="1250" w:type="pct"/>
                                  <w:gridSpan w:val="2"/>
                                  <w:tcBorders>
                                    <w:top w:val="single" w:sz="4" w:space="0" w:color="A6A6A6" w:themeColor="background1" w:themeShade="A6"/>
                                  </w:tcBorders>
                                </w:tcPr>
                                <w:p w14:paraId="350417B0" w14:textId="77777777" w:rsidR="00AF62FC" w:rsidRPr="00AC3D95" w:rsidRDefault="00AF62FC" w:rsidP="00E45D16">
                                  <w:pPr>
                                    <w:pStyle w:val="GSLitenFet"/>
                                    <w:rPr>
                                      <w:lang w:val="en-US"/>
                                    </w:rPr>
                                  </w:pPr>
                                  <w:r w:rsidRPr="00AC3D95">
                                    <w:rPr>
                                      <w:lang w:val="en-US"/>
                                    </w:rPr>
                                    <w:t>Id:</w:t>
                                  </w:r>
                                </w:p>
                                <w:p w14:paraId="790D78C0" w14:textId="77777777" w:rsidR="00AF62FC" w:rsidRPr="00E45D16" w:rsidRDefault="00AF62FC" w:rsidP="00E45D16">
                                  <w:pPr>
                                    <w:pStyle w:val="GSLiten"/>
                                    <w:framePr w:hSpace="0" w:wrap="auto" w:vAnchor="margin" w:hAnchor="text" w:yAlign="inline"/>
                                    <w:rPr>
                                      <w:b/>
                                      <w:lang w:val="en-US"/>
                                    </w:rPr>
                                  </w:pPr>
                                  <w:r w:rsidRPr="00AC3D95">
                                    <w:rPr>
                                      <w:lang w:val="en-US"/>
                                    </w:rPr>
                                    <w:t>FOR-2228</w:t>
                                  </w:r>
                                </w:p>
                              </w:tc>
                              <w:tc>
                                <w:tcPr>
                                  <w:tcW w:w="1253" w:type="pct"/>
                                  <w:tcBorders>
                                    <w:top w:val="single" w:sz="4" w:space="0" w:color="A6A6A6" w:themeColor="background1" w:themeShade="A6"/>
                                  </w:tcBorders>
                                </w:tcPr>
                                <w:p w14:paraId="14DE5856" w14:textId="77777777" w:rsidR="00AF62FC" w:rsidRPr="003C6036" w:rsidRDefault="00AF62FC" w:rsidP="00E45D16">
                                  <w:pPr>
                                    <w:pStyle w:val="GSLitenFet"/>
                                  </w:pPr>
                                  <w:r w:rsidRPr="003C6036">
                                    <w:t>Version:</w:t>
                                  </w:r>
                                </w:p>
                                <w:p w14:paraId="30EF9503" w14:textId="77777777" w:rsidR="00AF62FC" w:rsidRPr="00AC3D95" w:rsidRDefault="00AF62FC" w:rsidP="00E45D16">
                                  <w:pPr>
                                    <w:pStyle w:val="GSLiten"/>
                                    <w:framePr w:hSpace="0" w:wrap="auto" w:vAnchor="margin" w:hAnchor="text" w:yAlign="inline"/>
                                    <w:rPr>
                                      <w:b/>
                                      <w:lang w:val="en-US"/>
                                    </w:rPr>
                                  </w:pPr>
                                  <w:r w:rsidRPr="0066622C">
                                    <w:t>1.0</w:t>
                                  </w:r>
                                </w:p>
                              </w:tc>
                              <w:tc>
                                <w:tcPr>
                                  <w:tcW w:w="1248" w:type="pct"/>
                                  <w:gridSpan w:val="2"/>
                                  <w:tcBorders>
                                    <w:top w:val="single" w:sz="4" w:space="0" w:color="A6A6A6" w:themeColor="background1" w:themeShade="A6"/>
                                  </w:tcBorders>
                                </w:tcPr>
                                <w:p w14:paraId="72346FA6" w14:textId="77777777" w:rsidR="00AF62FC" w:rsidRPr="003C6036" w:rsidRDefault="00AF62FC" w:rsidP="00E45D16">
                                  <w:pPr>
                                    <w:pStyle w:val="GSLitenFet"/>
                                  </w:pPr>
                                  <w:r w:rsidRPr="003C6036">
                                    <w:t>Dokumenttyp:</w:t>
                                  </w:r>
                                </w:p>
                                <w:p w14:paraId="60AC3228" w14:textId="77777777" w:rsidR="00AF62FC" w:rsidRPr="00E45D16" w:rsidRDefault="00AF62FC" w:rsidP="00E45D16">
                                  <w:pPr>
                                    <w:pStyle w:val="GSLitenFet"/>
                                    <w:rPr>
                                      <w:b w:val="0"/>
                                    </w:rPr>
                                  </w:pPr>
                                  <w:r w:rsidRPr="00E45D16">
                                    <w:rPr>
                                      <w:b w:val="0"/>
                                    </w:rPr>
                                    <w:t>Formulär</w:t>
                                  </w:r>
                                </w:p>
                              </w:tc>
                              <w:tc>
                                <w:tcPr>
                                  <w:tcW w:w="1248" w:type="pct"/>
                                  <w:gridSpan w:val="2"/>
                                  <w:tcBorders>
                                    <w:top w:val="single" w:sz="4" w:space="0" w:color="A6A6A6" w:themeColor="background1" w:themeShade="A6"/>
                                  </w:tcBorders>
                                </w:tcPr>
                                <w:p w14:paraId="490D164D" w14:textId="77777777" w:rsidR="00AF62FC" w:rsidRPr="003C6036" w:rsidRDefault="00AF62FC" w:rsidP="00E45D16">
                                  <w:pPr>
                                    <w:pStyle w:val="GSLitenFet"/>
                                  </w:pPr>
                                  <w:r w:rsidRPr="003C6036">
                                    <w:t>Typ av styrning:</w:t>
                                  </w:r>
                                </w:p>
                                <w:p w14:paraId="161D65C9" w14:textId="77777777" w:rsidR="00AF62FC" w:rsidRPr="003C6036" w:rsidRDefault="00AF62FC" w:rsidP="00E45D16">
                                  <w:pPr>
                                    <w:pStyle w:val="GSLiten"/>
                                    <w:framePr w:hSpace="0" w:wrap="auto" w:vAnchor="margin" w:hAnchor="text" w:yAlign="inline"/>
                                    <w:rPr>
                                      <w:b/>
                                    </w:rPr>
                                  </w:pPr>
                                  <w:r w:rsidRPr="003C6036">
                                    <w:t>Stödjande</w:t>
                                  </w:r>
                                </w:p>
                              </w:tc>
                            </w:tr>
                            <w:tr w:rsidR="00AF62FC" w14:paraId="3C8AE58E" w14:textId="77777777" w:rsidTr="00663E7D">
                              <w:trPr>
                                <w:trHeight w:val="238"/>
                              </w:trPr>
                              <w:tc>
                                <w:tcPr>
                                  <w:tcW w:w="1250" w:type="pct"/>
                                  <w:gridSpan w:val="2"/>
                                </w:tcPr>
                                <w:p w14:paraId="42E0D564" w14:textId="77777777" w:rsidR="00AF62FC" w:rsidRPr="003C6036" w:rsidRDefault="00AF62FC" w:rsidP="00D15C5E">
                                  <w:pPr>
                                    <w:pStyle w:val="GSLitenFet"/>
                                  </w:pPr>
                                  <w:r w:rsidRPr="003C6036">
                                    <w:t>Framtagare:</w:t>
                                  </w:r>
                                </w:p>
                                <w:p w14:paraId="46673F69" w14:textId="77777777" w:rsidR="00AF62FC" w:rsidRPr="003C6036" w:rsidRDefault="00AF62FC" w:rsidP="00D15C5E">
                                  <w:pPr>
                                    <w:pStyle w:val="GSLiten"/>
                                    <w:framePr w:hSpace="0" w:wrap="auto" w:vAnchor="margin" w:hAnchor="text" w:yAlign="inline"/>
                                    <w:rPr>
                                      <w:b/>
                                    </w:rPr>
                                  </w:pPr>
                                  <w:r w:rsidRPr="003C6036">
                                    <w:t>Victor Kutschera</w:t>
                                  </w:r>
                                </w:p>
                              </w:tc>
                              <w:tc>
                                <w:tcPr>
                                  <w:tcW w:w="1253" w:type="pct"/>
                                </w:tcPr>
                                <w:p w14:paraId="01F87B89" w14:textId="77777777" w:rsidR="00AF62FC" w:rsidRPr="003C6036" w:rsidRDefault="00AF62FC" w:rsidP="00D15C5E">
                                  <w:pPr>
                                    <w:pStyle w:val="GSLitenFet"/>
                                  </w:pPr>
                                  <w:r w:rsidRPr="003C6036">
                                    <w:t>Godkännare:</w:t>
                                  </w:r>
                                </w:p>
                                <w:p w14:paraId="34A7E8D3" w14:textId="5959A8C5" w:rsidR="00AF62FC" w:rsidRPr="003C6036" w:rsidRDefault="00AF62FC" w:rsidP="00D15C5E">
                                  <w:pPr>
                                    <w:pStyle w:val="GSLiten"/>
                                    <w:framePr w:hSpace="0" w:wrap="auto" w:vAnchor="margin" w:hAnchor="text" w:yAlign="inline"/>
                                  </w:pPr>
                                  <w:r>
                                    <w:t>Linda Rudenwall</w:t>
                                  </w:r>
                                </w:p>
                              </w:tc>
                              <w:tc>
                                <w:tcPr>
                                  <w:tcW w:w="1248" w:type="pct"/>
                                  <w:gridSpan w:val="2"/>
                                </w:tcPr>
                                <w:p w14:paraId="289BA705" w14:textId="77777777" w:rsidR="00AF62FC" w:rsidRPr="003C6036" w:rsidRDefault="00AF62FC" w:rsidP="00E45D16">
                                  <w:pPr>
                                    <w:pStyle w:val="GSLitenFet"/>
                                  </w:pPr>
                                  <w:r w:rsidRPr="003C6036">
                                    <w:t>Datum:</w:t>
                                  </w:r>
                                </w:p>
                                <w:p w14:paraId="7663366B" w14:textId="77777777" w:rsidR="00AF62FC" w:rsidRPr="00E45D16" w:rsidRDefault="00AF62FC" w:rsidP="00E45D16">
                                  <w:pPr>
                                    <w:pStyle w:val="GSLitenFet"/>
                                    <w:rPr>
                                      <w:b w:val="0"/>
                                    </w:rPr>
                                  </w:pPr>
                                  <w:r w:rsidRPr="00E45D16">
                                    <w:rPr>
                                      <w:b w:val="0"/>
                                    </w:rPr>
                                    <w:t>2019-04-08</w:t>
                                  </w:r>
                                </w:p>
                              </w:tc>
                              <w:tc>
                                <w:tcPr>
                                  <w:tcW w:w="1248" w:type="pct"/>
                                  <w:gridSpan w:val="2"/>
                                </w:tcPr>
                                <w:p w14:paraId="572B8B46" w14:textId="19524C39" w:rsidR="00AF62FC" w:rsidRPr="003C6036" w:rsidRDefault="00245339" w:rsidP="00E45D16">
                                  <w:pPr>
                                    <w:pStyle w:val="GSLiten"/>
                                    <w:framePr w:hSpace="0" w:wrap="auto" w:vAnchor="margin" w:hAnchor="text" w:yAlign="inline"/>
                                    <w:rPr>
                                      <w:b/>
                                    </w:rPr>
                                  </w:pPr>
                                </w:p>
                              </w:tc>
                            </w:tr>
                          </w:tbl>
                          <w:customXmlDelRangeStart w:id="22" w:author="Bernt-Erik Johansson" w:date="2020-05-12T15:23:00Z"/>
                        </w:sdtContent>
                      </w:sdt>
                      <w:customXmlDelRangeEnd w:id="22"/>
                      <w:customXmlDelRangeStart w:id="23" w:author="Bernt-Erik Johansson" w:date="2020-05-12T15:23:00Z"/>
                    </w:sdtContent>
                  </w:sdt>
                  <w:customXmlDelRangeEnd w:id="23"/>
                  <w:customXmlDelRangeStart w:id="24" w:author="Maria Åkerman" w:date="2020-05-12T15:23:00Z"/>
                </w:sdtContent>
              </w:sdt>
              <w:customXmlDelRangeEnd w:id="24"/>
              <w:customXmlDelRangeStart w:id="25" w:author="Maria Åkerman" w:date="2020-05-12T15:23:00Z"/>
            </w:sdtContent>
          </w:sdt>
          <w:customXmlDelRangeEnd w:id="25"/>
          <w:customXmlDelRangeStart w:id="26" w:author="Maria Åkerman" w:date="2020-05-12T15:23:00Z"/>
        </w:sdtContent>
      </w:sdt>
      <w:customXmlDelRangeEnd w:id="26"/>
      <w:customXmlDelRangeStart w:id="27" w:author="Maria Åkerman" w:date="2020-05-12T15:23:00Z"/>
    </w:sdtContent>
  </w:sdt>
  <w:customXmlDelRangeEnd w:id="27"/>
  <w:p w14:paraId="37954C5B" w14:textId="77777777" w:rsidR="00AF62FC" w:rsidRDefault="00AF62FC" w:rsidP="00412380">
    <w:pPr>
      <w:pStyle w:val="Sidhuvud"/>
      <w:tabs>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00B5F"/>
    <w:multiLevelType w:val="hybridMultilevel"/>
    <w:tmpl w:val="EDA2FE9E"/>
    <w:lvl w:ilvl="0" w:tplc="18B8BAFC">
      <w:start w:val="309"/>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921421F"/>
    <w:multiLevelType w:val="hybridMultilevel"/>
    <w:tmpl w:val="9E06EFD8"/>
    <w:lvl w:ilvl="0" w:tplc="E2D6AA68">
      <w:start w:val="1"/>
      <w:numFmt w:val="decimal"/>
      <w:pStyle w:val="GSNumreradlista"/>
      <w:lvlText w:val="%1."/>
      <w:lvlJc w:val="left"/>
      <w:pPr>
        <w:ind w:left="720" w:hanging="360"/>
      </w:pPr>
    </w:lvl>
    <w:lvl w:ilvl="1" w:tplc="D2B86AD0" w:tentative="1">
      <w:start w:val="1"/>
      <w:numFmt w:val="lowerLetter"/>
      <w:lvlText w:val="%2."/>
      <w:lvlJc w:val="left"/>
      <w:pPr>
        <w:ind w:left="1440" w:hanging="360"/>
      </w:pPr>
    </w:lvl>
    <w:lvl w:ilvl="2" w:tplc="280EF82C" w:tentative="1">
      <w:start w:val="1"/>
      <w:numFmt w:val="lowerRoman"/>
      <w:lvlText w:val="%3."/>
      <w:lvlJc w:val="right"/>
      <w:pPr>
        <w:ind w:left="2160" w:hanging="180"/>
      </w:pPr>
    </w:lvl>
    <w:lvl w:ilvl="3" w:tplc="469404E2" w:tentative="1">
      <w:start w:val="1"/>
      <w:numFmt w:val="decimal"/>
      <w:lvlText w:val="%4."/>
      <w:lvlJc w:val="left"/>
      <w:pPr>
        <w:ind w:left="2880" w:hanging="360"/>
      </w:pPr>
    </w:lvl>
    <w:lvl w:ilvl="4" w:tplc="9756692C" w:tentative="1">
      <w:start w:val="1"/>
      <w:numFmt w:val="lowerLetter"/>
      <w:lvlText w:val="%5."/>
      <w:lvlJc w:val="left"/>
      <w:pPr>
        <w:ind w:left="3600" w:hanging="360"/>
      </w:pPr>
    </w:lvl>
    <w:lvl w:ilvl="5" w:tplc="5B2C0960" w:tentative="1">
      <w:start w:val="1"/>
      <w:numFmt w:val="lowerRoman"/>
      <w:lvlText w:val="%6."/>
      <w:lvlJc w:val="right"/>
      <w:pPr>
        <w:ind w:left="4320" w:hanging="180"/>
      </w:pPr>
    </w:lvl>
    <w:lvl w:ilvl="6" w:tplc="EBDAA0D2" w:tentative="1">
      <w:start w:val="1"/>
      <w:numFmt w:val="decimal"/>
      <w:lvlText w:val="%7."/>
      <w:lvlJc w:val="left"/>
      <w:pPr>
        <w:ind w:left="5040" w:hanging="360"/>
      </w:pPr>
    </w:lvl>
    <w:lvl w:ilvl="7" w:tplc="0D96AE2E" w:tentative="1">
      <w:start w:val="1"/>
      <w:numFmt w:val="lowerLetter"/>
      <w:lvlText w:val="%8."/>
      <w:lvlJc w:val="left"/>
      <w:pPr>
        <w:ind w:left="5760" w:hanging="360"/>
      </w:pPr>
    </w:lvl>
    <w:lvl w:ilvl="8" w:tplc="9D0C7F4C" w:tentative="1">
      <w:start w:val="1"/>
      <w:numFmt w:val="lowerRoman"/>
      <w:lvlText w:val="%9."/>
      <w:lvlJc w:val="right"/>
      <w:pPr>
        <w:ind w:left="6480" w:hanging="180"/>
      </w:pPr>
    </w:lvl>
  </w:abstractNum>
  <w:abstractNum w:abstractNumId="2" w15:restartNumberingAfterBreak="0">
    <w:nsid w:val="1DB67E82"/>
    <w:multiLevelType w:val="hybridMultilevel"/>
    <w:tmpl w:val="0FD014A0"/>
    <w:lvl w:ilvl="0" w:tplc="34285606">
      <w:start w:val="1"/>
      <w:numFmt w:val="bullet"/>
      <w:pStyle w:val="Punktstycke"/>
      <w:lvlText w:val=""/>
      <w:lvlJc w:val="left"/>
      <w:pPr>
        <w:ind w:left="717" w:hanging="360"/>
      </w:pPr>
      <w:rPr>
        <w:rFonts w:ascii="Symbol" w:hAnsi="Symbol" w:hint="default"/>
      </w:rPr>
    </w:lvl>
    <w:lvl w:ilvl="1" w:tplc="89EEF5B4" w:tentative="1">
      <w:start w:val="1"/>
      <w:numFmt w:val="bullet"/>
      <w:lvlText w:val="o"/>
      <w:lvlJc w:val="left"/>
      <w:pPr>
        <w:ind w:left="1440" w:hanging="360"/>
      </w:pPr>
      <w:rPr>
        <w:rFonts w:ascii="Courier New" w:hAnsi="Courier New" w:cs="Courier New" w:hint="default"/>
      </w:rPr>
    </w:lvl>
    <w:lvl w:ilvl="2" w:tplc="A0D8FD7A" w:tentative="1">
      <w:start w:val="1"/>
      <w:numFmt w:val="bullet"/>
      <w:lvlText w:val=""/>
      <w:lvlJc w:val="left"/>
      <w:pPr>
        <w:ind w:left="2160" w:hanging="360"/>
      </w:pPr>
      <w:rPr>
        <w:rFonts w:ascii="Wingdings" w:hAnsi="Wingdings" w:hint="default"/>
      </w:rPr>
    </w:lvl>
    <w:lvl w:ilvl="3" w:tplc="E8A23590" w:tentative="1">
      <w:start w:val="1"/>
      <w:numFmt w:val="bullet"/>
      <w:lvlText w:val=""/>
      <w:lvlJc w:val="left"/>
      <w:pPr>
        <w:ind w:left="2880" w:hanging="360"/>
      </w:pPr>
      <w:rPr>
        <w:rFonts w:ascii="Symbol" w:hAnsi="Symbol" w:hint="default"/>
      </w:rPr>
    </w:lvl>
    <w:lvl w:ilvl="4" w:tplc="1C262654" w:tentative="1">
      <w:start w:val="1"/>
      <w:numFmt w:val="bullet"/>
      <w:lvlText w:val="o"/>
      <w:lvlJc w:val="left"/>
      <w:pPr>
        <w:ind w:left="3600" w:hanging="360"/>
      </w:pPr>
      <w:rPr>
        <w:rFonts w:ascii="Courier New" w:hAnsi="Courier New" w:cs="Courier New" w:hint="default"/>
      </w:rPr>
    </w:lvl>
    <w:lvl w:ilvl="5" w:tplc="F042B692" w:tentative="1">
      <w:start w:val="1"/>
      <w:numFmt w:val="bullet"/>
      <w:lvlText w:val=""/>
      <w:lvlJc w:val="left"/>
      <w:pPr>
        <w:ind w:left="4320" w:hanging="360"/>
      </w:pPr>
      <w:rPr>
        <w:rFonts w:ascii="Wingdings" w:hAnsi="Wingdings" w:hint="default"/>
      </w:rPr>
    </w:lvl>
    <w:lvl w:ilvl="6" w:tplc="ACEEC7AA" w:tentative="1">
      <w:start w:val="1"/>
      <w:numFmt w:val="bullet"/>
      <w:lvlText w:val=""/>
      <w:lvlJc w:val="left"/>
      <w:pPr>
        <w:ind w:left="5040" w:hanging="360"/>
      </w:pPr>
      <w:rPr>
        <w:rFonts w:ascii="Symbol" w:hAnsi="Symbol" w:hint="default"/>
      </w:rPr>
    </w:lvl>
    <w:lvl w:ilvl="7" w:tplc="48E83A58" w:tentative="1">
      <w:start w:val="1"/>
      <w:numFmt w:val="bullet"/>
      <w:lvlText w:val="o"/>
      <w:lvlJc w:val="left"/>
      <w:pPr>
        <w:ind w:left="5760" w:hanging="360"/>
      </w:pPr>
      <w:rPr>
        <w:rFonts w:ascii="Courier New" w:hAnsi="Courier New" w:cs="Courier New" w:hint="default"/>
      </w:rPr>
    </w:lvl>
    <w:lvl w:ilvl="8" w:tplc="A8728EBC" w:tentative="1">
      <w:start w:val="1"/>
      <w:numFmt w:val="bullet"/>
      <w:lvlText w:val=""/>
      <w:lvlJc w:val="left"/>
      <w:pPr>
        <w:ind w:left="6480" w:hanging="360"/>
      </w:pPr>
      <w:rPr>
        <w:rFonts w:ascii="Wingdings" w:hAnsi="Wingdings" w:hint="default"/>
      </w:rPr>
    </w:lvl>
  </w:abstractNum>
  <w:abstractNum w:abstractNumId="3" w15:restartNumberingAfterBreak="0">
    <w:nsid w:val="2C237182"/>
    <w:multiLevelType w:val="hybridMultilevel"/>
    <w:tmpl w:val="6D247714"/>
    <w:lvl w:ilvl="0" w:tplc="B706F66E">
      <w:numFmt w:val="bullet"/>
      <w:lvlText w:val=""/>
      <w:lvlJc w:val="left"/>
      <w:pPr>
        <w:ind w:left="720" w:hanging="360"/>
      </w:pPr>
      <w:rPr>
        <w:rFonts w:ascii="Symbol" w:eastAsia="Times New Roman" w:hAnsi="Symbol" w:cstheme="minorHAns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D526CC4"/>
    <w:multiLevelType w:val="hybridMultilevel"/>
    <w:tmpl w:val="A86E1478"/>
    <w:lvl w:ilvl="0" w:tplc="3E386434">
      <w:start w:val="1"/>
      <w:numFmt w:val="bullet"/>
      <w:lvlText w:val="*"/>
      <w:lvlJc w:val="left"/>
      <w:pPr>
        <w:ind w:left="720" w:hanging="360"/>
      </w:pPr>
      <w:rPr>
        <w:rFonts w:ascii="Calibri" w:eastAsia="Cambria"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A4A56F7"/>
    <w:multiLevelType w:val="hybridMultilevel"/>
    <w:tmpl w:val="150262CE"/>
    <w:lvl w:ilvl="0" w:tplc="582E408E">
      <w:start w:val="1"/>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B386211"/>
    <w:multiLevelType w:val="hybridMultilevel"/>
    <w:tmpl w:val="6590A264"/>
    <w:lvl w:ilvl="0" w:tplc="3142322E">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00F6C2C"/>
    <w:multiLevelType w:val="hybridMultilevel"/>
    <w:tmpl w:val="62AA8C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720A42F9"/>
    <w:multiLevelType w:val="hybridMultilevel"/>
    <w:tmpl w:val="E92CEA6A"/>
    <w:lvl w:ilvl="0" w:tplc="5E9CF4D4">
      <w:start w:val="1"/>
      <w:numFmt w:val="bullet"/>
      <w:lvlText w:val=""/>
      <w:lvlJc w:val="left"/>
      <w:pPr>
        <w:ind w:left="720" w:hanging="360"/>
      </w:pPr>
      <w:rPr>
        <w:rFonts w:ascii="Symbol" w:eastAsia="Cambria"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6"/>
  </w:num>
  <w:num w:numId="5">
    <w:abstractNumId w:val="5"/>
  </w:num>
  <w:num w:numId="6">
    <w:abstractNumId w:val="8"/>
  </w:num>
  <w:num w:numId="7">
    <w:abstractNumId w:val="4"/>
  </w:num>
  <w:num w:numId="8">
    <w:abstractNumId w:val="3"/>
  </w:num>
  <w:num w:numId="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ernt-Erik Johansson">
    <w15:presenceInfo w15:providerId="AD" w15:userId="S::bernt-erik.johansson@sparvagen.goteborg.se::a85d5230-509f-480e-8159-078b2f97cf99"/>
  </w15:person>
  <w15:person w15:author="Maria Åkerman">
    <w15:presenceInfo w15:providerId="AD" w15:userId="S::maria.akerman@sparvagen.goteborg.se::a8379fa0-2cdd-4cb5-8587-913bfe800e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1304"/>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4C0"/>
    <w:rsid w:val="00005BE7"/>
    <w:rsid w:val="0000621C"/>
    <w:rsid w:val="00007C8F"/>
    <w:rsid w:val="00007FA7"/>
    <w:rsid w:val="00012B4E"/>
    <w:rsid w:val="00013424"/>
    <w:rsid w:val="000146B2"/>
    <w:rsid w:val="00015F21"/>
    <w:rsid w:val="000228D8"/>
    <w:rsid w:val="00022DB1"/>
    <w:rsid w:val="000232B7"/>
    <w:rsid w:val="0002560B"/>
    <w:rsid w:val="00030405"/>
    <w:rsid w:val="00030782"/>
    <w:rsid w:val="00031ABF"/>
    <w:rsid w:val="000320DE"/>
    <w:rsid w:val="00032D4D"/>
    <w:rsid w:val="0004152F"/>
    <w:rsid w:val="0004537D"/>
    <w:rsid w:val="00047395"/>
    <w:rsid w:val="00051704"/>
    <w:rsid w:val="00051A3F"/>
    <w:rsid w:val="00052A15"/>
    <w:rsid w:val="00053C03"/>
    <w:rsid w:val="00053E2A"/>
    <w:rsid w:val="000544FF"/>
    <w:rsid w:val="00054822"/>
    <w:rsid w:val="00057C1F"/>
    <w:rsid w:val="00061B8D"/>
    <w:rsid w:val="00062266"/>
    <w:rsid w:val="00066AD7"/>
    <w:rsid w:val="0007060A"/>
    <w:rsid w:val="00073196"/>
    <w:rsid w:val="00074B5E"/>
    <w:rsid w:val="00074B62"/>
    <w:rsid w:val="00076DAF"/>
    <w:rsid w:val="000779B8"/>
    <w:rsid w:val="00077E1C"/>
    <w:rsid w:val="00077EC8"/>
    <w:rsid w:val="0008270C"/>
    <w:rsid w:val="000830B1"/>
    <w:rsid w:val="000867E5"/>
    <w:rsid w:val="00087E64"/>
    <w:rsid w:val="000909BC"/>
    <w:rsid w:val="00091A6D"/>
    <w:rsid w:val="00094644"/>
    <w:rsid w:val="00094BBF"/>
    <w:rsid w:val="00097BF2"/>
    <w:rsid w:val="000A0643"/>
    <w:rsid w:val="000A2BB4"/>
    <w:rsid w:val="000A70A4"/>
    <w:rsid w:val="000B0C8F"/>
    <w:rsid w:val="000B1A9D"/>
    <w:rsid w:val="000B2115"/>
    <w:rsid w:val="000B3728"/>
    <w:rsid w:val="000B4811"/>
    <w:rsid w:val="000B72D1"/>
    <w:rsid w:val="000C4341"/>
    <w:rsid w:val="000D0904"/>
    <w:rsid w:val="000D0D44"/>
    <w:rsid w:val="000D1319"/>
    <w:rsid w:val="000D545F"/>
    <w:rsid w:val="000D59BC"/>
    <w:rsid w:val="000D7BF0"/>
    <w:rsid w:val="000E1B00"/>
    <w:rsid w:val="000E4C4F"/>
    <w:rsid w:val="000E64C9"/>
    <w:rsid w:val="000E6AF4"/>
    <w:rsid w:val="000F04EB"/>
    <w:rsid w:val="000F2768"/>
    <w:rsid w:val="000F2C92"/>
    <w:rsid w:val="000F35EF"/>
    <w:rsid w:val="000F4035"/>
    <w:rsid w:val="000F4108"/>
    <w:rsid w:val="000F5008"/>
    <w:rsid w:val="000F5D45"/>
    <w:rsid w:val="00100C1F"/>
    <w:rsid w:val="001033AD"/>
    <w:rsid w:val="001065E6"/>
    <w:rsid w:val="00111FB0"/>
    <w:rsid w:val="0011229D"/>
    <w:rsid w:val="00112B16"/>
    <w:rsid w:val="00113DEF"/>
    <w:rsid w:val="00114498"/>
    <w:rsid w:val="00114C07"/>
    <w:rsid w:val="00116722"/>
    <w:rsid w:val="00117AE2"/>
    <w:rsid w:val="001202B5"/>
    <w:rsid w:val="0012072C"/>
    <w:rsid w:val="001219A1"/>
    <w:rsid w:val="00121E8F"/>
    <w:rsid w:val="00123709"/>
    <w:rsid w:val="00124081"/>
    <w:rsid w:val="001251A8"/>
    <w:rsid w:val="0013044C"/>
    <w:rsid w:val="00131D72"/>
    <w:rsid w:val="0013268A"/>
    <w:rsid w:val="00133AFC"/>
    <w:rsid w:val="00133F1F"/>
    <w:rsid w:val="00134170"/>
    <w:rsid w:val="00136732"/>
    <w:rsid w:val="00136EE1"/>
    <w:rsid w:val="00137B0C"/>
    <w:rsid w:val="00140323"/>
    <w:rsid w:val="00140405"/>
    <w:rsid w:val="00140458"/>
    <w:rsid w:val="001404FD"/>
    <w:rsid w:val="00142A9D"/>
    <w:rsid w:val="001456AD"/>
    <w:rsid w:val="001508D8"/>
    <w:rsid w:val="00151842"/>
    <w:rsid w:val="00152444"/>
    <w:rsid w:val="0015440E"/>
    <w:rsid w:val="0015501A"/>
    <w:rsid w:val="00155EBF"/>
    <w:rsid w:val="0015795E"/>
    <w:rsid w:val="00157F36"/>
    <w:rsid w:val="00163910"/>
    <w:rsid w:val="001649D4"/>
    <w:rsid w:val="00164A86"/>
    <w:rsid w:val="00167B9E"/>
    <w:rsid w:val="001704B7"/>
    <w:rsid w:val="00171FED"/>
    <w:rsid w:val="00172051"/>
    <w:rsid w:val="001745DF"/>
    <w:rsid w:val="001800CF"/>
    <w:rsid w:val="00181035"/>
    <w:rsid w:val="00186BF4"/>
    <w:rsid w:val="00186C93"/>
    <w:rsid w:val="00186D36"/>
    <w:rsid w:val="001876B8"/>
    <w:rsid w:val="00193830"/>
    <w:rsid w:val="00194220"/>
    <w:rsid w:val="001947F7"/>
    <w:rsid w:val="00195289"/>
    <w:rsid w:val="001A0D67"/>
    <w:rsid w:val="001A28E3"/>
    <w:rsid w:val="001A509D"/>
    <w:rsid w:val="001A5FCC"/>
    <w:rsid w:val="001A6255"/>
    <w:rsid w:val="001B2A89"/>
    <w:rsid w:val="001B3F1A"/>
    <w:rsid w:val="001B48F2"/>
    <w:rsid w:val="001B4F81"/>
    <w:rsid w:val="001B636A"/>
    <w:rsid w:val="001B6882"/>
    <w:rsid w:val="001B6A6E"/>
    <w:rsid w:val="001C0977"/>
    <w:rsid w:val="001C4B2C"/>
    <w:rsid w:val="001C5D3E"/>
    <w:rsid w:val="001C6F9D"/>
    <w:rsid w:val="001D2B33"/>
    <w:rsid w:val="001D4F73"/>
    <w:rsid w:val="001D6FE8"/>
    <w:rsid w:val="001D7E87"/>
    <w:rsid w:val="001E4857"/>
    <w:rsid w:val="001E5F08"/>
    <w:rsid w:val="001F2762"/>
    <w:rsid w:val="001F4AA3"/>
    <w:rsid w:val="001F56B1"/>
    <w:rsid w:val="001F64CC"/>
    <w:rsid w:val="002003D0"/>
    <w:rsid w:val="002013DA"/>
    <w:rsid w:val="00203212"/>
    <w:rsid w:val="00205474"/>
    <w:rsid w:val="00205DBE"/>
    <w:rsid w:val="002064E9"/>
    <w:rsid w:val="0021131C"/>
    <w:rsid w:val="0021314F"/>
    <w:rsid w:val="002146F6"/>
    <w:rsid w:val="002150C7"/>
    <w:rsid w:val="002168CF"/>
    <w:rsid w:val="00216AEF"/>
    <w:rsid w:val="00222E73"/>
    <w:rsid w:val="00224C7B"/>
    <w:rsid w:val="00231831"/>
    <w:rsid w:val="0023353C"/>
    <w:rsid w:val="00233DF9"/>
    <w:rsid w:val="002343EE"/>
    <w:rsid w:val="00234975"/>
    <w:rsid w:val="00237F17"/>
    <w:rsid w:val="0024026A"/>
    <w:rsid w:val="00241461"/>
    <w:rsid w:val="002434C3"/>
    <w:rsid w:val="00243C1A"/>
    <w:rsid w:val="00245339"/>
    <w:rsid w:val="002468DE"/>
    <w:rsid w:val="002533B8"/>
    <w:rsid w:val="00254FD2"/>
    <w:rsid w:val="0025572E"/>
    <w:rsid w:val="00256B45"/>
    <w:rsid w:val="00257EBA"/>
    <w:rsid w:val="0026106B"/>
    <w:rsid w:val="00261F9F"/>
    <w:rsid w:val="0026249D"/>
    <w:rsid w:val="002629F9"/>
    <w:rsid w:val="00262A44"/>
    <w:rsid w:val="002637BF"/>
    <w:rsid w:val="00264ECF"/>
    <w:rsid w:val="00270CD5"/>
    <w:rsid w:val="00270F0F"/>
    <w:rsid w:val="00270F32"/>
    <w:rsid w:val="00271171"/>
    <w:rsid w:val="00272344"/>
    <w:rsid w:val="00274621"/>
    <w:rsid w:val="00274BED"/>
    <w:rsid w:val="00275488"/>
    <w:rsid w:val="0028026C"/>
    <w:rsid w:val="00280339"/>
    <w:rsid w:val="002804D3"/>
    <w:rsid w:val="00280F5B"/>
    <w:rsid w:val="002818CB"/>
    <w:rsid w:val="00281DE8"/>
    <w:rsid w:val="00283F8C"/>
    <w:rsid w:val="002843FE"/>
    <w:rsid w:val="00285259"/>
    <w:rsid w:val="002868A2"/>
    <w:rsid w:val="002913EF"/>
    <w:rsid w:val="002927F1"/>
    <w:rsid w:val="00294E7A"/>
    <w:rsid w:val="0029641E"/>
    <w:rsid w:val="002A3272"/>
    <w:rsid w:val="002B0B9D"/>
    <w:rsid w:val="002B18B7"/>
    <w:rsid w:val="002B2AFA"/>
    <w:rsid w:val="002B3F84"/>
    <w:rsid w:val="002C124F"/>
    <w:rsid w:val="002C2819"/>
    <w:rsid w:val="002C464E"/>
    <w:rsid w:val="002D13B2"/>
    <w:rsid w:val="002D364E"/>
    <w:rsid w:val="002D4256"/>
    <w:rsid w:val="002D69E2"/>
    <w:rsid w:val="002D6B27"/>
    <w:rsid w:val="002D744D"/>
    <w:rsid w:val="002E0C2C"/>
    <w:rsid w:val="002E11F6"/>
    <w:rsid w:val="002E24EC"/>
    <w:rsid w:val="002E42A1"/>
    <w:rsid w:val="002E4688"/>
    <w:rsid w:val="002E5D3A"/>
    <w:rsid w:val="002E7C6F"/>
    <w:rsid w:val="002F10E3"/>
    <w:rsid w:val="002F268D"/>
    <w:rsid w:val="002F3363"/>
    <w:rsid w:val="002F4D45"/>
    <w:rsid w:val="002F7A03"/>
    <w:rsid w:val="00300EAE"/>
    <w:rsid w:val="003054DF"/>
    <w:rsid w:val="003057B6"/>
    <w:rsid w:val="00307BB4"/>
    <w:rsid w:val="0031197B"/>
    <w:rsid w:val="003142D4"/>
    <w:rsid w:val="00314AEB"/>
    <w:rsid w:val="003162DE"/>
    <w:rsid w:val="003164AA"/>
    <w:rsid w:val="00316C38"/>
    <w:rsid w:val="00317407"/>
    <w:rsid w:val="00322C4B"/>
    <w:rsid w:val="00330050"/>
    <w:rsid w:val="00332BFF"/>
    <w:rsid w:val="00332C4B"/>
    <w:rsid w:val="00333FE6"/>
    <w:rsid w:val="00336FE7"/>
    <w:rsid w:val="0033702A"/>
    <w:rsid w:val="0034419F"/>
    <w:rsid w:val="003467BF"/>
    <w:rsid w:val="00350274"/>
    <w:rsid w:val="00350557"/>
    <w:rsid w:val="00350A59"/>
    <w:rsid w:val="00350A96"/>
    <w:rsid w:val="00351192"/>
    <w:rsid w:val="003521C2"/>
    <w:rsid w:val="003531FB"/>
    <w:rsid w:val="00354514"/>
    <w:rsid w:val="00354C2C"/>
    <w:rsid w:val="00355034"/>
    <w:rsid w:val="003555AE"/>
    <w:rsid w:val="003555FB"/>
    <w:rsid w:val="00355716"/>
    <w:rsid w:val="0035658D"/>
    <w:rsid w:val="003609FD"/>
    <w:rsid w:val="003616D7"/>
    <w:rsid w:val="003627B5"/>
    <w:rsid w:val="00363FA9"/>
    <w:rsid w:val="00366085"/>
    <w:rsid w:val="0036659E"/>
    <w:rsid w:val="00371059"/>
    <w:rsid w:val="00372285"/>
    <w:rsid w:val="003726FC"/>
    <w:rsid w:val="0037290F"/>
    <w:rsid w:val="00373461"/>
    <w:rsid w:val="00373CF7"/>
    <w:rsid w:val="003742B6"/>
    <w:rsid w:val="00374447"/>
    <w:rsid w:val="00375526"/>
    <w:rsid w:val="00377CA6"/>
    <w:rsid w:val="003819B0"/>
    <w:rsid w:val="00382396"/>
    <w:rsid w:val="00382413"/>
    <w:rsid w:val="003844DB"/>
    <w:rsid w:val="00384665"/>
    <w:rsid w:val="00394199"/>
    <w:rsid w:val="003972E4"/>
    <w:rsid w:val="003978B9"/>
    <w:rsid w:val="003A0634"/>
    <w:rsid w:val="003A0D3F"/>
    <w:rsid w:val="003A191D"/>
    <w:rsid w:val="003A26A5"/>
    <w:rsid w:val="003A6217"/>
    <w:rsid w:val="003B2B86"/>
    <w:rsid w:val="003B387F"/>
    <w:rsid w:val="003B575D"/>
    <w:rsid w:val="003B7D1B"/>
    <w:rsid w:val="003C1E1F"/>
    <w:rsid w:val="003C29A2"/>
    <w:rsid w:val="003C33A7"/>
    <w:rsid w:val="003C6036"/>
    <w:rsid w:val="003C6CEE"/>
    <w:rsid w:val="003C7083"/>
    <w:rsid w:val="003D1348"/>
    <w:rsid w:val="003D2EB2"/>
    <w:rsid w:val="003D41FD"/>
    <w:rsid w:val="003D4721"/>
    <w:rsid w:val="003D65D4"/>
    <w:rsid w:val="003E2052"/>
    <w:rsid w:val="003E39F5"/>
    <w:rsid w:val="003E4228"/>
    <w:rsid w:val="003E4DD2"/>
    <w:rsid w:val="003E6A67"/>
    <w:rsid w:val="003E719D"/>
    <w:rsid w:val="003F6882"/>
    <w:rsid w:val="003F6D29"/>
    <w:rsid w:val="003F7B5C"/>
    <w:rsid w:val="003F7C50"/>
    <w:rsid w:val="00403559"/>
    <w:rsid w:val="004047DC"/>
    <w:rsid w:val="0041185F"/>
    <w:rsid w:val="00412380"/>
    <w:rsid w:val="00413169"/>
    <w:rsid w:val="00413775"/>
    <w:rsid w:val="00417F65"/>
    <w:rsid w:val="0042173C"/>
    <w:rsid w:val="00424F49"/>
    <w:rsid w:val="004279CA"/>
    <w:rsid w:val="004318E7"/>
    <w:rsid w:val="00440A37"/>
    <w:rsid w:val="00442075"/>
    <w:rsid w:val="004427E7"/>
    <w:rsid w:val="00443399"/>
    <w:rsid w:val="0044480F"/>
    <w:rsid w:val="00445A3C"/>
    <w:rsid w:val="004471D9"/>
    <w:rsid w:val="00450C5C"/>
    <w:rsid w:val="00452F90"/>
    <w:rsid w:val="00453730"/>
    <w:rsid w:val="00453AE6"/>
    <w:rsid w:val="00456591"/>
    <w:rsid w:val="00456ACB"/>
    <w:rsid w:val="004625FE"/>
    <w:rsid w:val="00462C61"/>
    <w:rsid w:val="0047025F"/>
    <w:rsid w:val="00471B05"/>
    <w:rsid w:val="00473D20"/>
    <w:rsid w:val="00474B27"/>
    <w:rsid w:val="00476B89"/>
    <w:rsid w:val="00482153"/>
    <w:rsid w:val="0048445E"/>
    <w:rsid w:val="00490E65"/>
    <w:rsid w:val="00495AD9"/>
    <w:rsid w:val="00497CFA"/>
    <w:rsid w:val="004A125B"/>
    <w:rsid w:val="004A2186"/>
    <w:rsid w:val="004A2878"/>
    <w:rsid w:val="004A2D4F"/>
    <w:rsid w:val="004A64CB"/>
    <w:rsid w:val="004A75CF"/>
    <w:rsid w:val="004B223D"/>
    <w:rsid w:val="004B316A"/>
    <w:rsid w:val="004B5ADF"/>
    <w:rsid w:val="004C0133"/>
    <w:rsid w:val="004C04D0"/>
    <w:rsid w:val="004C1003"/>
    <w:rsid w:val="004C2AEB"/>
    <w:rsid w:val="004C3135"/>
    <w:rsid w:val="004C4F61"/>
    <w:rsid w:val="004C7E97"/>
    <w:rsid w:val="004D23CA"/>
    <w:rsid w:val="004D2C6A"/>
    <w:rsid w:val="004D3BCB"/>
    <w:rsid w:val="004D4206"/>
    <w:rsid w:val="004D5286"/>
    <w:rsid w:val="004D73CC"/>
    <w:rsid w:val="004F1F4C"/>
    <w:rsid w:val="00500DEF"/>
    <w:rsid w:val="00501EB6"/>
    <w:rsid w:val="00502B67"/>
    <w:rsid w:val="00502CD4"/>
    <w:rsid w:val="0050318D"/>
    <w:rsid w:val="005072C8"/>
    <w:rsid w:val="005072E0"/>
    <w:rsid w:val="00511AF1"/>
    <w:rsid w:val="005156D2"/>
    <w:rsid w:val="00515E26"/>
    <w:rsid w:val="005168AC"/>
    <w:rsid w:val="0052275C"/>
    <w:rsid w:val="005246C7"/>
    <w:rsid w:val="00527387"/>
    <w:rsid w:val="005273C4"/>
    <w:rsid w:val="0053119D"/>
    <w:rsid w:val="0053591F"/>
    <w:rsid w:val="00544383"/>
    <w:rsid w:val="0054475A"/>
    <w:rsid w:val="005450D3"/>
    <w:rsid w:val="005514CA"/>
    <w:rsid w:val="0055210D"/>
    <w:rsid w:val="00557C4F"/>
    <w:rsid w:val="0056057A"/>
    <w:rsid w:val="0056762D"/>
    <w:rsid w:val="0057143A"/>
    <w:rsid w:val="00572546"/>
    <w:rsid w:val="00572AE1"/>
    <w:rsid w:val="00573A90"/>
    <w:rsid w:val="00575797"/>
    <w:rsid w:val="00576CDD"/>
    <w:rsid w:val="00584768"/>
    <w:rsid w:val="00584FB1"/>
    <w:rsid w:val="0058542D"/>
    <w:rsid w:val="00585A9E"/>
    <w:rsid w:val="0058622C"/>
    <w:rsid w:val="0059044B"/>
    <w:rsid w:val="00590D2F"/>
    <w:rsid w:val="00590E81"/>
    <w:rsid w:val="00595FE1"/>
    <w:rsid w:val="00596001"/>
    <w:rsid w:val="005A1FF8"/>
    <w:rsid w:val="005A20BC"/>
    <w:rsid w:val="005A20C5"/>
    <w:rsid w:val="005A388E"/>
    <w:rsid w:val="005A582D"/>
    <w:rsid w:val="005B2223"/>
    <w:rsid w:val="005B40EF"/>
    <w:rsid w:val="005B7612"/>
    <w:rsid w:val="005B7A8B"/>
    <w:rsid w:val="005B7DA6"/>
    <w:rsid w:val="005C5D2B"/>
    <w:rsid w:val="005C7163"/>
    <w:rsid w:val="005D5AC4"/>
    <w:rsid w:val="005D5E75"/>
    <w:rsid w:val="005D5EA8"/>
    <w:rsid w:val="005D7EE4"/>
    <w:rsid w:val="005E3406"/>
    <w:rsid w:val="005E3695"/>
    <w:rsid w:val="005E553D"/>
    <w:rsid w:val="005E59AD"/>
    <w:rsid w:val="005E7D0E"/>
    <w:rsid w:val="005F0D1E"/>
    <w:rsid w:val="005F13F1"/>
    <w:rsid w:val="005F2B3E"/>
    <w:rsid w:val="005F5A32"/>
    <w:rsid w:val="00600CD7"/>
    <w:rsid w:val="00601856"/>
    <w:rsid w:val="00603A97"/>
    <w:rsid w:val="00603C8D"/>
    <w:rsid w:val="00605704"/>
    <w:rsid w:val="00610834"/>
    <w:rsid w:val="006110F2"/>
    <w:rsid w:val="00611564"/>
    <w:rsid w:val="00612CFB"/>
    <w:rsid w:val="00621632"/>
    <w:rsid w:val="00624FF7"/>
    <w:rsid w:val="00625901"/>
    <w:rsid w:val="006274D0"/>
    <w:rsid w:val="00632826"/>
    <w:rsid w:val="00635E98"/>
    <w:rsid w:val="00635F60"/>
    <w:rsid w:val="00642055"/>
    <w:rsid w:val="006428F9"/>
    <w:rsid w:val="00643745"/>
    <w:rsid w:val="0064487E"/>
    <w:rsid w:val="006474FB"/>
    <w:rsid w:val="0065096C"/>
    <w:rsid w:val="00651258"/>
    <w:rsid w:val="00653131"/>
    <w:rsid w:val="006559FC"/>
    <w:rsid w:val="006561FA"/>
    <w:rsid w:val="006564C0"/>
    <w:rsid w:val="006600C7"/>
    <w:rsid w:val="0066061D"/>
    <w:rsid w:val="00663E7D"/>
    <w:rsid w:val="00663EBE"/>
    <w:rsid w:val="0066622C"/>
    <w:rsid w:val="00667595"/>
    <w:rsid w:val="006679A6"/>
    <w:rsid w:val="0067050C"/>
    <w:rsid w:val="00674679"/>
    <w:rsid w:val="0067660B"/>
    <w:rsid w:val="006809ED"/>
    <w:rsid w:val="006830C9"/>
    <w:rsid w:val="00686A17"/>
    <w:rsid w:val="00690438"/>
    <w:rsid w:val="00694D6F"/>
    <w:rsid w:val="00697647"/>
    <w:rsid w:val="006A0EA6"/>
    <w:rsid w:val="006A425E"/>
    <w:rsid w:val="006A7113"/>
    <w:rsid w:val="006B12FE"/>
    <w:rsid w:val="006B1EB9"/>
    <w:rsid w:val="006B26A2"/>
    <w:rsid w:val="006B3F2E"/>
    <w:rsid w:val="006B50FA"/>
    <w:rsid w:val="006C14FD"/>
    <w:rsid w:val="006C325E"/>
    <w:rsid w:val="006C3BEC"/>
    <w:rsid w:val="006C58C6"/>
    <w:rsid w:val="006C6806"/>
    <w:rsid w:val="006D0E96"/>
    <w:rsid w:val="006D0FF8"/>
    <w:rsid w:val="006D1F2A"/>
    <w:rsid w:val="006D6E9E"/>
    <w:rsid w:val="006D7D8A"/>
    <w:rsid w:val="006E2EDB"/>
    <w:rsid w:val="006E3D44"/>
    <w:rsid w:val="006E41CF"/>
    <w:rsid w:val="006E4A15"/>
    <w:rsid w:val="006E59A4"/>
    <w:rsid w:val="006F40BA"/>
    <w:rsid w:val="006F4B71"/>
    <w:rsid w:val="00703040"/>
    <w:rsid w:val="007058DD"/>
    <w:rsid w:val="007075CA"/>
    <w:rsid w:val="00712A37"/>
    <w:rsid w:val="00715FA9"/>
    <w:rsid w:val="0071611D"/>
    <w:rsid w:val="00716FC6"/>
    <w:rsid w:val="0072177F"/>
    <w:rsid w:val="007233C9"/>
    <w:rsid w:val="00725508"/>
    <w:rsid w:val="0073006E"/>
    <w:rsid w:val="00731F12"/>
    <w:rsid w:val="007353B5"/>
    <w:rsid w:val="00737645"/>
    <w:rsid w:val="007442F8"/>
    <w:rsid w:val="007511F4"/>
    <w:rsid w:val="007517F9"/>
    <w:rsid w:val="00761E4F"/>
    <w:rsid w:val="00762798"/>
    <w:rsid w:val="007634CC"/>
    <w:rsid w:val="00763E27"/>
    <w:rsid w:val="00766EAB"/>
    <w:rsid w:val="00775EF1"/>
    <w:rsid w:val="00776109"/>
    <w:rsid w:val="0077672F"/>
    <w:rsid w:val="0077678E"/>
    <w:rsid w:val="00781553"/>
    <w:rsid w:val="00784097"/>
    <w:rsid w:val="00785B60"/>
    <w:rsid w:val="00790B19"/>
    <w:rsid w:val="00790F6C"/>
    <w:rsid w:val="00791E97"/>
    <w:rsid w:val="00791EBB"/>
    <w:rsid w:val="00797909"/>
    <w:rsid w:val="007A00DF"/>
    <w:rsid w:val="007A0DAB"/>
    <w:rsid w:val="007A2597"/>
    <w:rsid w:val="007A437C"/>
    <w:rsid w:val="007A4808"/>
    <w:rsid w:val="007B2163"/>
    <w:rsid w:val="007B2D7F"/>
    <w:rsid w:val="007B3230"/>
    <w:rsid w:val="007B61CC"/>
    <w:rsid w:val="007C28F7"/>
    <w:rsid w:val="007C3034"/>
    <w:rsid w:val="007C38B7"/>
    <w:rsid w:val="007D05C1"/>
    <w:rsid w:val="007D3ECD"/>
    <w:rsid w:val="007D4E04"/>
    <w:rsid w:val="007D57BE"/>
    <w:rsid w:val="007D6CC4"/>
    <w:rsid w:val="007D74F8"/>
    <w:rsid w:val="007E111E"/>
    <w:rsid w:val="007E1133"/>
    <w:rsid w:val="007E1F0F"/>
    <w:rsid w:val="007E4BD4"/>
    <w:rsid w:val="007E5F6B"/>
    <w:rsid w:val="007E74F0"/>
    <w:rsid w:val="007E7631"/>
    <w:rsid w:val="007F2B35"/>
    <w:rsid w:val="007F3AA9"/>
    <w:rsid w:val="007F557E"/>
    <w:rsid w:val="007F725F"/>
    <w:rsid w:val="00801BA1"/>
    <w:rsid w:val="008026EC"/>
    <w:rsid w:val="00803414"/>
    <w:rsid w:val="00805A21"/>
    <w:rsid w:val="00807205"/>
    <w:rsid w:val="00810D44"/>
    <w:rsid w:val="00812D57"/>
    <w:rsid w:val="00813235"/>
    <w:rsid w:val="00814DF3"/>
    <w:rsid w:val="00817231"/>
    <w:rsid w:val="00817D02"/>
    <w:rsid w:val="008203ED"/>
    <w:rsid w:val="008250E3"/>
    <w:rsid w:val="00830FB6"/>
    <w:rsid w:val="00831FFA"/>
    <w:rsid w:val="00833972"/>
    <w:rsid w:val="0083425C"/>
    <w:rsid w:val="00835626"/>
    <w:rsid w:val="00835E01"/>
    <w:rsid w:val="008414EE"/>
    <w:rsid w:val="00846901"/>
    <w:rsid w:val="0084756B"/>
    <w:rsid w:val="0084764A"/>
    <w:rsid w:val="008527C6"/>
    <w:rsid w:val="008542D2"/>
    <w:rsid w:val="00854748"/>
    <w:rsid w:val="00856298"/>
    <w:rsid w:val="00856761"/>
    <w:rsid w:val="00857410"/>
    <w:rsid w:val="008602F9"/>
    <w:rsid w:val="00860D17"/>
    <w:rsid w:val="00861510"/>
    <w:rsid w:val="00862532"/>
    <w:rsid w:val="00863308"/>
    <w:rsid w:val="0086384F"/>
    <w:rsid w:val="00863D3E"/>
    <w:rsid w:val="008675AE"/>
    <w:rsid w:val="00870450"/>
    <w:rsid w:val="00875C83"/>
    <w:rsid w:val="00880379"/>
    <w:rsid w:val="00880F82"/>
    <w:rsid w:val="008834C8"/>
    <w:rsid w:val="00884FCE"/>
    <w:rsid w:val="0088511D"/>
    <w:rsid w:val="0088717A"/>
    <w:rsid w:val="00890781"/>
    <w:rsid w:val="0089233E"/>
    <w:rsid w:val="008938CF"/>
    <w:rsid w:val="00893D7A"/>
    <w:rsid w:val="0089436A"/>
    <w:rsid w:val="00896D1E"/>
    <w:rsid w:val="008B1471"/>
    <w:rsid w:val="008B2A16"/>
    <w:rsid w:val="008B6594"/>
    <w:rsid w:val="008B774F"/>
    <w:rsid w:val="008C03C2"/>
    <w:rsid w:val="008C0CAD"/>
    <w:rsid w:val="008C2524"/>
    <w:rsid w:val="008C4942"/>
    <w:rsid w:val="008C7577"/>
    <w:rsid w:val="008D1B70"/>
    <w:rsid w:val="008D2420"/>
    <w:rsid w:val="008D4091"/>
    <w:rsid w:val="008D4787"/>
    <w:rsid w:val="008D6705"/>
    <w:rsid w:val="008D6BAC"/>
    <w:rsid w:val="008D70CF"/>
    <w:rsid w:val="008D72BD"/>
    <w:rsid w:val="008E08C2"/>
    <w:rsid w:val="008E0EF4"/>
    <w:rsid w:val="008E3010"/>
    <w:rsid w:val="008E3495"/>
    <w:rsid w:val="008E4CBD"/>
    <w:rsid w:val="008E685D"/>
    <w:rsid w:val="008E74BC"/>
    <w:rsid w:val="008F22D8"/>
    <w:rsid w:val="008F59A7"/>
    <w:rsid w:val="008F7D7F"/>
    <w:rsid w:val="00900027"/>
    <w:rsid w:val="00902062"/>
    <w:rsid w:val="00902426"/>
    <w:rsid w:val="00903430"/>
    <w:rsid w:val="009046CE"/>
    <w:rsid w:val="00906F9B"/>
    <w:rsid w:val="00912C14"/>
    <w:rsid w:val="00913A70"/>
    <w:rsid w:val="00914897"/>
    <w:rsid w:val="009154B0"/>
    <w:rsid w:val="009162AE"/>
    <w:rsid w:val="009174D4"/>
    <w:rsid w:val="009175FC"/>
    <w:rsid w:val="00917A69"/>
    <w:rsid w:val="0092145A"/>
    <w:rsid w:val="009270D5"/>
    <w:rsid w:val="00927BAF"/>
    <w:rsid w:val="00931975"/>
    <w:rsid w:val="009332B3"/>
    <w:rsid w:val="00933A07"/>
    <w:rsid w:val="00935D3D"/>
    <w:rsid w:val="009404FB"/>
    <w:rsid w:val="00941A04"/>
    <w:rsid w:val="00945468"/>
    <w:rsid w:val="009469DB"/>
    <w:rsid w:val="00946BDF"/>
    <w:rsid w:val="00950779"/>
    <w:rsid w:val="00951195"/>
    <w:rsid w:val="00952F39"/>
    <w:rsid w:val="009547FC"/>
    <w:rsid w:val="00955BC0"/>
    <w:rsid w:val="00957B92"/>
    <w:rsid w:val="00962725"/>
    <w:rsid w:val="00962811"/>
    <w:rsid w:val="009646E2"/>
    <w:rsid w:val="009650BA"/>
    <w:rsid w:val="0096516A"/>
    <w:rsid w:val="00965ACC"/>
    <w:rsid w:val="00966829"/>
    <w:rsid w:val="00967346"/>
    <w:rsid w:val="009674DF"/>
    <w:rsid w:val="009711D3"/>
    <w:rsid w:val="009714C2"/>
    <w:rsid w:val="009747AA"/>
    <w:rsid w:val="00975047"/>
    <w:rsid w:val="00975BCF"/>
    <w:rsid w:val="00975C9A"/>
    <w:rsid w:val="00976481"/>
    <w:rsid w:val="00977BD8"/>
    <w:rsid w:val="009805F7"/>
    <w:rsid w:val="009821B1"/>
    <w:rsid w:val="00984099"/>
    <w:rsid w:val="00986176"/>
    <w:rsid w:val="009863EC"/>
    <w:rsid w:val="0098768F"/>
    <w:rsid w:val="00987EDE"/>
    <w:rsid w:val="0099564F"/>
    <w:rsid w:val="009A0A15"/>
    <w:rsid w:val="009A6696"/>
    <w:rsid w:val="009A7E0E"/>
    <w:rsid w:val="009B31C9"/>
    <w:rsid w:val="009B45D2"/>
    <w:rsid w:val="009B5031"/>
    <w:rsid w:val="009B66B3"/>
    <w:rsid w:val="009B744E"/>
    <w:rsid w:val="009C30DB"/>
    <w:rsid w:val="009C6AD6"/>
    <w:rsid w:val="009C6EE1"/>
    <w:rsid w:val="009D0DCB"/>
    <w:rsid w:val="009D0EEE"/>
    <w:rsid w:val="009D3DF9"/>
    <w:rsid w:val="009D4FE3"/>
    <w:rsid w:val="009D641C"/>
    <w:rsid w:val="009D7184"/>
    <w:rsid w:val="009E3454"/>
    <w:rsid w:val="009E4B9E"/>
    <w:rsid w:val="009E521D"/>
    <w:rsid w:val="009E59B9"/>
    <w:rsid w:val="009E61F5"/>
    <w:rsid w:val="009F28EA"/>
    <w:rsid w:val="009F6AB9"/>
    <w:rsid w:val="00A00486"/>
    <w:rsid w:val="00A006B0"/>
    <w:rsid w:val="00A00B3F"/>
    <w:rsid w:val="00A01565"/>
    <w:rsid w:val="00A02BB0"/>
    <w:rsid w:val="00A05313"/>
    <w:rsid w:val="00A05EED"/>
    <w:rsid w:val="00A06953"/>
    <w:rsid w:val="00A07CE4"/>
    <w:rsid w:val="00A1192E"/>
    <w:rsid w:val="00A1609F"/>
    <w:rsid w:val="00A160FE"/>
    <w:rsid w:val="00A16C9D"/>
    <w:rsid w:val="00A201C9"/>
    <w:rsid w:val="00A206DE"/>
    <w:rsid w:val="00A22A43"/>
    <w:rsid w:val="00A22A58"/>
    <w:rsid w:val="00A23DD1"/>
    <w:rsid w:val="00A24820"/>
    <w:rsid w:val="00A249D8"/>
    <w:rsid w:val="00A253B0"/>
    <w:rsid w:val="00A3161B"/>
    <w:rsid w:val="00A31DEF"/>
    <w:rsid w:val="00A3268C"/>
    <w:rsid w:val="00A32F0C"/>
    <w:rsid w:val="00A3512A"/>
    <w:rsid w:val="00A352FC"/>
    <w:rsid w:val="00A364C4"/>
    <w:rsid w:val="00A37CE5"/>
    <w:rsid w:val="00A4240C"/>
    <w:rsid w:val="00A42667"/>
    <w:rsid w:val="00A439A7"/>
    <w:rsid w:val="00A459C6"/>
    <w:rsid w:val="00A45A83"/>
    <w:rsid w:val="00A45BD6"/>
    <w:rsid w:val="00A46396"/>
    <w:rsid w:val="00A46FBE"/>
    <w:rsid w:val="00A510B2"/>
    <w:rsid w:val="00A54AF8"/>
    <w:rsid w:val="00A55620"/>
    <w:rsid w:val="00A628CA"/>
    <w:rsid w:val="00A65D03"/>
    <w:rsid w:val="00A73DB1"/>
    <w:rsid w:val="00A74DFC"/>
    <w:rsid w:val="00A75706"/>
    <w:rsid w:val="00A86D59"/>
    <w:rsid w:val="00A876E1"/>
    <w:rsid w:val="00A900C8"/>
    <w:rsid w:val="00A922E9"/>
    <w:rsid w:val="00A965C7"/>
    <w:rsid w:val="00AA271C"/>
    <w:rsid w:val="00AA3003"/>
    <w:rsid w:val="00AA30E9"/>
    <w:rsid w:val="00AA5B65"/>
    <w:rsid w:val="00AA76FB"/>
    <w:rsid w:val="00AA7EB2"/>
    <w:rsid w:val="00AB4159"/>
    <w:rsid w:val="00AB64ED"/>
    <w:rsid w:val="00AB6C42"/>
    <w:rsid w:val="00AC3D95"/>
    <w:rsid w:val="00AC427F"/>
    <w:rsid w:val="00AC49F5"/>
    <w:rsid w:val="00AC4B94"/>
    <w:rsid w:val="00AC6DBA"/>
    <w:rsid w:val="00AD0173"/>
    <w:rsid w:val="00AD1BD7"/>
    <w:rsid w:val="00AD6053"/>
    <w:rsid w:val="00AE100F"/>
    <w:rsid w:val="00AE48D8"/>
    <w:rsid w:val="00AE6594"/>
    <w:rsid w:val="00AF0B66"/>
    <w:rsid w:val="00AF17F2"/>
    <w:rsid w:val="00AF3C06"/>
    <w:rsid w:val="00AF4D79"/>
    <w:rsid w:val="00AF62FC"/>
    <w:rsid w:val="00B0149E"/>
    <w:rsid w:val="00B02F2A"/>
    <w:rsid w:val="00B05072"/>
    <w:rsid w:val="00B05DB4"/>
    <w:rsid w:val="00B05E1E"/>
    <w:rsid w:val="00B074C7"/>
    <w:rsid w:val="00B07B54"/>
    <w:rsid w:val="00B10EF4"/>
    <w:rsid w:val="00B10F16"/>
    <w:rsid w:val="00B110BD"/>
    <w:rsid w:val="00B1433C"/>
    <w:rsid w:val="00B14E2E"/>
    <w:rsid w:val="00B1537E"/>
    <w:rsid w:val="00B157C7"/>
    <w:rsid w:val="00B15D44"/>
    <w:rsid w:val="00B169B1"/>
    <w:rsid w:val="00B21ABB"/>
    <w:rsid w:val="00B21DE3"/>
    <w:rsid w:val="00B2299C"/>
    <w:rsid w:val="00B23426"/>
    <w:rsid w:val="00B278AB"/>
    <w:rsid w:val="00B30CAF"/>
    <w:rsid w:val="00B31CBB"/>
    <w:rsid w:val="00B3204B"/>
    <w:rsid w:val="00B34058"/>
    <w:rsid w:val="00B343A7"/>
    <w:rsid w:val="00B350E3"/>
    <w:rsid w:val="00B372BB"/>
    <w:rsid w:val="00B42916"/>
    <w:rsid w:val="00B4345B"/>
    <w:rsid w:val="00B44414"/>
    <w:rsid w:val="00B46F31"/>
    <w:rsid w:val="00B52CC6"/>
    <w:rsid w:val="00B5505B"/>
    <w:rsid w:val="00B578EF"/>
    <w:rsid w:val="00B63F37"/>
    <w:rsid w:val="00B6455F"/>
    <w:rsid w:val="00B653E0"/>
    <w:rsid w:val="00B66D3F"/>
    <w:rsid w:val="00B67857"/>
    <w:rsid w:val="00B67E9C"/>
    <w:rsid w:val="00B70DB4"/>
    <w:rsid w:val="00B727EE"/>
    <w:rsid w:val="00B74C93"/>
    <w:rsid w:val="00B74FE3"/>
    <w:rsid w:val="00B75038"/>
    <w:rsid w:val="00B755F4"/>
    <w:rsid w:val="00B77F61"/>
    <w:rsid w:val="00B837E3"/>
    <w:rsid w:val="00B84405"/>
    <w:rsid w:val="00B84952"/>
    <w:rsid w:val="00B85D21"/>
    <w:rsid w:val="00B85FB2"/>
    <w:rsid w:val="00B91AA1"/>
    <w:rsid w:val="00B91B2A"/>
    <w:rsid w:val="00B9295C"/>
    <w:rsid w:val="00B9344B"/>
    <w:rsid w:val="00B937D7"/>
    <w:rsid w:val="00B93CF3"/>
    <w:rsid w:val="00B955CF"/>
    <w:rsid w:val="00B957D0"/>
    <w:rsid w:val="00B95B92"/>
    <w:rsid w:val="00B97B2F"/>
    <w:rsid w:val="00BA56AE"/>
    <w:rsid w:val="00BA57E3"/>
    <w:rsid w:val="00BA754D"/>
    <w:rsid w:val="00BB2779"/>
    <w:rsid w:val="00BB2FCB"/>
    <w:rsid w:val="00BB3B7B"/>
    <w:rsid w:val="00BB4541"/>
    <w:rsid w:val="00BB7D07"/>
    <w:rsid w:val="00BC021E"/>
    <w:rsid w:val="00BC0F6B"/>
    <w:rsid w:val="00BC5D73"/>
    <w:rsid w:val="00BC67A4"/>
    <w:rsid w:val="00BC6DD0"/>
    <w:rsid w:val="00BD153D"/>
    <w:rsid w:val="00BD2679"/>
    <w:rsid w:val="00BD3F79"/>
    <w:rsid w:val="00BD3F83"/>
    <w:rsid w:val="00BD4A57"/>
    <w:rsid w:val="00BE0230"/>
    <w:rsid w:val="00BE24B6"/>
    <w:rsid w:val="00BE2EB8"/>
    <w:rsid w:val="00BE4A8E"/>
    <w:rsid w:val="00BE74DF"/>
    <w:rsid w:val="00BF2DDE"/>
    <w:rsid w:val="00BF511F"/>
    <w:rsid w:val="00BF5ABC"/>
    <w:rsid w:val="00BF669E"/>
    <w:rsid w:val="00BF7CD9"/>
    <w:rsid w:val="00C0150E"/>
    <w:rsid w:val="00C03285"/>
    <w:rsid w:val="00C041F0"/>
    <w:rsid w:val="00C047BD"/>
    <w:rsid w:val="00C04A36"/>
    <w:rsid w:val="00C0643A"/>
    <w:rsid w:val="00C111D4"/>
    <w:rsid w:val="00C12D39"/>
    <w:rsid w:val="00C1382A"/>
    <w:rsid w:val="00C15DF4"/>
    <w:rsid w:val="00C20210"/>
    <w:rsid w:val="00C2200C"/>
    <w:rsid w:val="00C23124"/>
    <w:rsid w:val="00C24BDA"/>
    <w:rsid w:val="00C25B42"/>
    <w:rsid w:val="00C25FF9"/>
    <w:rsid w:val="00C303C2"/>
    <w:rsid w:val="00C30A38"/>
    <w:rsid w:val="00C3100A"/>
    <w:rsid w:val="00C3476B"/>
    <w:rsid w:val="00C360CD"/>
    <w:rsid w:val="00C36194"/>
    <w:rsid w:val="00C363F5"/>
    <w:rsid w:val="00C40706"/>
    <w:rsid w:val="00C40D0D"/>
    <w:rsid w:val="00C42199"/>
    <w:rsid w:val="00C42A19"/>
    <w:rsid w:val="00C448C1"/>
    <w:rsid w:val="00C45148"/>
    <w:rsid w:val="00C47A0D"/>
    <w:rsid w:val="00C47B6F"/>
    <w:rsid w:val="00C47FF5"/>
    <w:rsid w:val="00C51C32"/>
    <w:rsid w:val="00C51D9C"/>
    <w:rsid w:val="00C52B74"/>
    <w:rsid w:val="00C52C88"/>
    <w:rsid w:val="00C52CBF"/>
    <w:rsid w:val="00C52F23"/>
    <w:rsid w:val="00C53468"/>
    <w:rsid w:val="00C548B5"/>
    <w:rsid w:val="00C575B1"/>
    <w:rsid w:val="00C6017F"/>
    <w:rsid w:val="00C6043B"/>
    <w:rsid w:val="00C61F11"/>
    <w:rsid w:val="00C6219D"/>
    <w:rsid w:val="00C63703"/>
    <w:rsid w:val="00C70720"/>
    <w:rsid w:val="00C73D71"/>
    <w:rsid w:val="00C772B7"/>
    <w:rsid w:val="00C77F34"/>
    <w:rsid w:val="00C80F65"/>
    <w:rsid w:val="00C8279E"/>
    <w:rsid w:val="00C83B53"/>
    <w:rsid w:val="00C84D56"/>
    <w:rsid w:val="00C84EFF"/>
    <w:rsid w:val="00C87390"/>
    <w:rsid w:val="00C91CFD"/>
    <w:rsid w:val="00C930A3"/>
    <w:rsid w:val="00C93158"/>
    <w:rsid w:val="00C94EF8"/>
    <w:rsid w:val="00C95EF4"/>
    <w:rsid w:val="00CA427F"/>
    <w:rsid w:val="00CA5A3B"/>
    <w:rsid w:val="00CA5AA3"/>
    <w:rsid w:val="00CA6210"/>
    <w:rsid w:val="00CA67FF"/>
    <w:rsid w:val="00CA6CB3"/>
    <w:rsid w:val="00CA6EC7"/>
    <w:rsid w:val="00CA7D4D"/>
    <w:rsid w:val="00CB53ED"/>
    <w:rsid w:val="00CC2E31"/>
    <w:rsid w:val="00CC35A9"/>
    <w:rsid w:val="00CC48F3"/>
    <w:rsid w:val="00CC6C6E"/>
    <w:rsid w:val="00CC6D1B"/>
    <w:rsid w:val="00CD07B0"/>
    <w:rsid w:val="00CD0C66"/>
    <w:rsid w:val="00CD1FF7"/>
    <w:rsid w:val="00CD2E74"/>
    <w:rsid w:val="00CE057D"/>
    <w:rsid w:val="00CE2674"/>
    <w:rsid w:val="00CE34D6"/>
    <w:rsid w:val="00CE3ED1"/>
    <w:rsid w:val="00CE439D"/>
    <w:rsid w:val="00CE46AE"/>
    <w:rsid w:val="00CE569F"/>
    <w:rsid w:val="00CE7046"/>
    <w:rsid w:val="00CF0933"/>
    <w:rsid w:val="00CF096C"/>
    <w:rsid w:val="00CF2056"/>
    <w:rsid w:val="00CF2719"/>
    <w:rsid w:val="00CF44CF"/>
    <w:rsid w:val="00CF60A2"/>
    <w:rsid w:val="00D026B5"/>
    <w:rsid w:val="00D02D99"/>
    <w:rsid w:val="00D04BCE"/>
    <w:rsid w:val="00D06C49"/>
    <w:rsid w:val="00D10F71"/>
    <w:rsid w:val="00D1103E"/>
    <w:rsid w:val="00D11F92"/>
    <w:rsid w:val="00D12730"/>
    <w:rsid w:val="00D13BE6"/>
    <w:rsid w:val="00D153DC"/>
    <w:rsid w:val="00D15C5E"/>
    <w:rsid w:val="00D20183"/>
    <w:rsid w:val="00D20B3D"/>
    <w:rsid w:val="00D21A7F"/>
    <w:rsid w:val="00D23BFC"/>
    <w:rsid w:val="00D23D44"/>
    <w:rsid w:val="00D24829"/>
    <w:rsid w:val="00D25F52"/>
    <w:rsid w:val="00D27DD2"/>
    <w:rsid w:val="00D3104F"/>
    <w:rsid w:val="00D35A64"/>
    <w:rsid w:val="00D365AD"/>
    <w:rsid w:val="00D37148"/>
    <w:rsid w:val="00D41D2B"/>
    <w:rsid w:val="00D4256D"/>
    <w:rsid w:val="00D43607"/>
    <w:rsid w:val="00D45F28"/>
    <w:rsid w:val="00D506A5"/>
    <w:rsid w:val="00D5151D"/>
    <w:rsid w:val="00D51B1C"/>
    <w:rsid w:val="00D53933"/>
    <w:rsid w:val="00D56313"/>
    <w:rsid w:val="00D56676"/>
    <w:rsid w:val="00D61E26"/>
    <w:rsid w:val="00D655F6"/>
    <w:rsid w:val="00D67A27"/>
    <w:rsid w:val="00D753A0"/>
    <w:rsid w:val="00D75409"/>
    <w:rsid w:val="00D76CE1"/>
    <w:rsid w:val="00D83366"/>
    <w:rsid w:val="00D83B43"/>
    <w:rsid w:val="00D83F59"/>
    <w:rsid w:val="00D87588"/>
    <w:rsid w:val="00D90260"/>
    <w:rsid w:val="00D91BF5"/>
    <w:rsid w:val="00D93D44"/>
    <w:rsid w:val="00D95919"/>
    <w:rsid w:val="00DA0901"/>
    <w:rsid w:val="00DA7DBE"/>
    <w:rsid w:val="00DB0519"/>
    <w:rsid w:val="00DB3CF2"/>
    <w:rsid w:val="00DC0CEB"/>
    <w:rsid w:val="00DC181E"/>
    <w:rsid w:val="00DC1E22"/>
    <w:rsid w:val="00DC582A"/>
    <w:rsid w:val="00DD0450"/>
    <w:rsid w:val="00DD1D5B"/>
    <w:rsid w:val="00DD3170"/>
    <w:rsid w:val="00DD4291"/>
    <w:rsid w:val="00DD6103"/>
    <w:rsid w:val="00DD76C8"/>
    <w:rsid w:val="00DD7B48"/>
    <w:rsid w:val="00DE12B3"/>
    <w:rsid w:val="00DE1953"/>
    <w:rsid w:val="00DE1DA7"/>
    <w:rsid w:val="00DE43B3"/>
    <w:rsid w:val="00DE5F98"/>
    <w:rsid w:val="00DE6F85"/>
    <w:rsid w:val="00DF2479"/>
    <w:rsid w:val="00DF69C7"/>
    <w:rsid w:val="00E012EF"/>
    <w:rsid w:val="00E02752"/>
    <w:rsid w:val="00E03E3F"/>
    <w:rsid w:val="00E04343"/>
    <w:rsid w:val="00E07525"/>
    <w:rsid w:val="00E07A80"/>
    <w:rsid w:val="00E1271C"/>
    <w:rsid w:val="00E13D52"/>
    <w:rsid w:val="00E142FF"/>
    <w:rsid w:val="00E1590B"/>
    <w:rsid w:val="00E20B07"/>
    <w:rsid w:val="00E2177A"/>
    <w:rsid w:val="00E23E30"/>
    <w:rsid w:val="00E26078"/>
    <w:rsid w:val="00E32A71"/>
    <w:rsid w:val="00E33083"/>
    <w:rsid w:val="00E372A3"/>
    <w:rsid w:val="00E373D3"/>
    <w:rsid w:val="00E37951"/>
    <w:rsid w:val="00E41783"/>
    <w:rsid w:val="00E42F32"/>
    <w:rsid w:val="00E444D5"/>
    <w:rsid w:val="00E44A38"/>
    <w:rsid w:val="00E45A09"/>
    <w:rsid w:val="00E45D16"/>
    <w:rsid w:val="00E50375"/>
    <w:rsid w:val="00E50567"/>
    <w:rsid w:val="00E51A36"/>
    <w:rsid w:val="00E546F0"/>
    <w:rsid w:val="00E5530C"/>
    <w:rsid w:val="00E5621A"/>
    <w:rsid w:val="00E62D1F"/>
    <w:rsid w:val="00E64835"/>
    <w:rsid w:val="00E658A2"/>
    <w:rsid w:val="00E65CF5"/>
    <w:rsid w:val="00E66094"/>
    <w:rsid w:val="00E6739C"/>
    <w:rsid w:val="00E71D62"/>
    <w:rsid w:val="00E72178"/>
    <w:rsid w:val="00E72685"/>
    <w:rsid w:val="00E73D50"/>
    <w:rsid w:val="00E74F6D"/>
    <w:rsid w:val="00E758EE"/>
    <w:rsid w:val="00E76033"/>
    <w:rsid w:val="00E77DE9"/>
    <w:rsid w:val="00E80247"/>
    <w:rsid w:val="00E81AE3"/>
    <w:rsid w:val="00E822DB"/>
    <w:rsid w:val="00E869DC"/>
    <w:rsid w:val="00E86BFA"/>
    <w:rsid w:val="00E86DE1"/>
    <w:rsid w:val="00E871FA"/>
    <w:rsid w:val="00E87E71"/>
    <w:rsid w:val="00E90F00"/>
    <w:rsid w:val="00E94904"/>
    <w:rsid w:val="00E97492"/>
    <w:rsid w:val="00EA23F9"/>
    <w:rsid w:val="00EA39B9"/>
    <w:rsid w:val="00EA6B3C"/>
    <w:rsid w:val="00EA74D0"/>
    <w:rsid w:val="00EB1355"/>
    <w:rsid w:val="00EB2B0D"/>
    <w:rsid w:val="00EB4C1A"/>
    <w:rsid w:val="00EB4FA4"/>
    <w:rsid w:val="00EB5927"/>
    <w:rsid w:val="00EB7FB0"/>
    <w:rsid w:val="00EC04F2"/>
    <w:rsid w:val="00EC0BFD"/>
    <w:rsid w:val="00EC194B"/>
    <w:rsid w:val="00EC5F3F"/>
    <w:rsid w:val="00EC6550"/>
    <w:rsid w:val="00ED0CB6"/>
    <w:rsid w:val="00ED2FC5"/>
    <w:rsid w:val="00EE0E07"/>
    <w:rsid w:val="00EE3113"/>
    <w:rsid w:val="00EE477A"/>
    <w:rsid w:val="00EE7275"/>
    <w:rsid w:val="00EE795D"/>
    <w:rsid w:val="00EF131A"/>
    <w:rsid w:val="00EF33BB"/>
    <w:rsid w:val="00EF4860"/>
    <w:rsid w:val="00EF58AC"/>
    <w:rsid w:val="00F0187B"/>
    <w:rsid w:val="00F01EEE"/>
    <w:rsid w:val="00F0785B"/>
    <w:rsid w:val="00F10355"/>
    <w:rsid w:val="00F10AA2"/>
    <w:rsid w:val="00F11BE6"/>
    <w:rsid w:val="00F11FEB"/>
    <w:rsid w:val="00F12B92"/>
    <w:rsid w:val="00F13174"/>
    <w:rsid w:val="00F14F1F"/>
    <w:rsid w:val="00F17491"/>
    <w:rsid w:val="00F22479"/>
    <w:rsid w:val="00F249F8"/>
    <w:rsid w:val="00F26FEF"/>
    <w:rsid w:val="00F27553"/>
    <w:rsid w:val="00F27BEA"/>
    <w:rsid w:val="00F30785"/>
    <w:rsid w:val="00F3093A"/>
    <w:rsid w:val="00F311A0"/>
    <w:rsid w:val="00F319E3"/>
    <w:rsid w:val="00F31DA8"/>
    <w:rsid w:val="00F326D9"/>
    <w:rsid w:val="00F3352C"/>
    <w:rsid w:val="00F41195"/>
    <w:rsid w:val="00F42554"/>
    <w:rsid w:val="00F43A33"/>
    <w:rsid w:val="00F448ED"/>
    <w:rsid w:val="00F44D7C"/>
    <w:rsid w:val="00F455B0"/>
    <w:rsid w:val="00F45F8C"/>
    <w:rsid w:val="00F510CF"/>
    <w:rsid w:val="00F55194"/>
    <w:rsid w:val="00F57932"/>
    <w:rsid w:val="00F61343"/>
    <w:rsid w:val="00F6374F"/>
    <w:rsid w:val="00F66001"/>
    <w:rsid w:val="00F717DE"/>
    <w:rsid w:val="00F71CD1"/>
    <w:rsid w:val="00F731D4"/>
    <w:rsid w:val="00F77510"/>
    <w:rsid w:val="00F7791C"/>
    <w:rsid w:val="00F819FF"/>
    <w:rsid w:val="00F838C3"/>
    <w:rsid w:val="00F84645"/>
    <w:rsid w:val="00F86CBE"/>
    <w:rsid w:val="00F8794B"/>
    <w:rsid w:val="00F91B56"/>
    <w:rsid w:val="00F920B6"/>
    <w:rsid w:val="00F92282"/>
    <w:rsid w:val="00F96B7A"/>
    <w:rsid w:val="00FA23A2"/>
    <w:rsid w:val="00FA48A2"/>
    <w:rsid w:val="00FA4CCF"/>
    <w:rsid w:val="00FA507C"/>
    <w:rsid w:val="00FA78B0"/>
    <w:rsid w:val="00FA78F5"/>
    <w:rsid w:val="00FB0EF7"/>
    <w:rsid w:val="00FB2876"/>
    <w:rsid w:val="00FB36A5"/>
    <w:rsid w:val="00FB4C54"/>
    <w:rsid w:val="00FB670B"/>
    <w:rsid w:val="00FB6E2F"/>
    <w:rsid w:val="00FC0885"/>
    <w:rsid w:val="00FC3E13"/>
    <w:rsid w:val="00FC64B0"/>
    <w:rsid w:val="00FC6ABC"/>
    <w:rsid w:val="00FC7492"/>
    <w:rsid w:val="00FD08D6"/>
    <w:rsid w:val="00FD1340"/>
    <w:rsid w:val="00FE2973"/>
    <w:rsid w:val="00FE4772"/>
    <w:rsid w:val="00FE4CDF"/>
    <w:rsid w:val="00FE73E0"/>
    <w:rsid w:val="00FF6C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C2038"/>
  <w15:docId w15:val="{C0CA1DF3-1558-4568-9205-967A157F6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sv-SE" w:eastAsia="sv-SE"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Smart Link" w:semiHidden="1" w:unhideWhenUsed="1"/>
  </w:latentStyles>
  <w:style w:type="paragraph" w:default="1" w:styleId="Normal">
    <w:name w:val="Normal"/>
    <w:unhideWhenUsed/>
    <w:rsid w:val="004C6BE7"/>
    <w:pPr>
      <w:spacing w:after="200" w:line="276" w:lineRule="auto"/>
    </w:pPr>
    <w:rPr>
      <w:sz w:val="22"/>
      <w:szCs w:val="22"/>
    </w:rPr>
  </w:style>
  <w:style w:type="paragraph" w:styleId="Rubrik1">
    <w:name w:val="heading 1"/>
    <w:aliases w:val="GS Rubrik 1"/>
    <w:basedOn w:val="Normal"/>
    <w:next w:val="Normal"/>
    <w:link w:val="Rubrik1Char"/>
    <w:uiPriority w:val="9"/>
    <w:unhideWhenUsed/>
    <w:qFormat/>
    <w:rsid w:val="00FB1B41"/>
    <w:pPr>
      <w:keepNext/>
      <w:keepLines/>
      <w:spacing w:before="120" w:after="240" w:line="240" w:lineRule="auto"/>
      <w:outlineLvl w:val="0"/>
    </w:pPr>
    <w:rPr>
      <w:rFonts w:ascii="Franklin Gothic Demi" w:hAnsi="Franklin Gothic Demi"/>
      <w:bCs/>
      <w:sz w:val="28"/>
      <w:szCs w:val="28"/>
    </w:rPr>
  </w:style>
  <w:style w:type="paragraph" w:styleId="Rubrik2">
    <w:name w:val="heading 2"/>
    <w:aliases w:val="GS Rubrik 2"/>
    <w:basedOn w:val="Normal"/>
    <w:next w:val="Normal"/>
    <w:link w:val="Rubrik2Char"/>
    <w:uiPriority w:val="9"/>
    <w:unhideWhenUsed/>
    <w:qFormat/>
    <w:rsid w:val="00FB1B41"/>
    <w:pPr>
      <w:keepNext/>
      <w:keepLines/>
      <w:spacing w:before="120" w:after="120" w:line="240" w:lineRule="auto"/>
      <w:outlineLvl w:val="1"/>
    </w:pPr>
    <w:rPr>
      <w:rFonts w:ascii="Franklin Gothic Demi" w:eastAsiaTheme="majorEastAsia" w:hAnsi="Franklin Gothic Demi" w:cstheme="majorBidi"/>
      <w:sz w:val="24"/>
      <w:szCs w:val="26"/>
    </w:rPr>
  </w:style>
  <w:style w:type="paragraph" w:styleId="Rubrik3">
    <w:name w:val="heading 3"/>
    <w:aliases w:val="GS Rubrik 3"/>
    <w:basedOn w:val="Normal"/>
    <w:next w:val="Normal"/>
    <w:link w:val="Rubrik3Char"/>
    <w:uiPriority w:val="9"/>
    <w:unhideWhenUsed/>
    <w:qFormat/>
    <w:rsid w:val="00180263"/>
    <w:pPr>
      <w:keepNext/>
      <w:keepLines/>
      <w:spacing w:before="120" w:after="120" w:line="240" w:lineRule="auto"/>
      <w:outlineLvl w:val="2"/>
    </w:pPr>
    <w:rPr>
      <w:rFonts w:ascii="Franklin Gothic Demi" w:eastAsiaTheme="majorEastAsia" w:hAnsi="Franklin Gothic Demi" w:cstheme="majorBidi"/>
      <w:i/>
      <w:sz w:val="24"/>
      <w:szCs w:val="24"/>
    </w:rPr>
  </w:style>
  <w:style w:type="paragraph" w:styleId="Rubrik4">
    <w:name w:val="heading 4"/>
    <w:basedOn w:val="Normal"/>
    <w:next w:val="Normal"/>
    <w:link w:val="Rubrik4Char"/>
    <w:uiPriority w:val="9"/>
    <w:unhideWhenUsed/>
    <w:rsid w:val="006D40A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322C4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22C4B"/>
  </w:style>
  <w:style w:type="paragraph" w:styleId="Sidfot">
    <w:name w:val="footer"/>
    <w:basedOn w:val="Normal"/>
    <w:link w:val="SidfotChar"/>
    <w:uiPriority w:val="99"/>
    <w:unhideWhenUsed/>
    <w:rsid w:val="00322C4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22C4B"/>
  </w:style>
  <w:style w:type="table" w:styleId="Tabellrutnt">
    <w:name w:val="Table Grid"/>
    <w:basedOn w:val="Normaltabell"/>
    <w:rsid w:val="00322C4B"/>
    <w:rPr>
      <w:rFonts w:ascii="Cambria" w:eastAsia="Cambria"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SLitenFet">
    <w:name w:val="GS Liten Fet"/>
    <w:basedOn w:val="Normal"/>
    <w:link w:val="GSLitenFetChar"/>
    <w:qFormat/>
    <w:rsid w:val="00D15C5E"/>
    <w:pPr>
      <w:spacing w:after="0" w:line="240" w:lineRule="auto"/>
    </w:pPr>
    <w:rPr>
      <w:rFonts w:asciiTheme="minorHAnsi" w:eastAsia="Cambria" w:hAnsiTheme="minorHAnsi"/>
      <w:b/>
      <w:sz w:val="18"/>
      <w:szCs w:val="16"/>
      <w:lang w:eastAsia="en-US"/>
    </w:rPr>
  </w:style>
  <w:style w:type="paragraph" w:customStyle="1" w:styleId="GSLiten">
    <w:name w:val="GS Liten"/>
    <w:basedOn w:val="Normal"/>
    <w:link w:val="GSLitenChar"/>
    <w:qFormat/>
    <w:rsid w:val="00D15C5E"/>
    <w:pPr>
      <w:framePr w:hSpace="142" w:wrap="around" w:vAnchor="text" w:hAnchor="margin" w:y="10606"/>
      <w:spacing w:after="0" w:line="240" w:lineRule="auto"/>
    </w:pPr>
    <w:rPr>
      <w:rFonts w:asciiTheme="minorHAnsi" w:eastAsia="Cambria" w:hAnsiTheme="minorHAnsi"/>
      <w:sz w:val="18"/>
      <w:szCs w:val="16"/>
      <w:lang w:eastAsia="en-US"/>
    </w:rPr>
  </w:style>
  <w:style w:type="character" w:customStyle="1" w:styleId="GSLitenFetChar">
    <w:name w:val="GS Liten Fet Char"/>
    <w:link w:val="GSLitenFet"/>
    <w:rsid w:val="00D15C5E"/>
    <w:rPr>
      <w:rFonts w:asciiTheme="minorHAnsi" w:eastAsia="Cambria" w:hAnsiTheme="minorHAnsi"/>
      <w:b/>
      <w:sz w:val="18"/>
      <w:szCs w:val="16"/>
      <w:lang w:eastAsia="en-US"/>
    </w:rPr>
  </w:style>
  <w:style w:type="character" w:customStyle="1" w:styleId="GSLitenChar">
    <w:name w:val="GS Liten Char"/>
    <w:link w:val="GSLiten"/>
    <w:rsid w:val="00D15C5E"/>
    <w:rPr>
      <w:rFonts w:asciiTheme="minorHAnsi" w:eastAsia="Cambria" w:hAnsiTheme="minorHAnsi"/>
      <w:sz w:val="18"/>
      <w:szCs w:val="16"/>
      <w:lang w:eastAsia="en-US"/>
    </w:rPr>
  </w:style>
  <w:style w:type="paragraph" w:customStyle="1" w:styleId="GSNormal">
    <w:name w:val="GS Normal"/>
    <w:basedOn w:val="Normal"/>
    <w:link w:val="GSNormalChar"/>
    <w:qFormat/>
    <w:rsid w:val="00E658A2"/>
    <w:pPr>
      <w:spacing w:after="120" w:line="240" w:lineRule="auto"/>
    </w:pPr>
    <w:rPr>
      <w:rFonts w:asciiTheme="minorHAnsi" w:eastAsia="Cambria" w:hAnsiTheme="minorHAnsi"/>
      <w:szCs w:val="24"/>
      <w:lang w:eastAsia="en-US"/>
    </w:rPr>
  </w:style>
  <w:style w:type="character" w:customStyle="1" w:styleId="GSNormalChar">
    <w:name w:val="GS Normal Char"/>
    <w:link w:val="GSNormal"/>
    <w:rsid w:val="00E658A2"/>
    <w:rPr>
      <w:rFonts w:asciiTheme="minorHAnsi" w:eastAsia="Cambria" w:hAnsiTheme="minorHAnsi"/>
      <w:sz w:val="22"/>
      <w:szCs w:val="24"/>
      <w:lang w:eastAsia="en-US"/>
    </w:rPr>
  </w:style>
  <w:style w:type="paragraph" w:customStyle="1" w:styleId="GSRubrik">
    <w:name w:val="GS Rubrik"/>
    <w:basedOn w:val="Rubrik1"/>
    <w:link w:val="GSRubrikChar"/>
    <w:rsid w:val="005F5A8B"/>
    <w:pPr>
      <w:spacing w:before="280" w:after="120" w:line="260" w:lineRule="exact"/>
      <w:ind w:right="567"/>
      <w:contextualSpacing/>
    </w:pPr>
    <w:rPr>
      <w:b/>
      <w:noProof/>
      <w:sz w:val="24"/>
      <w:szCs w:val="32"/>
      <w:lang w:eastAsia="en-US"/>
    </w:rPr>
  </w:style>
  <w:style w:type="character" w:customStyle="1" w:styleId="GSRubrikChar">
    <w:name w:val="GS Rubrik Char"/>
    <w:link w:val="GSRubrik"/>
    <w:rsid w:val="005F5A8B"/>
    <w:rPr>
      <w:rFonts w:ascii="Franklin Gothic Demi" w:eastAsia="Times New Roman" w:hAnsi="Franklin Gothic Demi" w:cs="Times New Roman"/>
      <w:b/>
      <w:bCs/>
      <w:noProof/>
      <w:color w:val="365F91"/>
      <w:sz w:val="24"/>
      <w:szCs w:val="32"/>
      <w:lang w:eastAsia="en-US"/>
    </w:rPr>
  </w:style>
  <w:style w:type="character" w:customStyle="1" w:styleId="Rubrik1Char">
    <w:name w:val="Rubrik 1 Char"/>
    <w:aliases w:val="GS Rubrik 1 Char"/>
    <w:link w:val="Rubrik1"/>
    <w:uiPriority w:val="9"/>
    <w:rsid w:val="00C072A4"/>
    <w:rPr>
      <w:rFonts w:ascii="Franklin Gothic Demi" w:hAnsi="Franklin Gothic Demi"/>
      <w:bCs/>
      <w:sz w:val="28"/>
      <w:szCs w:val="28"/>
    </w:rPr>
  </w:style>
  <w:style w:type="character" w:styleId="Sidnummer">
    <w:name w:val="page number"/>
    <w:basedOn w:val="Standardstycketeckensnitt"/>
    <w:uiPriority w:val="99"/>
    <w:unhideWhenUsed/>
    <w:rsid w:val="004665BB"/>
    <w:rPr>
      <w:rFonts w:ascii="Gotham Book" w:hAnsi="Gotham Book"/>
      <w:color w:val="auto"/>
      <w:sz w:val="16"/>
    </w:rPr>
  </w:style>
  <w:style w:type="character" w:customStyle="1" w:styleId="Rubrik2Char">
    <w:name w:val="Rubrik 2 Char"/>
    <w:aliases w:val="GS Rubrik 2 Char"/>
    <w:basedOn w:val="Standardstycketeckensnitt"/>
    <w:link w:val="Rubrik2"/>
    <w:uiPriority w:val="9"/>
    <w:rsid w:val="00FB1B41"/>
    <w:rPr>
      <w:rFonts w:ascii="Franklin Gothic Demi" w:eastAsiaTheme="majorEastAsia" w:hAnsi="Franklin Gothic Demi" w:cstheme="majorBidi"/>
      <w:sz w:val="24"/>
      <w:szCs w:val="26"/>
    </w:rPr>
  </w:style>
  <w:style w:type="character" w:customStyle="1" w:styleId="Rubrik3Char">
    <w:name w:val="Rubrik 3 Char"/>
    <w:aliases w:val="GS Rubrik 3 Char"/>
    <w:basedOn w:val="Standardstycketeckensnitt"/>
    <w:link w:val="Rubrik3"/>
    <w:uiPriority w:val="9"/>
    <w:rsid w:val="00180263"/>
    <w:rPr>
      <w:rFonts w:ascii="Franklin Gothic Demi" w:eastAsiaTheme="majorEastAsia" w:hAnsi="Franklin Gothic Demi" w:cstheme="majorBidi"/>
      <w:i/>
      <w:sz w:val="24"/>
      <w:szCs w:val="24"/>
    </w:rPr>
  </w:style>
  <w:style w:type="paragraph" w:styleId="Liststycke">
    <w:name w:val="List Paragraph"/>
    <w:basedOn w:val="Normal"/>
    <w:unhideWhenUsed/>
    <w:rsid w:val="00180263"/>
    <w:pPr>
      <w:ind w:left="720"/>
      <w:contextualSpacing/>
    </w:pPr>
  </w:style>
  <w:style w:type="paragraph" w:customStyle="1" w:styleId="Punktstycke">
    <w:name w:val="Punktstycke"/>
    <w:basedOn w:val="GSNormal"/>
    <w:qFormat/>
    <w:rsid w:val="00C072A4"/>
    <w:pPr>
      <w:numPr>
        <w:numId w:val="1"/>
      </w:numPr>
      <w:spacing w:after="240"/>
      <w:ind w:left="714" w:hanging="357"/>
      <w:contextualSpacing/>
    </w:pPr>
  </w:style>
  <w:style w:type="table" w:customStyle="1" w:styleId="Oformateradtabell11">
    <w:name w:val="Oformaterad tabell 11"/>
    <w:basedOn w:val="Normaltabell"/>
    <w:uiPriority w:val="41"/>
    <w:rsid w:val="0054755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Ingetavstnd">
    <w:name w:val="No Spacing"/>
    <w:basedOn w:val="Rubrik1"/>
    <w:uiPriority w:val="1"/>
    <w:unhideWhenUsed/>
    <w:rsid w:val="007969EB"/>
  </w:style>
  <w:style w:type="paragraph" w:customStyle="1" w:styleId="GSNumreradlista">
    <w:name w:val="GS Numrerad lista"/>
    <w:basedOn w:val="Punktstycke"/>
    <w:qFormat/>
    <w:rsid w:val="00C072A4"/>
    <w:pPr>
      <w:numPr>
        <w:numId w:val="2"/>
      </w:numPr>
    </w:pPr>
  </w:style>
  <w:style w:type="character" w:customStyle="1" w:styleId="Rubrik4Char">
    <w:name w:val="Rubrik 4 Char"/>
    <w:basedOn w:val="Standardstycketeckensnitt"/>
    <w:link w:val="Rubrik4"/>
    <w:uiPriority w:val="9"/>
    <w:rsid w:val="006D40A8"/>
    <w:rPr>
      <w:rFonts w:asciiTheme="majorHAnsi" w:eastAsiaTheme="majorEastAsia" w:hAnsiTheme="majorHAnsi" w:cstheme="majorBidi"/>
      <w:i/>
      <w:iCs/>
      <w:color w:val="365F91" w:themeColor="accent1" w:themeShade="BF"/>
      <w:sz w:val="22"/>
      <w:szCs w:val="22"/>
    </w:rPr>
  </w:style>
  <w:style w:type="character" w:styleId="Platshllartext">
    <w:name w:val="Placeholder Text"/>
    <w:basedOn w:val="Standardstycketeckensnitt"/>
    <w:uiPriority w:val="99"/>
    <w:semiHidden/>
    <w:rsid w:val="001D3062"/>
    <w:rPr>
      <w:color w:val="808080"/>
    </w:rPr>
  </w:style>
  <w:style w:type="paragraph" w:customStyle="1" w:styleId="Titel">
    <w:name w:val="Titel"/>
    <w:rsid w:val="00C303C2"/>
    <w:pPr>
      <w:spacing w:before="240" w:line="360" w:lineRule="auto"/>
    </w:pPr>
    <w:rPr>
      <w:rFonts w:ascii="Franklin Gothic Demi" w:hAnsi="Franklin Gothic Demi"/>
      <w:bCs/>
      <w:sz w:val="36"/>
      <w:szCs w:val="28"/>
    </w:rPr>
  </w:style>
  <w:style w:type="paragraph" w:styleId="Brdtext">
    <w:name w:val="Body Text"/>
    <w:basedOn w:val="Normal"/>
    <w:link w:val="BrdtextChar"/>
    <w:qFormat/>
    <w:rsid w:val="00F8794B"/>
    <w:pPr>
      <w:spacing w:before="120" w:after="120" w:line="240" w:lineRule="auto"/>
      <w:jc w:val="both"/>
    </w:pPr>
    <w:rPr>
      <w:rFonts w:ascii="Times New Roman" w:eastAsia="Cambria" w:hAnsi="Times New Roman"/>
      <w:sz w:val="20"/>
      <w:szCs w:val="20"/>
    </w:rPr>
  </w:style>
  <w:style w:type="character" w:customStyle="1" w:styleId="BrdtextChar">
    <w:name w:val="Brödtext Char"/>
    <w:basedOn w:val="Standardstycketeckensnitt"/>
    <w:link w:val="Brdtext"/>
    <w:rsid w:val="00F8794B"/>
    <w:rPr>
      <w:rFonts w:ascii="Times New Roman" w:eastAsia="Cambria" w:hAnsi="Times New Roman"/>
    </w:rPr>
  </w:style>
  <w:style w:type="paragraph" w:styleId="Innehll1">
    <w:name w:val="toc 1"/>
    <w:basedOn w:val="Normal"/>
    <w:next w:val="Normal"/>
    <w:autoRedefine/>
    <w:uiPriority w:val="39"/>
    <w:rsid w:val="00F8794B"/>
    <w:pPr>
      <w:tabs>
        <w:tab w:val="left" w:pos="540"/>
        <w:tab w:val="right" w:leader="dot" w:pos="9062"/>
      </w:tabs>
      <w:spacing w:before="120" w:after="120"/>
      <w:ind w:left="540" w:hanging="540"/>
      <w:jc w:val="both"/>
    </w:pPr>
    <w:rPr>
      <w:rFonts w:ascii="Times New Roman" w:eastAsia="Calibri" w:hAnsi="Times New Roman"/>
      <w:bCs/>
      <w:caps/>
      <w:sz w:val="20"/>
      <w:szCs w:val="20"/>
    </w:rPr>
  </w:style>
  <w:style w:type="paragraph" w:styleId="Innehll2">
    <w:name w:val="toc 2"/>
    <w:basedOn w:val="Normal"/>
    <w:next w:val="Normal"/>
    <w:autoRedefine/>
    <w:uiPriority w:val="39"/>
    <w:rsid w:val="00667595"/>
    <w:pPr>
      <w:tabs>
        <w:tab w:val="left" w:pos="1260"/>
        <w:tab w:val="right" w:leader="dot" w:pos="9062"/>
      </w:tabs>
      <w:spacing w:before="120" w:after="0"/>
      <w:ind w:left="1260" w:hanging="720"/>
      <w:jc w:val="both"/>
    </w:pPr>
    <w:rPr>
      <w:rFonts w:ascii="Times New Roman" w:eastAsia="Calibri" w:hAnsi="Times New Roman"/>
      <w:b/>
      <w:bCs/>
      <w:smallCaps/>
      <w:noProof/>
      <w:sz w:val="20"/>
      <w:szCs w:val="20"/>
    </w:rPr>
  </w:style>
  <w:style w:type="character" w:styleId="Hyperlnk">
    <w:name w:val="Hyperlink"/>
    <w:uiPriority w:val="99"/>
    <w:rsid w:val="00F8794B"/>
    <w:rPr>
      <w:color w:val="0000FF"/>
      <w:u w:val="single"/>
    </w:rPr>
  </w:style>
  <w:style w:type="paragraph" w:styleId="Innehll3">
    <w:name w:val="toc 3"/>
    <w:basedOn w:val="Normal"/>
    <w:next w:val="Normal"/>
    <w:autoRedefine/>
    <w:uiPriority w:val="39"/>
    <w:unhideWhenUsed/>
    <w:rsid w:val="00F8794B"/>
    <w:pPr>
      <w:spacing w:before="120" w:after="100" w:line="240" w:lineRule="auto"/>
      <w:ind w:left="400"/>
      <w:jc w:val="both"/>
    </w:pPr>
    <w:rPr>
      <w:rFonts w:ascii="Times New Roman" w:eastAsia="Cambria" w:hAnsi="Times New Roman"/>
      <w:sz w:val="20"/>
      <w:szCs w:val="20"/>
    </w:rPr>
  </w:style>
  <w:style w:type="paragraph" w:styleId="Innehllsfrteckningsrubrik">
    <w:name w:val="TOC Heading"/>
    <w:basedOn w:val="Rubrik1"/>
    <w:next w:val="Normal"/>
    <w:uiPriority w:val="39"/>
    <w:unhideWhenUsed/>
    <w:qFormat/>
    <w:rsid w:val="00F8794B"/>
    <w:pPr>
      <w:spacing w:before="240" w:after="0" w:line="259" w:lineRule="auto"/>
      <w:outlineLvl w:val="9"/>
    </w:pPr>
    <w:rPr>
      <w:rFonts w:asciiTheme="majorHAnsi" w:eastAsiaTheme="majorEastAsia" w:hAnsiTheme="majorHAnsi" w:cstheme="majorBidi"/>
      <w:bCs w:val="0"/>
      <w:color w:val="365F91" w:themeColor="accent1" w:themeShade="BF"/>
      <w:sz w:val="32"/>
      <w:szCs w:val="32"/>
    </w:rPr>
  </w:style>
  <w:style w:type="character" w:styleId="Kommentarsreferens">
    <w:name w:val="annotation reference"/>
    <w:basedOn w:val="Standardstycketeckensnitt"/>
    <w:uiPriority w:val="99"/>
    <w:semiHidden/>
    <w:unhideWhenUsed/>
    <w:rsid w:val="00F8794B"/>
    <w:rPr>
      <w:sz w:val="16"/>
      <w:szCs w:val="16"/>
    </w:rPr>
  </w:style>
  <w:style w:type="paragraph" w:styleId="Kommentarer">
    <w:name w:val="annotation text"/>
    <w:basedOn w:val="Normal"/>
    <w:link w:val="KommentarerChar"/>
    <w:uiPriority w:val="99"/>
    <w:semiHidden/>
    <w:unhideWhenUsed/>
    <w:rsid w:val="00F8794B"/>
    <w:pPr>
      <w:spacing w:line="240" w:lineRule="auto"/>
    </w:pPr>
    <w:rPr>
      <w:sz w:val="20"/>
      <w:szCs w:val="20"/>
    </w:rPr>
  </w:style>
  <w:style w:type="character" w:customStyle="1" w:styleId="KommentarerChar">
    <w:name w:val="Kommentarer Char"/>
    <w:basedOn w:val="Standardstycketeckensnitt"/>
    <w:link w:val="Kommentarer"/>
    <w:uiPriority w:val="99"/>
    <w:semiHidden/>
    <w:rsid w:val="00F8794B"/>
  </w:style>
  <w:style w:type="paragraph" w:styleId="Kommentarsmne">
    <w:name w:val="annotation subject"/>
    <w:basedOn w:val="Kommentarer"/>
    <w:next w:val="Kommentarer"/>
    <w:link w:val="KommentarsmneChar"/>
    <w:uiPriority w:val="99"/>
    <w:semiHidden/>
    <w:unhideWhenUsed/>
    <w:rsid w:val="00F8794B"/>
    <w:rPr>
      <w:b/>
      <w:bCs/>
    </w:rPr>
  </w:style>
  <w:style w:type="character" w:customStyle="1" w:styleId="KommentarsmneChar">
    <w:name w:val="Kommentarsämne Char"/>
    <w:basedOn w:val="KommentarerChar"/>
    <w:link w:val="Kommentarsmne"/>
    <w:uiPriority w:val="99"/>
    <w:semiHidden/>
    <w:rsid w:val="00F8794B"/>
    <w:rPr>
      <w:b/>
      <w:bCs/>
    </w:rPr>
  </w:style>
  <w:style w:type="paragraph" w:styleId="Ballongtext">
    <w:name w:val="Balloon Text"/>
    <w:basedOn w:val="Normal"/>
    <w:link w:val="BallongtextChar"/>
    <w:uiPriority w:val="99"/>
    <w:semiHidden/>
    <w:unhideWhenUsed/>
    <w:rsid w:val="00F8794B"/>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8794B"/>
    <w:rPr>
      <w:rFonts w:ascii="Segoe UI" w:hAnsi="Segoe UI" w:cs="Segoe UI"/>
      <w:sz w:val="18"/>
      <w:szCs w:val="18"/>
    </w:rPr>
  </w:style>
  <w:style w:type="table" w:styleId="Rutntstabell4dekorfrg1">
    <w:name w:val="Grid Table 4 Accent 1"/>
    <w:basedOn w:val="Normaltabell"/>
    <w:uiPriority w:val="99"/>
    <w:rsid w:val="00F8794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ell3dekorfrg1">
    <w:name w:val="List Table 3 Accent 1"/>
    <w:basedOn w:val="Normaltabell"/>
    <w:uiPriority w:val="99"/>
    <w:rsid w:val="00F8794B"/>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Tabellrutnt1">
    <w:name w:val="Tabellrutnät1"/>
    <w:basedOn w:val="Normaltabell"/>
    <w:next w:val="Tabellrutnt"/>
    <w:rsid w:val="000F4108"/>
    <w:rPr>
      <w:rFonts w:ascii="Cambria" w:eastAsia="Cambria"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Normal"/>
    <w:link w:val="BodyTextChar"/>
    <w:qFormat/>
    <w:rsid w:val="001033AD"/>
    <w:pPr>
      <w:spacing w:after="120" w:line="240" w:lineRule="auto"/>
    </w:pPr>
    <w:rPr>
      <w:rFonts w:ascii="Times New Roman" w:hAnsi="Times New Roman"/>
      <w:color w:val="000000"/>
      <w:sz w:val="24"/>
      <w:szCs w:val="24"/>
      <w:lang w:eastAsia="en-US"/>
    </w:rPr>
  </w:style>
  <w:style w:type="character" w:customStyle="1" w:styleId="BodyTextChar">
    <w:name w:val="BodyText Char"/>
    <w:link w:val="BodyText"/>
    <w:rsid w:val="001033AD"/>
    <w:rPr>
      <w:rFonts w:ascii="Times New Roman" w:hAnsi="Times New Roman"/>
      <w:color w:val="000000"/>
      <w:sz w:val="24"/>
      <w:szCs w:val="24"/>
      <w:lang w:eastAsia="en-US"/>
    </w:rPr>
  </w:style>
  <w:style w:type="paragraph" w:styleId="Normalwebb">
    <w:name w:val="Normal (Web)"/>
    <w:basedOn w:val="Normal"/>
    <w:uiPriority w:val="99"/>
    <w:unhideWhenUsed/>
    <w:rsid w:val="00B91AA1"/>
    <w:pPr>
      <w:spacing w:before="100" w:beforeAutospacing="1" w:after="100" w:afterAutospacing="1" w:line="240" w:lineRule="auto"/>
    </w:pPr>
    <w:rPr>
      <w:rFonts w:ascii="Times New Roman" w:hAnsi="Times New Roman"/>
      <w:sz w:val="24"/>
      <w:szCs w:val="24"/>
    </w:rPr>
  </w:style>
  <w:style w:type="paragraph" w:customStyle="1" w:styleId="paragraph">
    <w:name w:val="paragraph"/>
    <w:basedOn w:val="Normal"/>
    <w:rsid w:val="003F7B5C"/>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Standardstycketeckensnitt"/>
    <w:rsid w:val="003F7B5C"/>
  </w:style>
  <w:style w:type="character" w:customStyle="1" w:styleId="eop">
    <w:name w:val="eop"/>
    <w:basedOn w:val="Standardstycketeckensnitt"/>
    <w:rsid w:val="003F7B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8372">
      <w:bodyDiv w:val="1"/>
      <w:marLeft w:val="0"/>
      <w:marRight w:val="0"/>
      <w:marTop w:val="0"/>
      <w:marBottom w:val="0"/>
      <w:divBdr>
        <w:top w:val="none" w:sz="0" w:space="0" w:color="auto"/>
        <w:left w:val="none" w:sz="0" w:space="0" w:color="auto"/>
        <w:bottom w:val="none" w:sz="0" w:space="0" w:color="auto"/>
        <w:right w:val="none" w:sz="0" w:space="0" w:color="auto"/>
      </w:divBdr>
    </w:div>
    <w:div w:id="5983963">
      <w:bodyDiv w:val="1"/>
      <w:marLeft w:val="0"/>
      <w:marRight w:val="0"/>
      <w:marTop w:val="0"/>
      <w:marBottom w:val="0"/>
      <w:divBdr>
        <w:top w:val="none" w:sz="0" w:space="0" w:color="auto"/>
        <w:left w:val="none" w:sz="0" w:space="0" w:color="auto"/>
        <w:bottom w:val="none" w:sz="0" w:space="0" w:color="auto"/>
        <w:right w:val="none" w:sz="0" w:space="0" w:color="auto"/>
      </w:divBdr>
    </w:div>
    <w:div w:id="17388127">
      <w:bodyDiv w:val="1"/>
      <w:marLeft w:val="0"/>
      <w:marRight w:val="0"/>
      <w:marTop w:val="0"/>
      <w:marBottom w:val="0"/>
      <w:divBdr>
        <w:top w:val="none" w:sz="0" w:space="0" w:color="auto"/>
        <w:left w:val="none" w:sz="0" w:space="0" w:color="auto"/>
        <w:bottom w:val="none" w:sz="0" w:space="0" w:color="auto"/>
        <w:right w:val="none" w:sz="0" w:space="0" w:color="auto"/>
      </w:divBdr>
    </w:div>
    <w:div w:id="19623495">
      <w:bodyDiv w:val="1"/>
      <w:marLeft w:val="0"/>
      <w:marRight w:val="0"/>
      <w:marTop w:val="0"/>
      <w:marBottom w:val="0"/>
      <w:divBdr>
        <w:top w:val="none" w:sz="0" w:space="0" w:color="auto"/>
        <w:left w:val="none" w:sz="0" w:space="0" w:color="auto"/>
        <w:bottom w:val="none" w:sz="0" w:space="0" w:color="auto"/>
        <w:right w:val="none" w:sz="0" w:space="0" w:color="auto"/>
      </w:divBdr>
    </w:div>
    <w:div w:id="24521161">
      <w:bodyDiv w:val="1"/>
      <w:marLeft w:val="0"/>
      <w:marRight w:val="0"/>
      <w:marTop w:val="0"/>
      <w:marBottom w:val="0"/>
      <w:divBdr>
        <w:top w:val="none" w:sz="0" w:space="0" w:color="auto"/>
        <w:left w:val="none" w:sz="0" w:space="0" w:color="auto"/>
        <w:bottom w:val="none" w:sz="0" w:space="0" w:color="auto"/>
        <w:right w:val="none" w:sz="0" w:space="0" w:color="auto"/>
      </w:divBdr>
    </w:div>
    <w:div w:id="40446275">
      <w:bodyDiv w:val="1"/>
      <w:marLeft w:val="0"/>
      <w:marRight w:val="0"/>
      <w:marTop w:val="0"/>
      <w:marBottom w:val="0"/>
      <w:divBdr>
        <w:top w:val="none" w:sz="0" w:space="0" w:color="auto"/>
        <w:left w:val="none" w:sz="0" w:space="0" w:color="auto"/>
        <w:bottom w:val="none" w:sz="0" w:space="0" w:color="auto"/>
        <w:right w:val="none" w:sz="0" w:space="0" w:color="auto"/>
      </w:divBdr>
    </w:div>
    <w:div w:id="55277435">
      <w:bodyDiv w:val="1"/>
      <w:marLeft w:val="0"/>
      <w:marRight w:val="0"/>
      <w:marTop w:val="0"/>
      <w:marBottom w:val="0"/>
      <w:divBdr>
        <w:top w:val="none" w:sz="0" w:space="0" w:color="auto"/>
        <w:left w:val="none" w:sz="0" w:space="0" w:color="auto"/>
        <w:bottom w:val="none" w:sz="0" w:space="0" w:color="auto"/>
        <w:right w:val="none" w:sz="0" w:space="0" w:color="auto"/>
      </w:divBdr>
    </w:div>
    <w:div w:id="77988356">
      <w:bodyDiv w:val="1"/>
      <w:marLeft w:val="0"/>
      <w:marRight w:val="0"/>
      <w:marTop w:val="0"/>
      <w:marBottom w:val="0"/>
      <w:divBdr>
        <w:top w:val="none" w:sz="0" w:space="0" w:color="auto"/>
        <w:left w:val="none" w:sz="0" w:space="0" w:color="auto"/>
        <w:bottom w:val="none" w:sz="0" w:space="0" w:color="auto"/>
        <w:right w:val="none" w:sz="0" w:space="0" w:color="auto"/>
      </w:divBdr>
    </w:div>
    <w:div w:id="99304893">
      <w:bodyDiv w:val="1"/>
      <w:marLeft w:val="0"/>
      <w:marRight w:val="0"/>
      <w:marTop w:val="0"/>
      <w:marBottom w:val="0"/>
      <w:divBdr>
        <w:top w:val="none" w:sz="0" w:space="0" w:color="auto"/>
        <w:left w:val="none" w:sz="0" w:space="0" w:color="auto"/>
        <w:bottom w:val="none" w:sz="0" w:space="0" w:color="auto"/>
        <w:right w:val="none" w:sz="0" w:space="0" w:color="auto"/>
      </w:divBdr>
    </w:div>
    <w:div w:id="111023684">
      <w:bodyDiv w:val="1"/>
      <w:marLeft w:val="0"/>
      <w:marRight w:val="0"/>
      <w:marTop w:val="0"/>
      <w:marBottom w:val="0"/>
      <w:divBdr>
        <w:top w:val="none" w:sz="0" w:space="0" w:color="auto"/>
        <w:left w:val="none" w:sz="0" w:space="0" w:color="auto"/>
        <w:bottom w:val="none" w:sz="0" w:space="0" w:color="auto"/>
        <w:right w:val="none" w:sz="0" w:space="0" w:color="auto"/>
      </w:divBdr>
      <w:divsChild>
        <w:div w:id="701788411">
          <w:marLeft w:val="0"/>
          <w:marRight w:val="0"/>
          <w:marTop w:val="0"/>
          <w:marBottom w:val="0"/>
          <w:divBdr>
            <w:top w:val="none" w:sz="0" w:space="0" w:color="auto"/>
            <w:left w:val="none" w:sz="0" w:space="0" w:color="auto"/>
            <w:bottom w:val="none" w:sz="0" w:space="0" w:color="auto"/>
            <w:right w:val="none" w:sz="0" w:space="0" w:color="auto"/>
          </w:divBdr>
        </w:div>
        <w:div w:id="117340552">
          <w:marLeft w:val="0"/>
          <w:marRight w:val="0"/>
          <w:marTop w:val="0"/>
          <w:marBottom w:val="0"/>
          <w:divBdr>
            <w:top w:val="none" w:sz="0" w:space="0" w:color="auto"/>
            <w:left w:val="none" w:sz="0" w:space="0" w:color="auto"/>
            <w:bottom w:val="none" w:sz="0" w:space="0" w:color="auto"/>
            <w:right w:val="none" w:sz="0" w:space="0" w:color="auto"/>
          </w:divBdr>
        </w:div>
      </w:divsChild>
    </w:div>
    <w:div w:id="121198679">
      <w:bodyDiv w:val="1"/>
      <w:marLeft w:val="0"/>
      <w:marRight w:val="0"/>
      <w:marTop w:val="0"/>
      <w:marBottom w:val="0"/>
      <w:divBdr>
        <w:top w:val="none" w:sz="0" w:space="0" w:color="auto"/>
        <w:left w:val="none" w:sz="0" w:space="0" w:color="auto"/>
        <w:bottom w:val="none" w:sz="0" w:space="0" w:color="auto"/>
        <w:right w:val="none" w:sz="0" w:space="0" w:color="auto"/>
      </w:divBdr>
    </w:div>
    <w:div w:id="121583204">
      <w:bodyDiv w:val="1"/>
      <w:marLeft w:val="0"/>
      <w:marRight w:val="0"/>
      <w:marTop w:val="0"/>
      <w:marBottom w:val="0"/>
      <w:divBdr>
        <w:top w:val="none" w:sz="0" w:space="0" w:color="auto"/>
        <w:left w:val="none" w:sz="0" w:space="0" w:color="auto"/>
        <w:bottom w:val="none" w:sz="0" w:space="0" w:color="auto"/>
        <w:right w:val="none" w:sz="0" w:space="0" w:color="auto"/>
      </w:divBdr>
    </w:div>
    <w:div w:id="130951431">
      <w:bodyDiv w:val="1"/>
      <w:marLeft w:val="0"/>
      <w:marRight w:val="0"/>
      <w:marTop w:val="0"/>
      <w:marBottom w:val="0"/>
      <w:divBdr>
        <w:top w:val="none" w:sz="0" w:space="0" w:color="auto"/>
        <w:left w:val="none" w:sz="0" w:space="0" w:color="auto"/>
        <w:bottom w:val="none" w:sz="0" w:space="0" w:color="auto"/>
        <w:right w:val="none" w:sz="0" w:space="0" w:color="auto"/>
      </w:divBdr>
    </w:div>
    <w:div w:id="136188738">
      <w:bodyDiv w:val="1"/>
      <w:marLeft w:val="0"/>
      <w:marRight w:val="0"/>
      <w:marTop w:val="0"/>
      <w:marBottom w:val="0"/>
      <w:divBdr>
        <w:top w:val="none" w:sz="0" w:space="0" w:color="auto"/>
        <w:left w:val="none" w:sz="0" w:space="0" w:color="auto"/>
        <w:bottom w:val="none" w:sz="0" w:space="0" w:color="auto"/>
        <w:right w:val="none" w:sz="0" w:space="0" w:color="auto"/>
      </w:divBdr>
    </w:div>
    <w:div w:id="139931580">
      <w:bodyDiv w:val="1"/>
      <w:marLeft w:val="0"/>
      <w:marRight w:val="0"/>
      <w:marTop w:val="0"/>
      <w:marBottom w:val="0"/>
      <w:divBdr>
        <w:top w:val="none" w:sz="0" w:space="0" w:color="auto"/>
        <w:left w:val="none" w:sz="0" w:space="0" w:color="auto"/>
        <w:bottom w:val="none" w:sz="0" w:space="0" w:color="auto"/>
        <w:right w:val="none" w:sz="0" w:space="0" w:color="auto"/>
      </w:divBdr>
    </w:div>
    <w:div w:id="155920207">
      <w:bodyDiv w:val="1"/>
      <w:marLeft w:val="0"/>
      <w:marRight w:val="0"/>
      <w:marTop w:val="0"/>
      <w:marBottom w:val="0"/>
      <w:divBdr>
        <w:top w:val="none" w:sz="0" w:space="0" w:color="auto"/>
        <w:left w:val="none" w:sz="0" w:space="0" w:color="auto"/>
        <w:bottom w:val="none" w:sz="0" w:space="0" w:color="auto"/>
        <w:right w:val="none" w:sz="0" w:space="0" w:color="auto"/>
      </w:divBdr>
    </w:div>
    <w:div w:id="161315347">
      <w:bodyDiv w:val="1"/>
      <w:marLeft w:val="0"/>
      <w:marRight w:val="0"/>
      <w:marTop w:val="0"/>
      <w:marBottom w:val="0"/>
      <w:divBdr>
        <w:top w:val="none" w:sz="0" w:space="0" w:color="auto"/>
        <w:left w:val="none" w:sz="0" w:space="0" w:color="auto"/>
        <w:bottom w:val="none" w:sz="0" w:space="0" w:color="auto"/>
        <w:right w:val="none" w:sz="0" w:space="0" w:color="auto"/>
      </w:divBdr>
    </w:div>
    <w:div w:id="162820646">
      <w:bodyDiv w:val="1"/>
      <w:marLeft w:val="0"/>
      <w:marRight w:val="0"/>
      <w:marTop w:val="0"/>
      <w:marBottom w:val="0"/>
      <w:divBdr>
        <w:top w:val="none" w:sz="0" w:space="0" w:color="auto"/>
        <w:left w:val="none" w:sz="0" w:space="0" w:color="auto"/>
        <w:bottom w:val="none" w:sz="0" w:space="0" w:color="auto"/>
        <w:right w:val="none" w:sz="0" w:space="0" w:color="auto"/>
      </w:divBdr>
    </w:div>
    <w:div w:id="169417236">
      <w:bodyDiv w:val="1"/>
      <w:marLeft w:val="0"/>
      <w:marRight w:val="0"/>
      <w:marTop w:val="0"/>
      <w:marBottom w:val="0"/>
      <w:divBdr>
        <w:top w:val="none" w:sz="0" w:space="0" w:color="auto"/>
        <w:left w:val="none" w:sz="0" w:space="0" w:color="auto"/>
        <w:bottom w:val="none" w:sz="0" w:space="0" w:color="auto"/>
        <w:right w:val="none" w:sz="0" w:space="0" w:color="auto"/>
      </w:divBdr>
    </w:div>
    <w:div w:id="174850309">
      <w:bodyDiv w:val="1"/>
      <w:marLeft w:val="0"/>
      <w:marRight w:val="0"/>
      <w:marTop w:val="0"/>
      <w:marBottom w:val="0"/>
      <w:divBdr>
        <w:top w:val="none" w:sz="0" w:space="0" w:color="auto"/>
        <w:left w:val="none" w:sz="0" w:space="0" w:color="auto"/>
        <w:bottom w:val="none" w:sz="0" w:space="0" w:color="auto"/>
        <w:right w:val="none" w:sz="0" w:space="0" w:color="auto"/>
      </w:divBdr>
    </w:div>
    <w:div w:id="180558819">
      <w:bodyDiv w:val="1"/>
      <w:marLeft w:val="0"/>
      <w:marRight w:val="0"/>
      <w:marTop w:val="0"/>
      <w:marBottom w:val="0"/>
      <w:divBdr>
        <w:top w:val="none" w:sz="0" w:space="0" w:color="auto"/>
        <w:left w:val="none" w:sz="0" w:space="0" w:color="auto"/>
        <w:bottom w:val="none" w:sz="0" w:space="0" w:color="auto"/>
        <w:right w:val="none" w:sz="0" w:space="0" w:color="auto"/>
      </w:divBdr>
    </w:div>
    <w:div w:id="188371241">
      <w:bodyDiv w:val="1"/>
      <w:marLeft w:val="0"/>
      <w:marRight w:val="0"/>
      <w:marTop w:val="0"/>
      <w:marBottom w:val="0"/>
      <w:divBdr>
        <w:top w:val="none" w:sz="0" w:space="0" w:color="auto"/>
        <w:left w:val="none" w:sz="0" w:space="0" w:color="auto"/>
        <w:bottom w:val="none" w:sz="0" w:space="0" w:color="auto"/>
        <w:right w:val="none" w:sz="0" w:space="0" w:color="auto"/>
      </w:divBdr>
    </w:div>
    <w:div w:id="189806117">
      <w:bodyDiv w:val="1"/>
      <w:marLeft w:val="0"/>
      <w:marRight w:val="0"/>
      <w:marTop w:val="0"/>
      <w:marBottom w:val="0"/>
      <w:divBdr>
        <w:top w:val="none" w:sz="0" w:space="0" w:color="auto"/>
        <w:left w:val="none" w:sz="0" w:space="0" w:color="auto"/>
        <w:bottom w:val="none" w:sz="0" w:space="0" w:color="auto"/>
        <w:right w:val="none" w:sz="0" w:space="0" w:color="auto"/>
      </w:divBdr>
    </w:div>
    <w:div w:id="203835913">
      <w:bodyDiv w:val="1"/>
      <w:marLeft w:val="0"/>
      <w:marRight w:val="0"/>
      <w:marTop w:val="0"/>
      <w:marBottom w:val="0"/>
      <w:divBdr>
        <w:top w:val="none" w:sz="0" w:space="0" w:color="auto"/>
        <w:left w:val="none" w:sz="0" w:space="0" w:color="auto"/>
        <w:bottom w:val="none" w:sz="0" w:space="0" w:color="auto"/>
        <w:right w:val="none" w:sz="0" w:space="0" w:color="auto"/>
      </w:divBdr>
    </w:div>
    <w:div w:id="225145055">
      <w:bodyDiv w:val="1"/>
      <w:marLeft w:val="0"/>
      <w:marRight w:val="0"/>
      <w:marTop w:val="0"/>
      <w:marBottom w:val="0"/>
      <w:divBdr>
        <w:top w:val="none" w:sz="0" w:space="0" w:color="auto"/>
        <w:left w:val="none" w:sz="0" w:space="0" w:color="auto"/>
        <w:bottom w:val="none" w:sz="0" w:space="0" w:color="auto"/>
        <w:right w:val="none" w:sz="0" w:space="0" w:color="auto"/>
      </w:divBdr>
    </w:div>
    <w:div w:id="257443641">
      <w:bodyDiv w:val="1"/>
      <w:marLeft w:val="0"/>
      <w:marRight w:val="0"/>
      <w:marTop w:val="0"/>
      <w:marBottom w:val="0"/>
      <w:divBdr>
        <w:top w:val="none" w:sz="0" w:space="0" w:color="auto"/>
        <w:left w:val="none" w:sz="0" w:space="0" w:color="auto"/>
        <w:bottom w:val="none" w:sz="0" w:space="0" w:color="auto"/>
        <w:right w:val="none" w:sz="0" w:space="0" w:color="auto"/>
      </w:divBdr>
    </w:div>
    <w:div w:id="278488391">
      <w:bodyDiv w:val="1"/>
      <w:marLeft w:val="0"/>
      <w:marRight w:val="0"/>
      <w:marTop w:val="0"/>
      <w:marBottom w:val="0"/>
      <w:divBdr>
        <w:top w:val="none" w:sz="0" w:space="0" w:color="auto"/>
        <w:left w:val="none" w:sz="0" w:space="0" w:color="auto"/>
        <w:bottom w:val="none" w:sz="0" w:space="0" w:color="auto"/>
        <w:right w:val="none" w:sz="0" w:space="0" w:color="auto"/>
      </w:divBdr>
    </w:div>
    <w:div w:id="288359861">
      <w:bodyDiv w:val="1"/>
      <w:marLeft w:val="0"/>
      <w:marRight w:val="0"/>
      <w:marTop w:val="0"/>
      <w:marBottom w:val="0"/>
      <w:divBdr>
        <w:top w:val="none" w:sz="0" w:space="0" w:color="auto"/>
        <w:left w:val="none" w:sz="0" w:space="0" w:color="auto"/>
        <w:bottom w:val="none" w:sz="0" w:space="0" w:color="auto"/>
        <w:right w:val="none" w:sz="0" w:space="0" w:color="auto"/>
      </w:divBdr>
    </w:div>
    <w:div w:id="296884780">
      <w:bodyDiv w:val="1"/>
      <w:marLeft w:val="0"/>
      <w:marRight w:val="0"/>
      <w:marTop w:val="0"/>
      <w:marBottom w:val="0"/>
      <w:divBdr>
        <w:top w:val="none" w:sz="0" w:space="0" w:color="auto"/>
        <w:left w:val="none" w:sz="0" w:space="0" w:color="auto"/>
        <w:bottom w:val="none" w:sz="0" w:space="0" w:color="auto"/>
        <w:right w:val="none" w:sz="0" w:space="0" w:color="auto"/>
      </w:divBdr>
    </w:div>
    <w:div w:id="304553150">
      <w:bodyDiv w:val="1"/>
      <w:marLeft w:val="0"/>
      <w:marRight w:val="0"/>
      <w:marTop w:val="0"/>
      <w:marBottom w:val="0"/>
      <w:divBdr>
        <w:top w:val="none" w:sz="0" w:space="0" w:color="auto"/>
        <w:left w:val="none" w:sz="0" w:space="0" w:color="auto"/>
        <w:bottom w:val="none" w:sz="0" w:space="0" w:color="auto"/>
        <w:right w:val="none" w:sz="0" w:space="0" w:color="auto"/>
      </w:divBdr>
    </w:div>
    <w:div w:id="312300449">
      <w:bodyDiv w:val="1"/>
      <w:marLeft w:val="0"/>
      <w:marRight w:val="0"/>
      <w:marTop w:val="0"/>
      <w:marBottom w:val="0"/>
      <w:divBdr>
        <w:top w:val="none" w:sz="0" w:space="0" w:color="auto"/>
        <w:left w:val="none" w:sz="0" w:space="0" w:color="auto"/>
        <w:bottom w:val="none" w:sz="0" w:space="0" w:color="auto"/>
        <w:right w:val="none" w:sz="0" w:space="0" w:color="auto"/>
      </w:divBdr>
    </w:div>
    <w:div w:id="334263563">
      <w:bodyDiv w:val="1"/>
      <w:marLeft w:val="0"/>
      <w:marRight w:val="0"/>
      <w:marTop w:val="0"/>
      <w:marBottom w:val="0"/>
      <w:divBdr>
        <w:top w:val="none" w:sz="0" w:space="0" w:color="auto"/>
        <w:left w:val="none" w:sz="0" w:space="0" w:color="auto"/>
        <w:bottom w:val="none" w:sz="0" w:space="0" w:color="auto"/>
        <w:right w:val="none" w:sz="0" w:space="0" w:color="auto"/>
      </w:divBdr>
    </w:div>
    <w:div w:id="337196227">
      <w:bodyDiv w:val="1"/>
      <w:marLeft w:val="0"/>
      <w:marRight w:val="0"/>
      <w:marTop w:val="0"/>
      <w:marBottom w:val="0"/>
      <w:divBdr>
        <w:top w:val="none" w:sz="0" w:space="0" w:color="auto"/>
        <w:left w:val="none" w:sz="0" w:space="0" w:color="auto"/>
        <w:bottom w:val="none" w:sz="0" w:space="0" w:color="auto"/>
        <w:right w:val="none" w:sz="0" w:space="0" w:color="auto"/>
      </w:divBdr>
    </w:div>
    <w:div w:id="339550390">
      <w:bodyDiv w:val="1"/>
      <w:marLeft w:val="0"/>
      <w:marRight w:val="0"/>
      <w:marTop w:val="0"/>
      <w:marBottom w:val="0"/>
      <w:divBdr>
        <w:top w:val="none" w:sz="0" w:space="0" w:color="auto"/>
        <w:left w:val="none" w:sz="0" w:space="0" w:color="auto"/>
        <w:bottom w:val="none" w:sz="0" w:space="0" w:color="auto"/>
        <w:right w:val="none" w:sz="0" w:space="0" w:color="auto"/>
      </w:divBdr>
    </w:div>
    <w:div w:id="339622105">
      <w:bodyDiv w:val="1"/>
      <w:marLeft w:val="0"/>
      <w:marRight w:val="0"/>
      <w:marTop w:val="0"/>
      <w:marBottom w:val="0"/>
      <w:divBdr>
        <w:top w:val="none" w:sz="0" w:space="0" w:color="auto"/>
        <w:left w:val="none" w:sz="0" w:space="0" w:color="auto"/>
        <w:bottom w:val="none" w:sz="0" w:space="0" w:color="auto"/>
        <w:right w:val="none" w:sz="0" w:space="0" w:color="auto"/>
      </w:divBdr>
    </w:div>
    <w:div w:id="342904289">
      <w:bodyDiv w:val="1"/>
      <w:marLeft w:val="0"/>
      <w:marRight w:val="0"/>
      <w:marTop w:val="0"/>
      <w:marBottom w:val="0"/>
      <w:divBdr>
        <w:top w:val="none" w:sz="0" w:space="0" w:color="auto"/>
        <w:left w:val="none" w:sz="0" w:space="0" w:color="auto"/>
        <w:bottom w:val="none" w:sz="0" w:space="0" w:color="auto"/>
        <w:right w:val="none" w:sz="0" w:space="0" w:color="auto"/>
      </w:divBdr>
    </w:div>
    <w:div w:id="361056912">
      <w:bodyDiv w:val="1"/>
      <w:marLeft w:val="0"/>
      <w:marRight w:val="0"/>
      <w:marTop w:val="0"/>
      <w:marBottom w:val="0"/>
      <w:divBdr>
        <w:top w:val="none" w:sz="0" w:space="0" w:color="auto"/>
        <w:left w:val="none" w:sz="0" w:space="0" w:color="auto"/>
        <w:bottom w:val="none" w:sz="0" w:space="0" w:color="auto"/>
        <w:right w:val="none" w:sz="0" w:space="0" w:color="auto"/>
      </w:divBdr>
    </w:div>
    <w:div w:id="370615823">
      <w:bodyDiv w:val="1"/>
      <w:marLeft w:val="0"/>
      <w:marRight w:val="0"/>
      <w:marTop w:val="0"/>
      <w:marBottom w:val="0"/>
      <w:divBdr>
        <w:top w:val="none" w:sz="0" w:space="0" w:color="auto"/>
        <w:left w:val="none" w:sz="0" w:space="0" w:color="auto"/>
        <w:bottom w:val="none" w:sz="0" w:space="0" w:color="auto"/>
        <w:right w:val="none" w:sz="0" w:space="0" w:color="auto"/>
      </w:divBdr>
    </w:div>
    <w:div w:id="389615539">
      <w:bodyDiv w:val="1"/>
      <w:marLeft w:val="0"/>
      <w:marRight w:val="0"/>
      <w:marTop w:val="0"/>
      <w:marBottom w:val="0"/>
      <w:divBdr>
        <w:top w:val="none" w:sz="0" w:space="0" w:color="auto"/>
        <w:left w:val="none" w:sz="0" w:space="0" w:color="auto"/>
        <w:bottom w:val="none" w:sz="0" w:space="0" w:color="auto"/>
        <w:right w:val="none" w:sz="0" w:space="0" w:color="auto"/>
      </w:divBdr>
    </w:div>
    <w:div w:id="392776423">
      <w:bodyDiv w:val="1"/>
      <w:marLeft w:val="0"/>
      <w:marRight w:val="0"/>
      <w:marTop w:val="0"/>
      <w:marBottom w:val="0"/>
      <w:divBdr>
        <w:top w:val="none" w:sz="0" w:space="0" w:color="auto"/>
        <w:left w:val="none" w:sz="0" w:space="0" w:color="auto"/>
        <w:bottom w:val="none" w:sz="0" w:space="0" w:color="auto"/>
        <w:right w:val="none" w:sz="0" w:space="0" w:color="auto"/>
      </w:divBdr>
    </w:div>
    <w:div w:id="420614129">
      <w:bodyDiv w:val="1"/>
      <w:marLeft w:val="0"/>
      <w:marRight w:val="0"/>
      <w:marTop w:val="0"/>
      <w:marBottom w:val="0"/>
      <w:divBdr>
        <w:top w:val="none" w:sz="0" w:space="0" w:color="auto"/>
        <w:left w:val="none" w:sz="0" w:space="0" w:color="auto"/>
        <w:bottom w:val="none" w:sz="0" w:space="0" w:color="auto"/>
        <w:right w:val="none" w:sz="0" w:space="0" w:color="auto"/>
      </w:divBdr>
    </w:div>
    <w:div w:id="426579624">
      <w:bodyDiv w:val="1"/>
      <w:marLeft w:val="0"/>
      <w:marRight w:val="0"/>
      <w:marTop w:val="0"/>
      <w:marBottom w:val="0"/>
      <w:divBdr>
        <w:top w:val="none" w:sz="0" w:space="0" w:color="auto"/>
        <w:left w:val="none" w:sz="0" w:space="0" w:color="auto"/>
        <w:bottom w:val="none" w:sz="0" w:space="0" w:color="auto"/>
        <w:right w:val="none" w:sz="0" w:space="0" w:color="auto"/>
      </w:divBdr>
    </w:div>
    <w:div w:id="429357150">
      <w:bodyDiv w:val="1"/>
      <w:marLeft w:val="0"/>
      <w:marRight w:val="0"/>
      <w:marTop w:val="0"/>
      <w:marBottom w:val="0"/>
      <w:divBdr>
        <w:top w:val="none" w:sz="0" w:space="0" w:color="auto"/>
        <w:left w:val="none" w:sz="0" w:space="0" w:color="auto"/>
        <w:bottom w:val="none" w:sz="0" w:space="0" w:color="auto"/>
        <w:right w:val="none" w:sz="0" w:space="0" w:color="auto"/>
      </w:divBdr>
    </w:div>
    <w:div w:id="432626234">
      <w:bodyDiv w:val="1"/>
      <w:marLeft w:val="0"/>
      <w:marRight w:val="0"/>
      <w:marTop w:val="0"/>
      <w:marBottom w:val="0"/>
      <w:divBdr>
        <w:top w:val="none" w:sz="0" w:space="0" w:color="auto"/>
        <w:left w:val="none" w:sz="0" w:space="0" w:color="auto"/>
        <w:bottom w:val="none" w:sz="0" w:space="0" w:color="auto"/>
        <w:right w:val="none" w:sz="0" w:space="0" w:color="auto"/>
      </w:divBdr>
    </w:div>
    <w:div w:id="440492686">
      <w:bodyDiv w:val="1"/>
      <w:marLeft w:val="0"/>
      <w:marRight w:val="0"/>
      <w:marTop w:val="0"/>
      <w:marBottom w:val="0"/>
      <w:divBdr>
        <w:top w:val="none" w:sz="0" w:space="0" w:color="auto"/>
        <w:left w:val="none" w:sz="0" w:space="0" w:color="auto"/>
        <w:bottom w:val="none" w:sz="0" w:space="0" w:color="auto"/>
        <w:right w:val="none" w:sz="0" w:space="0" w:color="auto"/>
      </w:divBdr>
    </w:div>
    <w:div w:id="469396823">
      <w:bodyDiv w:val="1"/>
      <w:marLeft w:val="0"/>
      <w:marRight w:val="0"/>
      <w:marTop w:val="0"/>
      <w:marBottom w:val="0"/>
      <w:divBdr>
        <w:top w:val="none" w:sz="0" w:space="0" w:color="auto"/>
        <w:left w:val="none" w:sz="0" w:space="0" w:color="auto"/>
        <w:bottom w:val="none" w:sz="0" w:space="0" w:color="auto"/>
        <w:right w:val="none" w:sz="0" w:space="0" w:color="auto"/>
      </w:divBdr>
    </w:div>
    <w:div w:id="485904486">
      <w:bodyDiv w:val="1"/>
      <w:marLeft w:val="0"/>
      <w:marRight w:val="0"/>
      <w:marTop w:val="0"/>
      <w:marBottom w:val="0"/>
      <w:divBdr>
        <w:top w:val="none" w:sz="0" w:space="0" w:color="auto"/>
        <w:left w:val="none" w:sz="0" w:space="0" w:color="auto"/>
        <w:bottom w:val="none" w:sz="0" w:space="0" w:color="auto"/>
        <w:right w:val="none" w:sz="0" w:space="0" w:color="auto"/>
      </w:divBdr>
    </w:div>
    <w:div w:id="494296443">
      <w:bodyDiv w:val="1"/>
      <w:marLeft w:val="0"/>
      <w:marRight w:val="0"/>
      <w:marTop w:val="0"/>
      <w:marBottom w:val="0"/>
      <w:divBdr>
        <w:top w:val="none" w:sz="0" w:space="0" w:color="auto"/>
        <w:left w:val="none" w:sz="0" w:space="0" w:color="auto"/>
        <w:bottom w:val="none" w:sz="0" w:space="0" w:color="auto"/>
        <w:right w:val="none" w:sz="0" w:space="0" w:color="auto"/>
      </w:divBdr>
      <w:divsChild>
        <w:div w:id="1541015267">
          <w:marLeft w:val="0"/>
          <w:marRight w:val="0"/>
          <w:marTop w:val="0"/>
          <w:marBottom w:val="0"/>
          <w:divBdr>
            <w:top w:val="none" w:sz="0" w:space="0" w:color="auto"/>
            <w:left w:val="none" w:sz="0" w:space="0" w:color="auto"/>
            <w:bottom w:val="none" w:sz="0" w:space="0" w:color="auto"/>
            <w:right w:val="none" w:sz="0" w:space="0" w:color="auto"/>
          </w:divBdr>
        </w:div>
        <w:div w:id="787359800">
          <w:marLeft w:val="0"/>
          <w:marRight w:val="0"/>
          <w:marTop w:val="0"/>
          <w:marBottom w:val="0"/>
          <w:divBdr>
            <w:top w:val="none" w:sz="0" w:space="0" w:color="auto"/>
            <w:left w:val="none" w:sz="0" w:space="0" w:color="auto"/>
            <w:bottom w:val="none" w:sz="0" w:space="0" w:color="auto"/>
            <w:right w:val="none" w:sz="0" w:space="0" w:color="auto"/>
          </w:divBdr>
        </w:div>
        <w:div w:id="1882014605">
          <w:marLeft w:val="0"/>
          <w:marRight w:val="0"/>
          <w:marTop w:val="0"/>
          <w:marBottom w:val="0"/>
          <w:divBdr>
            <w:top w:val="none" w:sz="0" w:space="0" w:color="auto"/>
            <w:left w:val="none" w:sz="0" w:space="0" w:color="auto"/>
            <w:bottom w:val="none" w:sz="0" w:space="0" w:color="auto"/>
            <w:right w:val="none" w:sz="0" w:space="0" w:color="auto"/>
          </w:divBdr>
        </w:div>
        <w:div w:id="524561842">
          <w:marLeft w:val="0"/>
          <w:marRight w:val="0"/>
          <w:marTop w:val="0"/>
          <w:marBottom w:val="0"/>
          <w:divBdr>
            <w:top w:val="none" w:sz="0" w:space="0" w:color="auto"/>
            <w:left w:val="none" w:sz="0" w:space="0" w:color="auto"/>
            <w:bottom w:val="none" w:sz="0" w:space="0" w:color="auto"/>
            <w:right w:val="none" w:sz="0" w:space="0" w:color="auto"/>
          </w:divBdr>
        </w:div>
      </w:divsChild>
    </w:div>
    <w:div w:id="495346481">
      <w:bodyDiv w:val="1"/>
      <w:marLeft w:val="0"/>
      <w:marRight w:val="0"/>
      <w:marTop w:val="0"/>
      <w:marBottom w:val="0"/>
      <w:divBdr>
        <w:top w:val="none" w:sz="0" w:space="0" w:color="auto"/>
        <w:left w:val="none" w:sz="0" w:space="0" w:color="auto"/>
        <w:bottom w:val="none" w:sz="0" w:space="0" w:color="auto"/>
        <w:right w:val="none" w:sz="0" w:space="0" w:color="auto"/>
      </w:divBdr>
    </w:div>
    <w:div w:id="501360501">
      <w:bodyDiv w:val="1"/>
      <w:marLeft w:val="0"/>
      <w:marRight w:val="0"/>
      <w:marTop w:val="0"/>
      <w:marBottom w:val="0"/>
      <w:divBdr>
        <w:top w:val="none" w:sz="0" w:space="0" w:color="auto"/>
        <w:left w:val="none" w:sz="0" w:space="0" w:color="auto"/>
        <w:bottom w:val="none" w:sz="0" w:space="0" w:color="auto"/>
        <w:right w:val="none" w:sz="0" w:space="0" w:color="auto"/>
      </w:divBdr>
    </w:div>
    <w:div w:id="522793100">
      <w:bodyDiv w:val="1"/>
      <w:marLeft w:val="0"/>
      <w:marRight w:val="0"/>
      <w:marTop w:val="0"/>
      <w:marBottom w:val="0"/>
      <w:divBdr>
        <w:top w:val="none" w:sz="0" w:space="0" w:color="auto"/>
        <w:left w:val="none" w:sz="0" w:space="0" w:color="auto"/>
        <w:bottom w:val="none" w:sz="0" w:space="0" w:color="auto"/>
        <w:right w:val="none" w:sz="0" w:space="0" w:color="auto"/>
      </w:divBdr>
    </w:div>
    <w:div w:id="535704486">
      <w:bodyDiv w:val="1"/>
      <w:marLeft w:val="0"/>
      <w:marRight w:val="0"/>
      <w:marTop w:val="0"/>
      <w:marBottom w:val="0"/>
      <w:divBdr>
        <w:top w:val="none" w:sz="0" w:space="0" w:color="auto"/>
        <w:left w:val="none" w:sz="0" w:space="0" w:color="auto"/>
        <w:bottom w:val="none" w:sz="0" w:space="0" w:color="auto"/>
        <w:right w:val="none" w:sz="0" w:space="0" w:color="auto"/>
      </w:divBdr>
    </w:div>
    <w:div w:id="554043896">
      <w:bodyDiv w:val="1"/>
      <w:marLeft w:val="0"/>
      <w:marRight w:val="0"/>
      <w:marTop w:val="0"/>
      <w:marBottom w:val="0"/>
      <w:divBdr>
        <w:top w:val="none" w:sz="0" w:space="0" w:color="auto"/>
        <w:left w:val="none" w:sz="0" w:space="0" w:color="auto"/>
        <w:bottom w:val="none" w:sz="0" w:space="0" w:color="auto"/>
        <w:right w:val="none" w:sz="0" w:space="0" w:color="auto"/>
      </w:divBdr>
    </w:div>
    <w:div w:id="590620643">
      <w:bodyDiv w:val="1"/>
      <w:marLeft w:val="0"/>
      <w:marRight w:val="0"/>
      <w:marTop w:val="0"/>
      <w:marBottom w:val="0"/>
      <w:divBdr>
        <w:top w:val="none" w:sz="0" w:space="0" w:color="auto"/>
        <w:left w:val="none" w:sz="0" w:space="0" w:color="auto"/>
        <w:bottom w:val="none" w:sz="0" w:space="0" w:color="auto"/>
        <w:right w:val="none" w:sz="0" w:space="0" w:color="auto"/>
      </w:divBdr>
    </w:div>
    <w:div w:id="593167624">
      <w:bodyDiv w:val="1"/>
      <w:marLeft w:val="0"/>
      <w:marRight w:val="0"/>
      <w:marTop w:val="0"/>
      <w:marBottom w:val="0"/>
      <w:divBdr>
        <w:top w:val="none" w:sz="0" w:space="0" w:color="auto"/>
        <w:left w:val="none" w:sz="0" w:space="0" w:color="auto"/>
        <w:bottom w:val="none" w:sz="0" w:space="0" w:color="auto"/>
        <w:right w:val="none" w:sz="0" w:space="0" w:color="auto"/>
      </w:divBdr>
    </w:div>
    <w:div w:id="611322098">
      <w:bodyDiv w:val="1"/>
      <w:marLeft w:val="0"/>
      <w:marRight w:val="0"/>
      <w:marTop w:val="0"/>
      <w:marBottom w:val="0"/>
      <w:divBdr>
        <w:top w:val="none" w:sz="0" w:space="0" w:color="auto"/>
        <w:left w:val="none" w:sz="0" w:space="0" w:color="auto"/>
        <w:bottom w:val="none" w:sz="0" w:space="0" w:color="auto"/>
        <w:right w:val="none" w:sz="0" w:space="0" w:color="auto"/>
      </w:divBdr>
    </w:div>
    <w:div w:id="620305180">
      <w:bodyDiv w:val="1"/>
      <w:marLeft w:val="0"/>
      <w:marRight w:val="0"/>
      <w:marTop w:val="0"/>
      <w:marBottom w:val="0"/>
      <w:divBdr>
        <w:top w:val="none" w:sz="0" w:space="0" w:color="auto"/>
        <w:left w:val="none" w:sz="0" w:space="0" w:color="auto"/>
        <w:bottom w:val="none" w:sz="0" w:space="0" w:color="auto"/>
        <w:right w:val="none" w:sz="0" w:space="0" w:color="auto"/>
      </w:divBdr>
    </w:div>
    <w:div w:id="622997904">
      <w:bodyDiv w:val="1"/>
      <w:marLeft w:val="0"/>
      <w:marRight w:val="0"/>
      <w:marTop w:val="0"/>
      <w:marBottom w:val="0"/>
      <w:divBdr>
        <w:top w:val="none" w:sz="0" w:space="0" w:color="auto"/>
        <w:left w:val="none" w:sz="0" w:space="0" w:color="auto"/>
        <w:bottom w:val="none" w:sz="0" w:space="0" w:color="auto"/>
        <w:right w:val="none" w:sz="0" w:space="0" w:color="auto"/>
      </w:divBdr>
    </w:div>
    <w:div w:id="634721111">
      <w:bodyDiv w:val="1"/>
      <w:marLeft w:val="0"/>
      <w:marRight w:val="0"/>
      <w:marTop w:val="0"/>
      <w:marBottom w:val="0"/>
      <w:divBdr>
        <w:top w:val="none" w:sz="0" w:space="0" w:color="auto"/>
        <w:left w:val="none" w:sz="0" w:space="0" w:color="auto"/>
        <w:bottom w:val="none" w:sz="0" w:space="0" w:color="auto"/>
        <w:right w:val="none" w:sz="0" w:space="0" w:color="auto"/>
      </w:divBdr>
    </w:div>
    <w:div w:id="653066748">
      <w:bodyDiv w:val="1"/>
      <w:marLeft w:val="0"/>
      <w:marRight w:val="0"/>
      <w:marTop w:val="0"/>
      <w:marBottom w:val="0"/>
      <w:divBdr>
        <w:top w:val="none" w:sz="0" w:space="0" w:color="auto"/>
        <w:left w:val="none" w:sz="0" w:space="0" w:color="auto"/>
        <w:bottom w:val="none" w:sz="0" w:space="0" w:color="auto"/>
        <w:right w:val="none" w:sz="0" w:space="0" w:color="auto"/>
      </w:divBdr>
    </w:div>
    <w:div w:id="656953445">
      <w:bodyDiv w:val="1"/>
      <w:marLeft w:val="0"/>
      <w:marRight w:val="0"/>
      <w:marTop w:val="0"/>
      <w:marBottom w:val="0"/>
      <w:divBdr>
        <w:top w:val="none" w:sz="0" w:space="0" w:color="auto"/>
        <w:left w:val="none" w:sz="0" w:space="0" w:color="auto"/>
        <w:bottom w:val="none" w:sz="0" w:space="0" w:color="auto"/>
        <w:right w:val="none" w:sz="0" w:space="0" w:color="auto"/>
      </w:divBdr>
    </w:div>
    <w:div w:id="658118594">
      <w:bodyDiv w:val="1"/>
      <w:marLeft w:val="0"/>
      <w:marRight w:val="0"/>
      <w:marTop w:val="0"/>
      <w:marBottom w:val="0"/>
      <w:divBdr>
        <w:top w:val="none" w:sz="0" w:space="0" w:color="auto"/>
        <w:left w:val="none" w:sz="0" w:space="0" w:color="auto"/>
        <w:bottom w:val="none" w:sz="0" w:space="0" w:color="auto"/>
        <w:right w:val="none" w:sz="0" w:space="0" w:color="auto"/>
      </w:divBdr>
    </w:div>
    <w:div w:id="660812643">
      <w:bodyDiv w:val="1"/>
      <w:marLeft w:val="0"/>
      <w:marRight w:val="0"/>
      <w:marTop w:val="0"/>
      <w:marBottom w:val="0"/>
      <w:divBdr>
        <w:top w:val="none" w:sz="0" w:space="0" w:color="auto"/>
        <w:left w:val="none" w:sz="0" w:space="0" w:color="auto"/>
        <w:bottom w:val="none" w:sz="0" w:space="0" w:color="auto"/>
        <w:right w:val="none" w:sz="0" w:space="0" w:color="auto"/>
      </w:divBdr>
    </w:div>
    <w:div w:id="669993085">
      <w:bodyDiv w:val="1"/>
      <w:marLeft w:val="0"/>
      <w:marRight w:val="0"/>
      <w:marTop w:val="0"/>
      <w:marBottom w:val="0"/>
      <w:divBdr>
        <w:top w:val="none" w:sz="0" w:space="0" w:color="auto"/>
        <w:left w:val="none" w:sz="0" w:space="0" w:color="auto"/>
        <w:bottom w:val="none" w:sz="0" w:space="0" w:color="auto"/>
        <w:right w:val="none" w:sz="0" w:space="0" w:color="auto"/>
      </w:divBdr>
    </w:div>
    <w:div w:id="671221079">
      <w:bodyDiv w:val="1"/>
      <w:marLeft w:val="0"/>
      <w:marRight w:val="0"/>
      <w:marTop w:val="0"/>
      <w:marBottom w:val="0"/>
      <w:divBdr>
        <w:top w:val="none" w:sz="0" w:space="0" w:color="auto"/>
        <w:left w:val="none" w:sz="0" w:space="0" w:color="auto"/>
        <w:bottom w:val="none" w:sz="0" w:space="0" w:color="auto"/>
        <w:right w:val="none" w:sz="0" w:space="0" w:color="auto"/>
      </w:divBdr>
    </w:div>
    <w:div w:id="705061283">
      <w:bodyDiv w:val="1"/>
      <w:marLeft w:val="0"/>
      <w:marRight w:val="0"/>
      <w:marTop w:val="0"/>
      <w:marBottom w:val="0"/>
      <w:divBdr>
        <w:top w:val="none" w:sz="0" w:space="0" w:color="auto"/>
        <w:left w:val="none" w:sz="0" w:space="0" w:color="auto"/>
        <w:bottom w:val="none" w:sz="0" w:space="0" w:color="auto"/>
        <w:right w:val="none" w:sz="0" w:space="0" w:color="auto"/>
      </w:divBdr>
    </w:div>
    <w:div w:id="715931198">
      <w:bodyDiv w:val="1"/>
      <w:marLeft w:val="0"/>
      <w:marRight w:val="0"/>
      <w:marTop w:val="0"/>
      <w:marBottom w:val="0"/>
      <w:divBdr>
        <w:top w:val="none" w:sz="0" w:space="0" w:color="auto"/>
        <w:left w:val="none" w:sz="0" w:space="0" w:color="auto"/>
        <w:bottom w:val="none" w:sz="0" w:space="0" w:color="auto"/>
        <w:right w:val="none" w:sz="0" w:space="0" w:color="auto"/>
      </w:divBdr>
    </w:div>
    <w:div w:id="731081339">
      <w:bodyDiv w:val="1"/>
      <w:marLeft w:val="0"/>
      <w:marRight w:val="0"/>
      <w:marTop w:val="0"/>
      <w:marBottom w:val="0"/>
      <w:divBdr>
        <w:top w:val="none" w:sz="0" w:space="0" w:color="auto"/>
        <w:left w:val="none" w:sz="0" w:space="0" w:color="auto"/>
        <w:bottom w:val="none" w:sz="0" w:space="0" w:color="auto"/>
        <w:right w:val="none" w:sz="0" w:space="0" w:color="auto"/>
      </w:divBdr>
    </w:div>
    <w:div w:id="739399813">
      <w:bodyDiv w:val="1"/>
      <w:marLeft w:val="0"/>
      <w:marRight w:val="0"/>
      <w:marTop w:val="0"/>
      <w:marBottom w:val="0"/>
      <w:divBdr>
        <w:top w:val="none" w:sz="0" w:space="0" w:color="auto"/>
        <w:left w:val="none" w:sz="0" w:space="0" w:color="auto"/>
        <w:bottom w:val="none" w:sz="0" w:space="0" w:color="auto"/>
        <w:right w:val="none" w:sz="0" w:space="0" w:color="auto"/>
      </w:divBdr>
    </w:div>
    <w:div w:id="745028343">
      <w:bodyDiv w:val="1"/>
      <w:marLeft w:val="0"/>
      <w:marRight w:val="0"/>
      <w:marTop w:val="0"/>
      <w:marBottom w:val="0"/>
      <w:divBdr>
        <w:top w:val="none" w:sz="0" w:space="0" w:color="auto"/>
        <w:left w:val="none" w:sz="0" w:space="0" w:color="auto"/>
        <w:bottom w:val="none" w:sz="0" w:space="0" w:color="auto"/>
        <w:right w:val="none" w:sz="0" w:space="0" w:color="auto"/>
      </w:divBdr>
    </w:div>
    <w:div w:id="766392944">
      <w:bodyDiv w:val="1"/>
      <w:marLeft w:val="0"/>
      <w:marRight w:val="0"/>
      <w:marTop w:val="0"/>
      <w:marBottom w:val="0"/>
      <w:divBdr>
        <w:top w:val="none" w:sz="0" w:space="0" w:color="auto"/>
        <w:left w:val="none" w:sz="0" w:space="0" w:color="auto"/>
        <w:bottom w:val="none" w:sz="0" w:space="0" w:color="auto"/>
        <w:right w:val="none" w:sz="0" w:space="0" w:color="auto"/>
      </w:divBdr>
    </w:div>
    <w:div w:id="770048981">
      <w:bodyDiv w:val="1"/>
      <w:marLeft w:val="0"/>
      <w:marRight w:val="0"/>
      <w:marTop w:val="0"/>
      <w:marBottom w:val="0"/>
      <w:divBdr>
        <w:top w:val="none" w:sz="0" w:space="0" w:color="auto"/>
        <w:left w:val="none" w:sz="0" w:space="0" w:color="auto"/>
        <w:bottom w:val="none" w:sz="0" w:space="0" w:color="auto"/>
        <w:right w:val="none" w:sz="0" w:space="0" w:color="auto"/>
      </w:divBdr>
    </w:div>
    <w:div w:id="771365642">
      <w:bodyDiv w:val="1"/>
      <w:marLeft w:val="0"/>
      <w:marRight w:val="0"/>
      <w:marTop w:val="0"/>
      <w:marBottom w:val="0"/>
      <w:divBdr>
        <w:top w:val="none" w:sz="0" w:space="0" w:color="auto"/>
        <w:left w:val="none" w:sz="0" w:space="0" w:color="auto"/>
        <w:bottom w:val="none" w:sz="0" w:space="0" w:color="auto"/>
        <w:right w:val="none" w:sz="0" w:space="0" w:color="auto"/>
      </w:divBdr>
    </w:div>
    <w:div w:id="781414320">
      <w:bodyDiv w:val="1"/>
      <w:marLeft w:val="0"/>
      <w:marRight w:val="0"/>
      <w:marTop w:val="0"/>
      <w:marBottom w:val="0"/>
      <w:divBdr>
        <w:top w:val="none" w:sz="0" w:space="0" w:color="auto"/>
        <w:left w:val="none" w:sz="0" w:space="0" w:color="auto"/>
        <w:bottom w:val="none" w:sz="0" w:space="0" w:color="auto"/>
        <w:right w:val="none" w:sz="0" w:space="0" w:color="auto"/>
      </w:divBdr>
    </w:div>
    <w:div w:id="784690917">
      <w:bodyDiv w:val="1"/>
      <w:marLeft w:val="0"/>
      <w:marRight w:val="0"/>
      <w:marTop w:val="0"/>
      <w:marBottom w:val="0"/>
      <w:divBdr>
        <w:top w:val="none" w:sz="0" w:space="0" w:color="auto"/>
        <w:left w:val="none" w:sz="0" w:space="0" w:color="auto"/>
        <w:bottom w:val="none" w:sz="0" w:space="0" w:color="auto"/>
        <w:right w:val="none" w:sz="0" w:space="0" w:color="auto"/>
      </w:divBdr>
    </w:div>
    <w:div w:id="791677480">
      <w:bodyDiv w:val="1"/>
      <w:marLeft w:val="0"/>
      <w:marRight w:val="0"/>
      <w:marTop w:val="0"/>
      <w:marBottom w:val="0"/>
      <w:divBdr>
        <w:top w:val="none" w:sz="0" w:space="0" w:color="auto"/>
        <w:left w:val="none" w:sz="0" w:space="0" w:color="auto"/>
        <w:bottom w:val="none" w:sz="0" w:space="0" w:color="auto"/>
        <w:right w:val="none" w:sz="0" w:space="0" w:color="auto"/>
      </w:divBdr>
    </w:div>
    <w:div w:id="830827424">
      <w:bodyDiv w:val="1"/>
      <w:marLeft w:val="0"/>
      <w:marRight w:val="0"/>
      <w:marTop w:val="0"/>
      <w:marBottom w:val="0"/>
      <w:divBdr>
        <w:top w:val="none" w:sz="0" w:space="0" w:color="auto"/>
        <w:left w:val="none" w:sz="0" w:space="0" w:color="auto"/>
        <w:bottom w:val="none" w:sz="0" w:space="0" w:color="auto"/>
        <w:right w:val="none" w:sz="0" w:space="0" w:color="auto"/>
      </w:divBdr>
    </w:div>
    <w:div w:id="862327393">
      <w:bodyDiv w:val="1"/>
      <w:marLeft w:val="0"/>
      <w:marRight w:val="0"/>
      <w:marTop w:val="0"/>
      <w:marBottom w:val="0"/>
      <w:divBdr>
        <w:top w:val="none" w:sz="0" w:space="0" w:color="auto"/>
        <w:left w:val="none" w:sz="0" w:space="0" w:color="auto"/>
        <w:bottom w:val="none" w:sz="0" w:space="0" w:color="auto"/>
        <w:right w:val="none" w:sz="0" w:space="0" w:color="auto"/>
      </w:divBdr>
    </w:div>
    <w:div w:id="882837745">
      <w:bodyDiv w:val="1"/>
      <w:marLeft w:val="0"/>
      <w:marRight w:val="0"/>
      <w:marTop w:val="0"/>
      <w:marBottom w:val="0"/>
      <w:divBdr>
        <w:top w:val="none" w:sz="0" w:space="0" w:color="auto"/>
        <w:left w:val="none" w:sz="0" w:space="0" w:color="auto"/>
        <w:bottom w:val="none" w:sz="0" w:space="0" w:color="auto"/>
        <w:right w:val="none" w:sz="0" w:space="0" w:color="auto"/>
      </w:divBdr>
    </w:div>
    <w:div w:id="910189525">
      <w:bodyDiv w:val="1"/>
      <w:marLeft w:val="0"/>
      <w:marRight w:val="0"/>
      <w:marTop w:val="0"/>
      <w:marBottom w:val="0"/>
      <w:divBdr>
        <w:top w:val="none" w:sz="0" w:space="0" w:color="auto"/>
        <w:left w:val="none" w:sz="0" w:space="0" w:color="auto"/>
        <w:bottom w:val="none" w:sz="0" w:space="0" w:color="auto"/>
        <w:right w:val="none" w:sz="0" w:space="0" w:color="auto"/>
      </w:divBdr>
    </w:div>
    <w:div w:id="918636723">
      <w:bodyDiv w:val="1"/>
      <w:marLeft w:val="0"/>
      <w:marRight w:val="0"/>
      <w:marTop w:val="0"/>
      <w:marBottom w:val="0"/>
      <w:divBdr>
        <w:top w:val="none" w:sz="0" w:space="0" w:color="auto"/>
        <w:left w:val="none" w:sz="0" w:space="0" w:color="auto"/>
        <w:bottom w:val="none" w:sz="0" w:space="0" w:color="auto"/>
        <w:right w:val="none" w:sz="0" w:space="0" w:color="auto"/>
      </w:divBdr>
    </w:div>
    <w:div w:id="933778931">
      <w:bodyDiv w:val="1"/>
      <w:marLeft w:val="0"/>
      <w:marRight w:val="0"/>
      <w:marTop w:val="0"/>
      <w:marBottom w:val="0"/>
      <w:divBdr>
        <w:top w:val="none" w:sz="0" w:space="0" w:color="auto"/>
        <w:left w:val="none" w:sz="0" w:space="0" w:color="auto"/>
        <w:bottom w:val="none" w:sz="0" w:space="0" w:color="auto"/>
        <w:right w:val="none" w:sz="0" w:space="0" w:color="auto"/>
      </w:divBdr>
    </w:div>
    <w:div w:id="948854522">
      <w:bodyDiv w:val="1"/>
      <w:marLeft w:val="0"/>
      <w:marRight w:val="0"/>
      <w:marTop w:val="0"/>
      <w:marBottom w:val="0"/>
      <w:divBdr>
        <w:top w:val="none" w:sz="0" w:space="0" w:color="auto"/>
        <w:left w:val="none" w:sz="0" w:space="0" w:color="auto"/>
        <w:bottom w:val="none" w:sz="0" w:space="0" w:color="auto"/>
        <w:right w:val="none" w:sz="0" w:space="0" w:color="auto"/>
      </w:divBdr>
    </w:div>
    <w:div w:id="955209298">
      <w:bodyDiv w:val="1"/>
      <w:marLeft w:val="0"/>
      <w:marRight w:val="0"/>
      <w:marTop w:val="0"/>
      <w:marBottom w:val="0"/>
      <w:divBdr>
        <w:top w:val="none" w:sz="0" w:space="0" w:color="auto"/>
        <w:left w:val="none" w:sz="0" w:space="0" w:color="auto"/>
        <w:bottom w:val="none" w:sz="0" w:space="0" w:color="auto"/>
        <w:right w:val="none" w:sz="0" w:space="0" w:color="auto"/>
      </w:divBdr>
    </w:div>
    <w:div w:id="966662547">
      <w:bodyDiv w:val="1"/>
      <w:marLeft w:val="0"/>
      <w:marRight w:val="0"/>
      <w:marTop w:val="0"/>
      <w:marBottom w:val="0"/>
      <w:divBdr>
        <w:top w:val="none" w:sz="0" w:space="0" w:color="auto"/>
        <w:left w:val="none" w:sz="0" w:space="0" w:color="auto"/>
        <w:bottom w:val="none" w:sz="0" w:space="0" w:color="auto"/>
        <w:right w:val="none" w:sz="0" w:space="0" w:color="auto"/>
      </w:divBdr>
    </w:div>
    <w:div w:id="1030955010">
      <w:bodyDiv w:val="1"/>
      <w:marLeft w:val="0"/>
      <w:marRight w:val="0"/>
      <w:marTop w:val="0"/>
      <w:marBottom w:val="0"/>
      <w:divBdr>
        <w:top w:val="none" w:sz="0" w:space="0" w:color="auto"/>
        <w:left w:val="none" w:sz="0" w:space="0" w:color="auto"/>
        <w:bottom w:val="none" w:sz="0" w:space="0" w:color="auto"/>
        <w:right w:val="none" w:sz="0" w:space="0" w:color="auto"/>
      </w:divBdr>
    </w:div>
    <w:div w:id="1031298438">
      <w:bodyDiv w:val="1"/>
      <w:marLeft w:val="0"/>
      <w:marRight w:val="0"/>
      <w:marTop w:val="0"/>
      <w:marBottom w:val="0"/>
      <w:divBdr>
        <w:top w:val="none" w:sz="0" w:space="0" w:color="auto"/>
        <w:left w:val="none" w:sz="0" w:space="0" w:color="auto"/>
        <w:bottom w:val="none" w:sz="0" w:space="0" w:color="auto"/>
        <w:right w:val="none" w:sz="0" w:space="0" w:color="auto"/>
      </w:divBdr>
    </w:div>
    <w:div w:id="1039428464">
      <w:bodyDiv w:val="1"/>
      <w:marLeft w:val="0"/>
      <w:marRight w:val="0"/>
      <w:marTop w:val="0"/>
      <w:marBottom w:val="0"/>
      <w:divBdr>
        <w:top w:val="none" w:sz="0" w:space="0" w:color="auto"/>
        <w:left w:val="none" w:sz="0" w:space="0" w:color="auto"/>
        <w:bottom w:val="none" w:sz="0" w:space="0" w:color="auto"/>
        <w:right w:val="none" w:sz="0" w:space="0" w:color="auto"/>
      </w:divBdr>
    </w:div>
    <w:div w:id="1052341378">
      <w:bodyDiv w:val="1"/>
      <w:marLeft w:val="0"/>
      <w:marRight w:val="0"/>
      <w:marTop w:val="0"/>
      <w:marBottom w:val="0"/>
      <w:divBdr>
        <w:top w:val="none" w:sz="0" w:space="0" w:color="auto"/>
        <w:left w:val="none" w:sz="0" w:space="0" w:color="auto"/>
        <w:bottom w:val="none" w:sz="0" w:space="0" w:color="auto"/>
        <w:right w:val="none" w:sz="0" w:space="0" w:color="auto"/>
      </w:divBdr>
    </w:div>
    <w:div w:id="1073505367">
      <w:bodyDiv w:val="1"/>
      <w:marLeft w:val="0"/>
      <w:marRight w:val="0"/>
      <w:marTop w:val="0"/>
      <w:marBottom w:val="0"/>
      <w:divBdr>
        <w:top w:val="none" w:sz="0" w:space="0" w:color="auto"/>
        <w:left w:val="none" w:sz="0" w:space="0" w:color="auto"/>
        <w:bottom w:val="none" w:sz="0" w:space="0" w:color="auto"/>
        <w:right w:val="none" w:sz="0" w:space="0" w:color="auto"/>
      </w:divBdr>
    </w:div>
    <w:div w:id="1074476580">
      <w:bodyDiv w:val="1"/>
      <w:marLeft w:val="0"/>
      <w:marRight w:val="0"/>
      <w:marTop w:val="0"/>
      <w:marBottom w:val="0"/>
      <w:divBdr>
        <w:top w:val="none" w:sz="0" w:space="0" w:color="auto"/>
        <w:left w:val="none" w:sz="0" w:space="0" w:color="auto"/>
        <w:bottom w:val="none" w:sz="0" w:space="0" w:color="auto"/>
        <w:right w:val="none" w:sz="0" w:space="0" w:color="auto"/>
      </w:divBdr>
    </w:div>
    <w:div w:id="1075516331">
      <w:bodyDiv w:val="1"/>
      <w:marLeft w:val="0"/>
      <w:marRight w:val="0"/>
      <w:marTop w:val="0"/>
      <w:marBottom w:val="0"/>
      <w:divBdr>
        <w:top w:val="none" w:sz="0" w:space="0" w:color="auto"/>
        <w:left w:val="none" w:sz="0" w:space="0" w:color="auto"/>
        <w:bottom w:val="none" w:sz="0" w:space="0" w:color="auto"/>
        <w:right w:val="none" w:sz="0" w:space="0" w:color="auto"/>
      </w:divBdr>
    </w:div>
    <w:div w:id="1080519013">
      <w:bodyDiv w:val="1"/>
      <w:marLeft w:val="0"/>
      <w:marRight w:val="0"/>
      <w:marTop w:val="0"/>
      <w:marBottom w:val="0"/>
      <w:divBdr>
        <w:top w:val="none" w:sz="0" w:space="0" w:color="auto"/>
        <w:left w:val="none" w:sz="0" w:space="0" w:color="auto"/>
        <w:bottom w:val="none" w:sz="0" w:space="0" w:color="auto"/>
        <w:right w:val="none" w:sz="0" w:space="0" w:color="auto"/>
      </w:divBdr>
    </w:div>
    <w:div w:id="1095514203">
      <w:bodyDiv w:val="1"/>
      <w:marLeft w:val="0"/>
      <w:marRight w:val="0"/>
      <w:marTop w:val="0"/>
      <w:marBottom w:val="0"/>
      <w:divBdr>
        <w:top w:val="none" w:sz="0" w:space="0" w:color="auto"/>
        <w:left w:val="none" w:sz="0" w:space="0" w:color="auto"/>
        <w:bottom w:val="none" w:sz="0" w:space="0" w:color="auto"/>
        <w:right w:val="none" w:sz="0" w:space="0" w:color="auto"/>
      </w:divBdr>
    </w:div>
    <w:div w:id="1099907799">
      <w:bodyDiv w:val="1"/>
      <w:marLeft w:val="0"/>
      <w:marRight w:val="0"/>
      <w:marTop w:val="0"/>
      <w:marBottom w:val="0"/>
      <w:divBdr>
        <w:top w:val="none" w:sz="0" w:space="0" w:color="auto"/>
        <w:left w:val="none" w:sz="0" w:space="0" w:color="auto"/>
        <w:bottom w:val="none" w:sz="0" w:space="0" w:color="auto"/>
        <w:right w:val="none" w:sz="0" w:space="0" w:color="auto"/>
      </w:divBdr>
    </w:div>
    <w:div w:id="1111893771">
      <w:bodyDiv w:val="1"/>
      <w:marLeft w:val="0"/>
      <w:marRight w:val="0"/>
      <w:marTop w:val="0"/>
      <w:marBottom w:val="0"/>
      <w:divBdr>
        <w:top w:val="none" w:sz="0" w:space="0" w:color="auto"/>
        <w:left w:val="none" w:sz="0" w:space="0" w:color="auto"/>
        <w:bottom w:val="none" w:sz="0" w:space="0" w:color="auto"/>
        <w:right w:val="none" w:sz="0" w:space="0" w:color="auto"/>
      </w:divBdr>
    </w:div>
    <w:div w:id="1114593988">
      <w:bodyDiv w:val="1"/>
      <w:marLeft w:val="0"/>
      <w:marRight w:val="0"/>
      <w:marTop w:val="0"/>
      <w:marBottom w:val="0"/>
      <w:divBdr>
        <w:top w:val="none" w:sz="0" w:space="0" w:color="auto"/>
        <w:left w:val="none" w:sz="0" w:space="0" w:color="auto"/>
        <w:bottom w:val="none" w:sz="0" w:space="0" w:color="auto"/>
        <w:right w:val="none" w:sz="0" w:space="0" w:color="auto"/>
      </w:divBdr>
    </w:div>
    <w:div w:id="1168517558">
      <w:bodyDiv w:val="1"/>
      <w:marLeft w:val="0"/>
      <w:marRight w:val="0"/>
      <w:marTop w:val="0"/>
      <w:marBottom w:val="0"/>
      <w:divBdr>
        <w:top w:val="none" w:sz="0" w:space="0" w:color="auto"/>
        <w:left w:val="none" w:sz="0" w:space="0" w:color="auto"/>
        <w:bottom w:val="none" w:sz="0" w:space="0" w:color="auto"/>
        <w:right w:val="none" w:sz="0" w:space="0" w:color="auto"/>
      </w:divBdr>
    </w:div>
    <w:div w:id="1168598843">
      <w:bodyDiv w:val="1"/>
      <w:marLeft w:val="0"/>
      <w:marRight w:val="0"/>
      <w:marTop w:val="0"/>
      <w:marBottom w:val="0"/>
      <w:divBdr>
        <w:top w:val="none" w:sz="0" w:space="0" w:color="auto"/>
        <w:left w:val="none" w:sz="0" w:space="0" w:color="auto"/>
        <w:bottom w:val="none" w:sz="0" w:space="0" w:color="auto"/>
        <w:right w:val="none" w:sz="0" w:space="0" w:color="auto"/>
      </w:divBdr>
    </w:div>
    <w:div w:id="1178226893">
      <w:bodyDiv w:val="1"/>
      <w:marLeft w:val="0"/>
      <w:marRight w:val="0"/>
      <w:marTop w:val="0"/>
      <w:marBottom w:val="0"/>
      <w:divBdr>
        <w:top w:val="none" w:sz="0" w:space="0" w:color="auto"/>
        <w:left w:val="none" w:sz="0" w:space="0" w:color="auto"/>
        <w:bottom w:val="none" w:sz="0" w:space="0" w:color="auto"/>
        <w:right w:val="none" w:sz="0" w:space="0" w:color="auto"/>
      </w:divBdr>
      <w:divsChild>
        <w:div w:id="1267302320">
          <w:marLeft w:val="0"/>
          <w:marRight w:val="0"/>
          <w:marTop w:val="0"/>
          <w:marBottom w:val="0"/>
          <w:divBdr>
            <w:top w:val="none" w:sz="0" w:space="0" w:color="auto"/>
            <w:left w:val="none" w:sz="0" w:space="0" w:color="auto"/>
            <w:bottom w:val="none" w:sz="0" w:space="0" w:color="auto"/>
            <w:right w:val="none" w:sz="0" w:space="0" w:color="auto"/>
          </w:divBdr>
        </w:div>
        <w:div w:id="987830102">
          <w:marLeft w:val="0"/>
          <w:marRight w:val="0"/>
          <w:marTop w:val="0"/>
          <w:marBottom w:val="0"/>
          <w:divBdr>
            <w:top w:val="none" w:sz="0" w:space="0" w:color="auto"/>
            <w:left w:val="none" w:sz="0" w:space="0" w:color="auto"/>
            <w:bottom w:val="none" w:sz="0" w:space="0" w:color="auto"/>
            <w:right w:val="none" w:sz="0" w:space="0" w:color="auto"/>
          </w:divBdr>
        </w:div>
      </w:divsChild>
    </w:div>
    <w:div w:id="1193375451">
      <w:bodyDiv w:val="1"/>
      <w:marLeft w:val="0"/>
      <w:marRight w:val="0"/>
      <w:marTop w:val="0"/>
      <w:marBottom w:val="0"/>
      <w:divBdr>
        <w:top w:val="none" w:sz="0" w:space="0" w:color="auto"/>
        <w:left w:val="none" w:sz="0" w:space="0" w:color="auto"/>
        <w:bottom w:val="none" w:sz="0" w:space="0" w:color="auto"/>
        <w:right w:val="none" w:sz="0" w:space="0" w:color="auto"/>
      </w:divBdr>
    </w:div>
    <w:div w:id="1199464350">
      <w:bodyDiv w:val="1"/>
      <w:marLeft w:val="0"/>
      <w:marRight w:val="0"/>
      <w:marTop w:val="0"/>
      <w:marBottom w:val="0"/>
      <w:divBdr>
        <w:top w:val="none" w:sz="0" w:space="0" w:color="auto"/>
        <w:left w:val="none" w:sz="0" w:space="0" w:color="auto"/>
        <w:bottom w:val="none" w:sz="0" w:space="0" w:color="auto"/>
        <w:right w:val="none" w:sz="0" w:space="0" w:color="auto"/>
      </w:divBdr>
    </w:div>
    <w:div w:id="1210874465">
      <w:bodyDiv w:val="1"/>
      <w:marLeft w:val="0"/>
      <w:marRight w:val="0"/>
      <w:marTop w:val="0"/>
      <w:marBottom w:val="0"/>
      <w:divBdr>
        <w:top w:val="none" w:sz="0" w:space="0" w:color="auto"/>
        <w:left w:val="none" w:sz="0" w:space="0" w:color="auto"/>
        <w:bottom w:val="none" w:sz="0" w:space="0" w:color="auto"/>
        <w:right w:val="none" w:sz="0" w:space="0" w:color="auto"/>
      </w:divBdr>
    </w:div>
    <w:div w:id="1214389526">
      <w:bodyDiv w:val="1"/>
      <w:marLeft w:val="0"/>
      <w:marRight w:val="0"/>
      <w:marTop w:val="0"/>
      <w:marBottom w:val="0"/>
      <w:divBdr>
        <w:top w:val="none" w:sz="0" w:space="0" w:color="auto"/>
        <w:left w:val="none" w:sz="0" w:space="0" w:color="auto"/>
        <w:bottom w:val="none" w:sz="0" w:space="0" w:color="auto"/>
        <w:right w:val="none" w:sz="0" w:space="0" w:color="auto"/>
      </w:divBdr>
    </w:div>
    <w:div w:id="1225140223">
      <w:bodyDiv w:val="1"/>
      <w:marLeft w:val="0"/>
      <w:marRight w:val="0"/>
      <w:marTop w:val="0"/>
      <w:marBottom w:val="0"/>
      <w:divBdr>
        <w:top w:val="none" w:sz="0" w:space="0" w:color="auto"/>
        <w:left w:val="none" w:sz="0" w:space="0" w:color="auto"/>
        <w:bottom w:val="none" w:sz="0" w:space="0" w:color="auto"/>
        <w:right w:val="none" w:sz="0" w:space="0" w:color="auto"/>
      </w:divBdr>
    </w:div>
    <w:div w:id="1248809909">
      <w:bodyDiv w:val="1"/>
      <w:marLeft w:val="0"/>
      <w:marRight w:val="0"/>
      <w:marTop w:val="0"/>
      <w:marBottom w:val="0"/>
      <w:divBdr>
        <w:top w:val="none" w:sz="0" w:space="0" w:color="auto"/>
        <w:left w:val="none" w:sz="0" w:space="0" w:color="auto"/>
        <w:bottom w:val="none" w:sz="0" w:space="0" w:color="auto"/>
        <w:right w:val="none" w:sz="0" w:space="0" w:color="auto"/>
      </w:divBdr>
    </w:div>
    <w:div w:id="1252155458">
      <w:bodyDiv w:val="1"/>
      <w:marLeft w:val="0"/>
      <w:marRight w:val="0"/>
      <w:marTop w:val="0"/>
      <w:marBottom w:val="0"/>
      <w:divBdr>
        <w:top w:val="none" w:sz="0" w:space="0" w:color="auto"/>
        <w:left w:val="none" w:sz="0" w:space="0" w:color="auto"/>
        <w:bottom w:val="none" w:sz="0" w:space="0" w:color="auto"/>
        <w:right w:val="none" w:sz="0" w:space="0" w:color="auto"/>
      </w:divBdr>
      <w:divsChild>
        <w:div w:id="739837140">
          <w:marLeft w:val="0"/>
          <w:marRight w:val="0"/>
          <w:marTop w:val="0"/>
          <w:marBottom w:val="0"/>
          <w:divBdr>
            <w:top w:val="none" w:sz="0" w:space="0" w:color="auto"/>
            <w:left w:val="none" w:sz="0" w:space="0" w:color="auto"/>
            <w:bottom w:val="none" w:sz="0" w:space="0" w:color="auto"/>
            <w:right w:val="none" w:sz="0" w:space="0" w:color="auto"/>
          </w:divBdr>
          <w:divsChild>
            <w:div w:id="861940006">
              <w:marLeft w:val="0"/>
              <w:marRight w:val="0"/>
              <w:marTop w:val="0"/>
              <w:marBottom w:val="0"/>
              <w:divBdr>
                <w:top w:val="none" w:sz="0" w:space="0" w:color="auto"/>
                <w:left w:val="none" w:sz="0" w:space="0" w:color="auto"/>
                <w:bottom w:val="none" w:sz="0" w:space="0" w:color="auto"/>
                <w:right w:val="none" w:sz="0" w:space="0" w:color="auto"/>
              </w:divBdr>
              <w:divsChild>
                <w:div w:id="1209565077">
                  <w:marLeft w:val="0"/>
                  <w:marRight w:val="0"/>
                  <w:marTop w:val="0"/>
                  <w:marBottom w:val="0"/>
                  <w:divBdr>
                    <w:top w:val="none" w:sz="0" w:space="0" w:color="auto"/>
                    <w:left w:val="none" w:sz="0" w:space="0" w:color="auto"/>
                    <w:bottom w:val="none" w:sz="0" w:space="0" w:color="auto"/>
                    <w:right w:val="none" w:sz="0" w:space="0" w:color="auto"/>
                  </w:divBdr>
                  <w:divsChild>
                    <w:div w:id="353579063">
                      <w:marLeft w:val="0"/>
                      <w:marRight w:val="0"/>
                      <w:marTop w:val="0"/>
                      <w:marBottom w:val="0"/>
                      <w:divBdr>
                        <w:top w:val="none" w:sz="0" w:space="0" w:color="auto"/>
                        <w:left w:val="none" w:sz="0" w:space="0" w:color="auto"/>
                        <w:bottom w:val="none" w:sz="0" w:space="0" w:color="auto"/>
                        <w:right w:val="none" w:sz="0" w:space="0" w:color="auto"/>
                      </w:divBdr>
                      <w:divsChild>
                        <w:div w:id="1342470740">
                          <w:marLeft w:val="0"/>
                          <w:marRight w:val="0"/>
                          <w:marTop w:val="0"/>
                          <w:marBottom w:val="0"/>
                          <w:divBdr>
                            <w:top w:val="none" w:sz="0" w:space="0" w:color="auto"/>
                            <w:left w:val="none" w:sz="0" w:space="0" w:color="auto"/>
                            <w:bottom w:val="none" w:sz="0" w:space="0" w:color="auto"/>
                            <w:right w:val="none" w:sz="0" w:space="0" w:color="auto"/>
                          </w:divBdr>
                          <w:divsChild>
                            <w:div w:id="2016491229">
                              <w:marLeft w:val="15"/>
                              <w:marRight w:val="195"/>
                              <w:marTop w:val="0"/>
                              <w:marBottom w:val="0"/>
                              <w:divBdr>
                                <w:top w:val="none" w:sz="0" w:space="0" w:color="auto"/>
                                <w:left w:val="none" w:sz="0" w:space="0" w:color="auto"/>
                                <w:bottom w:val="none" w:sz="0" w:space="0" w:color="auto"/>
                                <w:right w:val="none" w:sz="0" w:space="0" w:color="auto"/>
                              </w:divBdr>
                              <w:divsChild>
                                <w:div w:id="891188022">
                                  <w:marLeft w:val="0"/>
                                  <w:marRight w:val="0"/>
                                  <w:marTop w:val="0"/>
                                  <w:marBottom w:val="0"/>
                                  <w:divBdr>
                                    <w:top w:val="none" w:sz="0" w:space="0" w:color="auto"/>
                                    <w:left w:val="none" w:sz="0" w:space="0" w:color="auto"/>
                                    <w:bottom w:val="none" w:sz="0" w:space="0" w:color="auto"/>
                                    <w:right w:val="none" w:sz="0" w:space="0" w:color="auto"/>
                                  </w:divBdr>
                                  <w:divsChild>
                                    <w:div w:id="2093311938">
                                      <w:marLeft w:val="0"/>
                                      <w:marRight w:val="0"/>
                                      <w:marTop w:val="0"/>
                                      <w:marBottom w:val="0"/>
                                      <w:divBdr>
                                        <w:top w:val="none" w:sz="0" w:space="0" w:color="auto"/>
                                        <w:left w:val="none" w:sz="0" w:space="0" w:color="auto"/>
                                        <w:bottom w:val="none" w:sz="0" w:space="0" w:color="auto"/>
                                        <w:right w:val="none" w:sz="0" w:space="0" w:color="auto"/>
                                      </w:divBdr>
                                      <w:divsChild>
                                        <w:div w:id="2145735355">
                                          <w:marLeft w:val="0"/>
                                          <w:marRight w:val="0"/>
                                          <w:marTop w:val="0"/>
                                          <w:marBottom w:val="0"/>
                                          <w:divBdr>
                                            <w:top w:val="none" w:sz="0" w:space="0" w:color="auto"/>
                                            <w:left w:val="none" w:sz="0" w:space="0" w:color="auto"/>
                                            <w:bottom w:val="none" w:sz="0" w:space="0" w:color="auto"/>
                                            <w:right w:val="none" w:sz="0" w:space="0" w:color="auto"/>
                                          </w:divBdr>
                                          <w:divsChild>
                                            <w:div w:id="1790276986">
                                              <w:marLeft w:val="0"/>
                                              <w:marRight w:val="0"/>
                                              <w:marTop w:val="0"/>
                                              <w:marBottom w:val="0"/>
                                              <w:divBdr>
                                                <w:top w:val="none" w:sz="0" w:space="0" w:color="auto"/>
                                                <w:left w:val="none" w:sz="0" w:space="0" w:color="auto"/>
                                                <w:bottom w:val="none" w:sz="0" w:space="0" w:color="auto"/>
                                                <w:right w:val="none" w:sz="0" w:space="0" w:color="auto"/>
                                              </w:divBdr>
                                              <w:divsChild>
                                                <w:div w:id="827668887">
                                                  <w:marLeft w:val="0"/>
                                                  <w:marRight w:val="0"/>
                                                  <w:marTop w:val="0"/>
                                                  <w:marBottom w:val="0"/>
                                                  <w:divBdr>
                                                    <w:top w:val="none" w:sz="0" w:space="0" w:color="auto"/>
                                                    <w:left w:val="none" w:sz="0" w:space="0" w:color="auto"/>
                                                    <w:bottom w:val="none" w:sz="0" w:space="0" w:color="auto"/>
                                                    <w:right w:val="none" w:sz="0" w:space="0" w:color="auto"/>
                                                  </w:divBdr>
                                                  <w:divsChild>
                                                    <w:div w:id="1187252870">
                                                      <w:marLeft w:val="0"/>
                                                      <w:marRight w:val="0"/>
                                                      <w:marTop w:val="0"/>
                                                      <w:marBottom w:val="0"/>
                                                      <w:divBdr>
                                                        <w:top w:val="none" w:sz="0" w:space="0" w:color="auto"/>
                                                        <w:left w:val="none" w:sz="0" w:space="0" w:color="auto"/>
                                                        <w:bottom w:val="none" w:sz="0" w:space="0" w:color="auto"/>
                                                        <w:right w:val="none" w:sz="0" w:space="0" w:color="auto"/>
                                                      </w:divBdr>
                                                      <w:divsChild>
                                                        <w:div w:id="1887176519">
                                                          <w:marLeft w:val="0"/>
                                                          <w:marRight w:val="0"/>
                                                          <w:marTop w:val="0"/>
                                                          <w:marBottom w:val="0"/>
                                                          <w:divBdr>
                                                            <w:top w:val="none" w:sz="0" w:space="0" w:color="auto"/>
                                                            <w:left w:val="none" w:sz="0" w:space="0" w:color="auto"/>
                                                            <w:bottom w:val="none" w:sz="0" w:space="0" w:color="auto"/>
                                                            <w:right w:val="none" w:sz="0" w:space="0" w:color="auto"/>
                                                          </w:divBdr>
                                                          <w:divsChild>
                                                            <w:div w:id="1648584861">
                                                              <w:marLeft w:val="0"/>
                                                              <w:marRight w:val="0"/>
                                                              <w:marTop w:val="0"/>
                                                              <w:marBottom w:val="0"/>
                                                              <w:divBdr>
                                                                <w:top w:val="none" w:sz="0" w:space="0" w:color="auto"/>
                                                                <w:left w:val="none" w:sz="0" w:space="0" w:color="auto"/>
                                                                <w:bottom w:val="none" w:sz="0" w:space="0" w:color="auto"/>
                                                                <w:right w:val="none" w:sz="0" w:space="0" w:color="auto"/>
                                                              </w:divBdr>
                                                              <w:divsChild>
                                                                <w:div w:id="1882282206">
                                                                  <w:marLeft w:val="0"/>
                                                                  <w:marRight w:val="0"/>
                                                                  <w:marTop w:val="0"/>
                                                                  <w:marBottom w:val="0"/>
                                                                  <w:divBdr>
                                                                    <w:top w:val="none" w:sz="0" w:space="0" w:color="auto"/>
                                                                    <w:left w:val="none" w:sz="0" w:space="0" w:color="auto"/>
                                                                    <w:bottom w:val="none" w:sz="0" w:space="0" w:color="auto"/>
                                                                    <w:right w:val="none" w:sz="0" w:space="0" w:color="auto"/>
                                                                  </w:divBdr>
                                                                  <w:divsChild>
                                                                    <w:div w:id="2010937145">
                                                                      <w:marLeft w:val="405"/>
                                                                      <w:marRight w:val="0"/>
                                                                      <w:marTop w:val="0"/>
                                                                      <w:marBottom w:val="0"/>
                                                                      <w:divBdr>
                                                                        <w:top w:val="none" w:sz="0" w:space="0" w:color="auto"/>
                                                                        <w:left w:val="none" w:sz="0" w:space="0" w:color="auto"/>
                                                                        <w:bottom w:val="none" w:sz="0" w:space="0" w:color="auto"/>
                                                                        <w:right w:val="none" w:sz="0" w:space="0" w:color="auto"/>
                                                                      </w:divBdr>
                                                                      <w:divsChild>
                                                                        <w:div w:id="1322270310">
                                                                          <w:marLeft w:val="0"/>
                                                                          <w:marRight w:val="0"/>
                                                                          <w:marTop w:val="0"/>
                                                                          <w:marBottom w:val="0"/>
                                                                          <w:divBdr>
                                                                            <w:top w:val="none" w:sz="0" w:space="0" w:color="auto"/>
                                                                            <w:left w:val="none" w:sz="0" w:space="0" w:color="auto"/>
                                                                            <w:bottom w:val="none" w:sz="0" w:space="0" w:color="auto"/>
                                                                            <w:right w:val="none" w:sz="0" w:space="0" w:color="auto"/>
                                                                          </w:divBdr>
                                                                          <w:divsChild>
                                                                            <w:div w:id="1568146207">
                                                                              <w:marLeft w:val="0"/>
                                                                              <w:marRight w:val="0"/>
                                                                              <w:marTop w:val="0"/>
                                                                              <w:marBottom w:val="0"/>
                                                                              <w:divBdr>
                                                                                <w:top w:val="none" w:sz="0" w:space="0" w:color="auto"/>
                                                                                <w:left w:val="none" w:sz="0" w:space="0" w:color="auto"/>
                                                                                <w:bottom w:val="none" w:sz="0" w:space="0" w:color="auto"/>
                                                                                <w:right w:val="none" w:sz="0" w:space="0" w:color="auto"/>
                                                                              </w:divBdr>
                                                                              <w:divsChild>
                                                                                <w:div w:id="1015229228">
                                                                                  <w:marLeft w:val="0"/>
                                                                                  <w:marRight w:val="0"/>
                                                                                  <w:marTop w:val="0"/>
                                                                                  <w:marBottom w:val="0"/>
                                                                                  <w:divBdr>
                                                                                    <w:top w:val="none" w:sz="0" w:space="0" w:color="auto"/>
                                                                                    <w:left w:val="none" w:sz="0" w:space="0" w:color="auto"/>
                                                                                    <w:bottom w:val="none" w:sz="0" w:space="0" w:color="auto"/>
                                                                                    <w:right w:val="none" w:sz="0" w:space="0" w:color="auto"/>
                                                                                  </w:divBdr>
                                                                                  <w:divsChild>
                                                                                    <w:div w:id="1419667692">
                                                                                      <w:marLeft w:val="0"/>
                                                                                      <w:marRight w:val="0"/>
                                                                                      <w:marTop w:val="0"/>
                                                                                      <w:marBottom w:val="0"/>
                                                                                      <w:divBdr>
                                                                                        <w:top w:val="none" w:sz="0" w:space="0" w:color="auto"/>
                                                                                        <w:left w:val="none" w:sz="0" w:space="0" w:color="auto"/>
                                                                                        <w:bottom w:val="none" w:sz="0" w:space="0" w:color="auto"/>
                                                                                        <w:right w:val="none" w:sz="0" w:space="0" w:color="auto"/>
                                                                                      </w:divBdr>
                                                                                      <w:divsChild>
                                                                                        <w:div w:id="2084835715">
                                                                                          <w:marLeft w:val="0"/>
                                                                                          <w:marRight w:val="0"/>
                                                                                          <w:marTop w:val="0"/>
                                                                                          <w:marBottom w:val="0"/>
                                                                                          <w:divBdr>
                                                                                            <w:top w:val="none" w:sz="0" w:space="0" w:color="auto"/>
                                                                                            <w:left w:val="none" w:sz="0" w:space="0" w:color="auto"/>
                                                                                            <w:bottom w:val="none" w:sz="0" w:space="0" w:color="auto"/>
                                                                                            <w:right w:val="none" w:sz="0" w:space="0" w:color="auto"/>
                                                                                          </w:divBdr>
                                                                                          <w:divsChild>
                                                                                            <w:div w:id="1508207026">
                                                                                              <w:marLeft w:val="0"/>
                                                                                              <w:marRight w:val="0"/>
                                                                                              <w:marTop w:val="0"/>
                                                                                              <w:marBottom w:val="0"/>
                                                                                              <w:divBdr>
                                                                                                <w:top w:val="none" w:sz="0" w:space="0" w:color="auto"/>
                                                                                                <w:left w:val="none" w:sz="0" w:space="0" w:color="auto"/>
                                                                                                <w:bottom w:val="none" w:sz="0" w:space="0" w:color="auto"/>
                                                                                                <w:right w:val="none" w:sz="0" w:space="0" w:color="auto"/>
                                                                                              </w:divBdr>
                                                                                              <w:divsChild>
                                                                                                <w:div w:id="1580866207">
                                                                                                  <w:marLeft w:val="0"/>
                                                                                                  <w:marRight w:val="0"/>
                                                                                                  <w:marTop w:val="0"/>
                                                                                                  <w:marBottom w:val="0"/>
                                                                                                  <w:divBdr>
                                                                                                    <w:top w:val="none" w:sz="0" w:space="0" w:color="auto"/>
                                                                                                    <w:left w:val="none" w:sz="0" w:space="0" w:color="auto"/>
                                                                                                    <w:bottom w:val="single" w:sz="6" w:space="15" w:color="auto"/>
                                                                                                    <w:right w:val="none" w:sz="0" w:space="0" w:color="auto"/>
                                                                                                  </w:divBdr>
                                                                                                  <w:divsChild>
                                                                                                    <w:div w:id="332879900">
                                                                                                      <w:marLeft w:val="0"/>
                                                                                                      <w:marRight w:val="0"/>
                                                                                                      <w:marTop w:val="60"/>
                                                                                                      <w:marBottom w:val="0"/>
                                                                                                      <w:divBdr>
                                                                                                        <w:top w:val="none" w:sz="0" w:space="0" w:color="auto"/>
                                                                                                        <w:left w:val="none" w:sz="0" w:space="0" w:color="auto"/>
                                                                                                        <w:bottom w:val="none" w:sz="0" w:space="0" w:color="auto"/>
                                                                                                        <w:right w:val="none" w:sz="0" w:space="0" w:color="auto"/>
                                                                                                      </w:divBdr>
                                                                                                      <w:divsChild>
                                                                                                        <w:div w:id="222565811">
                                                                                                          <w:marLeft w:val="0"/>
                                                                                                          <w:marRight w:val="0"/>
                                                                                                          <w:marTop w:val="0"/>
                                                                                                          <w:marBottom w:val="0"/>
                                                                                                          <w:divBdr>
                                                                                                            <w:top w:val="none" w:sz="0" w:space="0" w:color="auto"/>
                                                                                                            <w:left w:val="none" w:sz="0" w:space="0" w:color="auto"/>
                                                                                                            <w:bottom w:val="none" w:sz="0" w:space="0" w:color="auto"/>
                                                                                                            <w:right w:val="none" w:sz="0" w:space="0" w:color="auto"/>
                                                                                                          </w:divBdr>
                                                                                                          <w:divsChild>
                                                                                                            <w:div w:id="322977123">
                                                                                                              <w:marLeft w:val="0"/>
                                                                                                              <w:marRight w:val="0"/>
                                                                                                              <w:marTop w:val="0"/>
                                                                                                              <w:marBottom w:val="0"/>
                                                                                                              <w:divBdr>
                                                                                                                <w:top w:val="none" w:sz="0" w:space="0" w:color="auto"/>
                                                                                                                <w:left w:val="none" w:sz="0" w:space="0" w:color="auto"/>
                                                                                                                <w:bottom w:val="none" w:sz="0" w:space="0" w:color="auto"/>
                                                                                                                <w:right w:val="none" w:sz="0" w:space="0" w:color="auto"/>
                                                                                                              </w:divBdr>
                                                                                                              <w:divsChild>
                                                                                                                <w:div w:id="1207528566">
                                                                                                                  <w:marLeft w:val="0"/>
                                                                                                                  <w:marRight w:val="0"/>
                                                                                                                  <w:marTop w:val="0"/>
                                                                                                                  <w:marBottom w:val="0"/>
                                                                                                                  <w:divBdr>
                                                                                                                    <w:top w:val="none" w:sz="0" w:space="0" w:color="auto"/>
                                                                                                                    <w:left w:val="none" w:sz="0" w:space="0" w:color="auto"/>
                                                                                                                    <w:bottom w:val="none" w:sz="0" w:space="0" w:color="auto"/>
                                                                                                                    <w:right w:val="none" w:sz="0" w:space="0" w:color="auto"/>
                                                                                                                  </w:divBdr>
                                                                                                                  <w:divsChild>
                                                                                                                    <w:div w:id="513955888">
                                                                                                                      <w:marLeft w:val="0"/>
                                                                                                                      <w:marRight w:val="0"/>
                                                                                                                      <w:marTop w:val="0"/>
                                                                                                                      <w:marBottom w:val="0"/>
                                                                                                                      <w:divBdr>
                                                                                                                        <w:top w:val="none" w:sz="0" w:space="0" w:color="auto"/>
                                                                                                                        <w:left w:val="none" w:sz="0" w:space="0" w:color="auto"/>
                                                                                                                        <w:bottom w:val="none" w:sz="0" w:space="0" w:color="auto"/>
                                                                                                                        <w:right w:val="none" w:sz="0" w:space="0" w:color="auto"/>
                                                                                                                      </w:divBdr>
                                                                                                                      <w:divsChild>
                                                                                                                        <w:div w:id="1630747880">
                                                                                                                          <w:marLeft w:val="0"/>
                                                                                                                          <w:marRight w:val="0"/>
                                                                                                                          <w:marTop w:val="0"/>
                                                                                                                          <w:marBottom w:val="0"/>
                                                                                                                          <w:divBdr>
                                                                                                                            <w:top w:val="none" w:sz="0" w:space="0" w:color="auto"/>
                                                                                                                            <w:left w:val="none" w:sz="0" w:space="0" w:color="auto"/>
                                                                                                                            <w:bottom w:val="none" w:sz="0" w:space="0" w:color="auto"/>
                                                                                                                            <w:right w:val="none" w:sz="0" w:space="0" w:color="auto"/>
                                                                                                                          </w:divBdr>
                                                                                                                          <w:divsChild>
                                                                                                                            <w:div w:id="1017970754">
                                                                                                                              <w:marLeft w:val="0"/>
                                                                                                                              <w:marRight w:val="0"/>
                                                                                                                              <w:marTop w:val="0"/>
                                                                                                                              <w:marBottom w:val="0"/>
                                                                                                                              <w:divBdr>
                                                                                                                                <w:top w:val="none" w:sz="0" w:space="0" w:color="auto"/>
                                                                                                                                <w:left w:val="none" w:sz="0" w:space="0" w:color="auto"/>
                                                                                                                                <w:bottom w:val="none" w:sz="0" w:space="0" w:color="auto"/>
                                                                                                                                <w:right w:val="none" w:sz="0" w:space="0" w:color="auto"/>
                                                                                                                              </w:divBdr>
                                                                                                                              <w:divsChild>
                                                                                                                                <w:div w:id="829491572">
                                                                                                                                  <w:marLeft w:val="0"/>
                                                                                                                                  <w:marRight w:val="0"/>
                                                                                                                                  <w:marTop w:val="0"/>
                                                                                                                                  <w:marBottom w:val="0"/>
                                                                                                                                  <w:divBdr>
                                                                                                                                    <w:top w:val="none" w:sz="0" w:space="0" w:color="auto"/>
                                                                                                                                    <w:left w:val="none" w:sz="0" w:space="0" w:color="auto"/>
                                                                                                                                    <w:bottom w:val="none" w:sz="0" w:space="0" w:color="auto"/>
                                                                                                                                    <w:right w:val="none" w:sz="0" w:space="0" w:color="auto"/>
                                                                                                                                  </w:divBdr>
                                                                                                                                  <w:divsChild>
                                                                                                                                    <w:div w:id="1311061225">
                                                                                                                                      <w:marLeft w:val="0"/>
                                                                                                                                      <w:marRight w:val="0"/>
                                                                                                                                      <w:marTop w:val="0"/>
                                                                                                                                      <w:marBottom w:val="0"/>
                                                                                                                                      <w:divBdr>
                                                                                                                                        <w:top w:val="none" w:sz="0" w:space="0" w:color="auto"/>
                                                                                                                                        <w:left w:val="none" w:sz="0" w:space="0" w:color="auto"/>
                                                                                                                                        <w:bottom w:val="none" w:sz="0" w:space="0" w:color="auto"/>
                                                                                                                                        <w:right w:val="none" w:sz="0" w:space="0" w:color="auto"/>
                                                                                                                                      </w:divBdr>
                                                                                                                                    </w:div>
                                                                                                                                    <w:div w:id="1602107952">
                                                                                                                                      <w:marLeft w:val="0"/>
                                                                                                                                      <w:marRight w:val="0"/>
                                                                                                                                      <w:marTop w:val="0"/>
                                                                                                                                      <w:marBottom w:val="0"/>
                                                                                                                                      <w:divBdr>
                                                                                                                                        <w:top w:val="none" w:sz="0" w:space="0" w:color="auto"/>
                                                                                                                                        <w:left w:val="none" w:sz="0" w:space="0" w:color="auto"/>
                                                                                                                                        <w:bottom w:val="none" w:sz="0" w:space="0" w:color="auto"/>
                                                                                                                                        <w:right w:val="none" w:sz="0" w:space="0" w:color="auto"/>
                                                                                                                                      </w:divBdr>
                                                                                                                                    </w:div>
                                                                                                                                    <w:div w:id="1528448495">
                                                                                                                                      <w:marLeft w:val="0"/>
                                                                                                                                      <w:marRight w:val="0"/>
                                                                                                                                      <w:marTop w:val="0"/>
                                                                                                                                      <w:marBottom w:val="0"/>
                                                                                                                                      <w:divBdr>
                                                                                                                                        <w:top w:val="none" w:sz="0" w:space="0" w:color="auto"/>
                                                                                                                                        <w:left w:val="none" w:sz="0" w:space="0" w:color="auto"/>
                                                                                                                                        <w:bottom w:val="none" w:sz="0" w:space="0" w:color="auto"/>
                                                                                                                                        <w:right w:val="none" w:sz="0" w:space="0" w:color="auto"/>
                                                                                                                                      </w:divBdr>
                                                                                                                                    </w:div>
                                                                                                                                    <w:div w:id="207993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0915254">
      <w:bodyDiv w:val="1"/>
      <w:marLeft w:val="0"/>
      <w:marRight w:val="0"/>
      <w:marTop w:val="0"/>
      <w:marBottom w:val="0"/>
      <w:divBdr>
        <w:top w:val="none" w:sz="0" w:space="0" w:color="auto"/>
        <w:left w:val="none" w:sz="0" w:space="0" w:color="auto"/>
        <w:bottom w:val="none" w:sz="0" w:space="0" w:color="auto"/>
        <w:right w:val="none" w:sz="0" w:space="0" w:color="auto"/>
      </w:divBdr>
    </w:div>
    <w:div w:id="1272318376">
      <w:bodyDiv w:val="1"/>
      <w:marLeft w:val="0"/>
      <w:marRight w:val="0"/>
      <w:marTop w:val="0"/>
      <w:marBottom w:val="0"/>
      <w:divBdr>
        <w:top w:val="none" w:sz="0" w:space="0" w:color="auto"/>
        <w:left w:val="none" w:sz="0" w:space="0" w:color="auto"/>
        <w:bottom w:val="none" w:sz="0" w:space="0" w:color="auto"/>
        <w:right w:val="none" w:sz="0" w:space="0" w:color="auto"/>
      </w:divBdr>
    </w:div>
    <w:div w:id="1272860496">
      <w:bodyDiv w:val="1"/>
      <w:marLeft w:val="0"/>
      <w:marRight w:val="0"/>
      <w:marTop w:val="0"/>
      <w:marBottom w:val="0"/>
      <w:divBdr>
        <w:top w:val="none" w:sz="0" w:space="0" w:color="auto"/>
        <w:left w:val="none" w:sz="0" w:space="0" w:color="auto"/>
        <w:bottom w:val="none" w:sz="0" w:space="0" w:color="auto"/>
        <w:right w:val="none" w:sz="0" w:space="0" w:color="auto"/>
      </w:divBdr>
    </w:div>
    <w:div w:id="1276518751">
      <w:bodyDiv w:val="1"/>
      <w:marLeft w:val="0"/>
      <w:marRight w:val="0"/>
      <w:marTop w:val="0"/>
      <w:marBottom w:val="0"/>
      <w:divBdr>
        <w:top w:val="none" w:sz="0" w:space="0" w:color="auto"/>
        <w:left w:val="none" w:sz="0" w:space="0" w:color="auto"/>
        <w:bottom w:val="none" w:sz="0" w:space="0" w:color="auto"/>
        <w:right w:val="none" w:sz="0" w:space="0" w:color="auto"/>
      </w:divBdr>
    </w:div>
    <w:div w:id="1300572642">
      <w:bodyDiv w:val="1"/>
      <w:marLeft w:val="0"/>
      <w:marRight w:val="0"/>
      <w:marTop w:val="0"/>
      <w:marBottom w:val="0"/>
      <w:divBdr>
        <w:top w:val="none" w:sz="0" w:space="0" w:color="auto"/>
        <w:left w:val="none" w:sz="0" w:space="0" w:color="auto"/>
        <w:bottom w:val="none" w:sz="0" w:space="0" w:color="auto"/>
        <w:right w:val="none" w:sz="0" w:space="0" w:color="auto"/>
      </w:divBdr>
    </w:div>
    <w:div w:id="1307514939">
      <w:bodyDiv w:val="1"/>
      <w:marLeft w:val="0"/>
      <w:marRight w:val="0"/>
      <w:marTop w:val="0"/>
      <w:marBottom w:val="0"/>
      <w:divBdr>
        <w:top w:val="none" w:sz="0" w:space="0" w:color="auto"/>
        <w:left w:val="none" w:sz="0" w:space="0" w:color="auto"/>
        <w:bottom w:val="none" w:sz="0" w:space="0" w:color="auto"/>
        <w:right w:val="none" w:sz="0" w:space="0" w:color="auto"/>
      </w:divBdr>
    </w:div>
    <w:div w:id="1318654089">
      <w:bodyDiv w:val="1"/>
      <w:marLeft w:val="0"/>
      <w:marRight w:val="0"/>
      <w:marTop w:val="0"/>
      <w:marBottom w:val="0"/>
      <w:divBdr>
        <w:top w:val="none" w:sz="0" w:space="0" w:color="auto"/>
        <w:left w:val="none" w:sz="0" w:space="0" w:color="auto"/>
        <w:bottom w:val="none" w:sz="0" w:space="0" w:color="auto"/>
        <w:right w:val="none" w:sz="0" w:space="0" w:color="auto"/>
      </w:divBdr>
    </w:div>
    <w:div w:id="1323318198">
      <w:bodyDiv w:val="1"/>
      <w:marLeft w:val="0"/>
      <w:marRight w:val="0"/>
      <w:marTop w:val="0"/>
      <w:marBottom w:val="0"/>
      <w:divBdr>
        <w:top w:val="none" w:sz="0" w:space="0" w:color="auto"/>
        <w:left w:val="none" w:sz="0" w:space="0" w:color="auto"/>
        <w:bottom w:val="none" w:sz="0" w:space="0" w:color="auto"/>
        <w:right w:val="none" w:sz="0" w:space="0" w:color="auto"/>
      </w:divBdr>
    </w:div>
    <w:div w:id="1325932934">
      <w:bodyDiv w:val="1"/>
      <w:marLeft w:val="0"/>
      <w:marRight w:val="0"/>
      <w:marTop w:val="0"/>
      <w:marBottom w:val="0"/>
      <w:divBdr>
        <w:top w:val="none" w:sz="0" w:space="0" w:color="auto"/>
        <w:left w:val="none" w:sz="0" w:space="0" w:color="auto"/>
        <w:bottom w:val="none" w:sz="0" w:space="0" w:color="auto"/>
        <w:right w:val="none" w:sz="0" w:space="0" w:color="auto"/>
      </w:divBdr>
    </w:div>
    <w:div w:id="1327393557">
      <w:bodyDiv w:val="1"/>
      <w:marLeft w:val="0"/>
      <w:marRight w:val="0"/>
      <w:marTop w:val="0"/>
      <w:marBottom w:val="0"/>
      <w:divBdr>
        <w:top w:val="none" w:sz="0" w:space="0" w:color="auto"/>
        <w:left w:val="none" w:sz="0" w:space="0" w:color="auto"/>
        <w:bottom w:val="none" w:sz="0" w:space="0" w:color="auto"/>
        <w:right w:val="none" w:sz="0" w:space="0" w:color="auto"/>
      </w:divBdr>
    </w:div>
    <w:div w:id="1327513923">
      <w:bodyDiv w:val="1"/>
      <w:marLeft w:val="0"/>
      <w:marRight w:val="0"/>
      <w:marTop w:val="0"/>
      <w:marBottom w:val="0"/>
      <w:divBdr>
        <w:top w:val="none" w:sz="0" w:space="0" w:color="auto"/>
        <w:left w:val="none" w:sz="0" w:space="0" w:color="auto"/>
        <w:bottom w:val="none" w:sz="0" w:space="0" w:color="auto"/>
        <w:right w:val="none" w:sz="0" w:space="0" w:color="auto"/>
      </w:divBdr>
    </w:div>
    <w:div w:id="1336228348">
      <w:bodyDiv w:val="1"/>
      <w:marLeft w:val="0"/>
      <w:marRight w:val="0"/>
      <w:marTop w:val="0"/>
      <w:marBottom w:val="0"/>
      <w:divBdr>
        <w:top w:val="none" w:sz="0" w:space="0" w:color="auto"/>
        <w:left w:val="none" w:sz="0" w:space="0" w:color="auto"/>
        <w:bottom w:val="none" w:sz="0" w:space="0" w:color="auto"/>
        <w:right w:val="none" w:sz="0" w:space="0" w:color="auto"/>
      </w:divBdr>
    </w:div>
    <w:div w:id="1349529012">
      <w:bodyDiv w:val="1"/>
      <w:marLeft w:val="0"/>
      <w:marRight w:val="0"/>
      <w:marTop w:val="0"/>
      <w:marBottom w:val="0"/>
      <w:divBdr>
        <w:top w:val="none" w:sz="0" w:space="0" w:color="auto"/>
        <w:left w:val="none" w:sz="0" w:space="0" w:color="auto"/>
        <w:bottom w:val="none" w:sz="0" w:space="0" w:color="auto"/>
        <w:right w:val="none" w:sz="0" w:space="0" w:color="auto"/>
      </w:divBdr>
    </w:div>
    <w:div w:id="1349985671">
      <w:bodyDiv w:val="1"/>
      <w:marLeft w:val="0"/>
      <w:marRight w:val="0"/>
      <w:marTop w:val="0"/>
      <w:marBottom w:val="0"/>
      <w:divBdr>
        <w:top w:val="none" w:sz="0" w:space="0" w:color="auto"/>
        <w:left w:val="none" w:sz="0" w:space="0" w:color="auto"/>
        <w:bottom w:val="none" w:sz="0" w:space="0" w:color="auto"/>
        <w:right w:val="none" w:sz="0" w:space="0" w:color="auto"/>
      </w:divBdr>
    </w:div>
    <w:div w:id="1376806499">
      <w:bodyDiv w:val="1"/>
      <w:marLeft w:val="0"/>
      <w:marRight w:val="0"/>
      <w:marTop w:val="0"/>
      <w:marBottom w:val="0"/>
      <w:divBdr>
        <w:top w:val="none" w:sz="0" w:space="0" w:color="auto"/>
        <w:left w:val="none" w:sz="0" w:space="0" w:color="auto"/>
        <w:bottom w:val="none" w:sz="0" w:space="0" w:color="auto"/>
        <w:right w:val="none" w:sz="0" w:space="0" w:color="auto"/>
      </w:divBdr>
    </w:div>
    <w:div w:id="1413238949">
      <w:bodyDiv w:val="1"/>
      <w:marLeft w:val="0"/>
      <w:marRight w:val="0"/>
      <w:marTop w:val="0"/>
      <w:marBottom w:val="0"/>
      <w:divBdr>
        <w:top w:val="none" w:sz="0" w:space="0" w:color="auto"/>
        <w:left w:val="none" w:sz="0" w:space="0" w:color="auto"/>
        <w:bottom w:val="none" w:sz="0" w:space="0" w:color="auto"/>
        <w:right w:val="none" w:sz="0" w:space="0" w:color="auto"/>
      </w:divBdr>
    </w:div>
    <w:div w:id="1434937903">
      <w:bodyDiv w:val="1"/>
      <w:marLeft w:val="0"/>
      <w:marRight w:val="0"/>
      <w:marTop w:val="0"/>
      <w:marBottom w:val="0"/>
      <w:divBdr>
        <w:top w:val="none" w:sz="0" w:space="0" w:color="auto"/>
        <w:left w:val="none" w:sz="0" w:space="0" w:color="auto"/>
        <w:bottom w:val="none" w:sz="0" w:space="0" w:color="auto"/>
        <w:right w:val="none" w:sz="0" w:space="0" w:color="auto"/>
      </w:divBdr>
    </w:div>
    <w:div w:id="1436290337">
      <w:bodyDiv w:val="1"/>
      <w:marLeft w:val="0"/>
      <w:marRight w:val="0"/>
      <w:marTop w:val="0"/>
      <w:marBottom w:val="0"/>
      <w:divBdr>
        <w:top w:val="none" w:sz="0" w:space="0" w:color="auto"/>
        <w:left w:val="none" w:sz="0" w:space="0" w:color="auto"/>
        <w:bottom w:val="none" w:sz="0" w:space="0" w:color="auto"/>
        <w:right w:val="none" w:sz="0" w:space="0" w:color="auto"/>
      </w:divBdr>
    </w:div>
    <w:div w:id="1441683101">
      <w:bodyDiv w:val="1"/>
      <w:marLeft w:val="0"/>
      <w:marRight w:val="0"/>
      <w:marTop w:val="0"/>
      <w:marBottom w:val="0"/>
      <w:divBdr>
        <w:top w:val="none" w:sz="0" w:space="0" w:color="auto"/>
        <w:left w:val="none" w:sz="0" w:space="0" w:color="auto"/>
        <w:bottom w:val="none" w:sz="0" w:space="0" w:color="auto"/>
        <w:right w:val="none" w:sz="0" w:space="0" w:color="auto"/>
      </w:divBdr>
    </w:div>
    <w:div w:id="1456214960">
      <w:bodyDiv w:val="1"/>
      <w:marLeft w:val="0"/>
      <w:marRight w:val="0"/>
      <w:marTop w:val="0"/>
      <w:marBottom w:val="0"/>
      <w:divBdr>
        <w:top w:val="none" w:sz="0" w:space="0" w:color="auto"/>
        <w:left w:val="none" w:sz="0" w:space="0" w:color="auto"/>
        <w:bottom w:val="none" w:sz="0" w:space="0" w:color="auto"/>
        <w:right w:val="none" w:sz="0" w:space="0" w:color="auto"/>
      </w:divBdr>
    </w:div>
    <w:div w:id="1464346194">
      <w:bodyDiv w:val="1"/>
      <w:marLeft w:val="0"/>
      <w:marRight w:val="0"/>
      <w:marTop w:val="0"/>
      <w:marBottom w:val="0"/>
      <w:divBdr>
        <w:top w:val="none" w:sz="0" w:space="0" w:color="auto"/>
        <w:left w:val="none" w:sz="0" w:space="0" w:color="auto"/>
        <w:bottom w:val="none" w:sz="0" w:space="0" w:color="auto"/>
        <w:right w:val="none" w:sz="0" w:space="0" w:color="auto"/>
      </w:divBdr>
    </w:div>
    <w:div w:id="1507866510">
      <w:bodyDiv w:val="1"/>
      <w:marLeft w:val="0"/>
      <w:marRight w:val="0"/>
      <w:marTop w:val="0"/>
      <w:marBottom w:val="0"/>
      <w:divBdr>
        <w:top w:val="none" w:sz="0" w:space="0" w:color="auto"/>
        <w:left w:val="none" w:sz="0" w:space="0" w:color="auto"/>
        <w:bottom w:val="none" w:sz="0" w:space="0" w:color="auto"/>
        <w:right w:val="none" w:sz="0" w:space="0" w:color="auto"/>
      </w:divBdr>
    </w:div>
    <w:div w:id="1510679648">
      <w:bodyDiv w:val="1"/>
      <w:marLeft w:val="0"/>
      <w:marRight w:val="0"/>
      <w:marTop w:val="0"/>
      <w:marBottom w:val="0"/>
      <w:divBdr>
        <w:top w:val="none" w:sz="0" w:space="0" w:color="auto"/>
        <w:left w:val="none" w:sz="0" w:space="0" w:color="auto"/>
        <w:bottom w:val="none" w:sz="0" w:space="0" w:color="auto"/>
        <w:right w:val="none" w:sz="0" w:space="0" w:color="auto"/>
      </w:divBdr>
    </w:div>
    <w:div w:id="1527906588">
      <w:bodyDiv w:val="1"/>
      <w:marLeft w:val="0"/>
      <w:marRight w:val="0"/>
      <w:marTop w:val="0"/>
      <w:marBottom w:val="0"/>
      <w:divBdr>
        <w:top w:val="none" w:sz="0" w:space="0" w:color="auto"/>
        <w:left w:val="none" w:sz="0" w:space="0" w:color="auto"/>
        <w:bottom w:val="none" w:sz="0" w:space="0" w:color="auto"/>
        <w:right w:val="none" w:sz="0" w:space="0" w:color="auto"/>
      </w:divBdr>
    </w:div>
    <w:div w:id="1540167905">
      <w:bodyDiv w:val="1"/>
      <w:marLeft w:val="0"/>
      <w:marRight w:val="0"/>
      <w:marTop w:val="0"/>
      <w:marBottom w:val="0"/>
      <w:divBdr>
        <w:top w:val="none" w:sz="0" w:space="0" w:color="auto"/>
        <w:left w:val="none" w:sz="0" w:space="0" w:color="auto"/>
        <w:bottom w:val="none" w:sz="0" w:space="0" w:color="auto"/>
        <w:right w:val="none" w:sz="0" w:space="0" w:color="auto"/>
      </w:divBdr>
    </w:div>
    <w:div w:id="1560362643">
      <w:bodyDiv w:val="1"/>
      <w:marLeft w:val="0"/>
      <w:marRight w:val="0"/>
      <w:marTop w:val="0"/>
      <w:marBottom w:val="0"/>
      <w:divBdr>
        <w:top w:val="none" w:sz="0" w:space="0" w:color="auto"/>
        <w:left w:val="none" w:sz="0" w:space="0" w:color="auto"/>
        <w:bottom w:val="none" w:sz="0" w:space="0" w:color="auto"/>
        <w:right w:val="none" w:sz="0" w:space="0" w:color="auto"/>
      </w:divBdr>
    </w:div>
    <w:div w:id="1567646823">
      <w:bodyDiv w:val="1"/>
      <w:marLeft w:val="0"/>
      <w:marRight w:val="0"/>
      <w:marTop w:val="0"/>
      <w:marBottom w:val="0"/>
      <w:divBdr>
        <w:top w:val="none" w:sz="0" w:space="0" w:color="auto"/>
        <w:left w:val="none" w:sz="0" w:space="0" w:color="auto"/>
        <w:bottom w:val="none" w:sz="0" w:space="0" w:color="auto"/>
        <w:right w:val="none" w:sz="0" w:space="0" w:color="auto"/>
      </w:divBdr>
    </w:div>
    <w:div w:id="1577591374">
      <w:bodyDiv w:val="1"/>
      <w:marLeft w:val="0"/>
      <w:marRight w:val="0"/>
      <w:marTop w:val="0"/>
      <w:marBottom w:val="0"/>
      <w:divBdr>
        <w:top w:val="none" w:sz="0" w:space="0" w:color="auto"/>
        <w:left w:val="none" w:sz="0" w:space="0" w:color="auto"/>
        <w:bottom w:val="none" w:sz="0" w:space="0" w:color="auto"/>
        <w:right w:val="none" w:sz="0" w:space="0" w:color="auto"/>
      </w:divBdr>
    </w:div>
    <w:div w:id="1577977932">
      <w:bodyDiv w:val="1"/>
      <w:marLeft w:val="0"/>
      <w:marRight w:val="0"/>
      <w:marTop w:val="0"/>
      <w:marBottom w:val="0"/>
      <w:divBdr>
        <w:top w:val="none" w:sz="0" w:space="0" w:color="auto"/>
        <w:left w:val="none" w:sz="0" w:space="0" w:color="auto"/>
        <w:bottom w:val="none" w:sz="0" w:space="0" w:color="auto"/>
        <w:right w:val="none" w:sz="0" w:space="0" w:color="auto"/>
      </w:divBdr>
    </w:div>
    <w:div w:id="1578787932">
      <w:bodyDiv w:val="1"/>
      <w:marLeft w:val="0"/>
      <w:marRight w:val="0"/>
      <w:marTop w:val="0"/>
      <w:marBottom w:val="0"/>
      <w:divBdr>
        <w:top w:val="none" w:sz="0" w:space="0" w:color="auto"/>
        <w:left w:val="none" w:sz="0" w:space="0" w:color="auto"/>
        <w:bottom w:val="none" w:sz="0" w:space="0" w:color="auto"/>
        <w:right w:val="none" w:sz="0" w:space="0" w:color="auto"/>
      </w:divBdr>
    </w:div>
    <w:div w:id="1618485443">
      <w:bodyDiv w:val="1"/>
      <w:marLeft w:val="0"/>
      <w:marRight w:val="0"/>
      <w:marTop w:val="0"/>
      <w:marBottom w:val="0"/>
      <w:divBdr>
        <w:top w:val="none" w:sz="0" w:space="0" w:color="auto"/>
        <w:left w:val="none" w:sz="0" w:space="0" w:color="auto"/>
        <w:bottom w:val="none" w:sz="0" w:space="0" w:color="auto"/>
        <w:right w:val="none" w:sz="0" w:space="0" w:color="auto"/>
      </w:divBdr>
    </w:div>
    <w:div w:id="1632440864">
      <w:bodyDiv w:val="1"/>
      <w:marLeft w:val="0"/>
      <w:marRight w:val="0"/>
      <w:marTop w:val="0"/>
      <w:marBottom w:val="0"/>
      <w:divBdr>
        <w:top w:val="none" w:sz="0" w:space="0" w:color="auto"/>
        <w:left w:val="none" w:sz="0" w:space="0" w:color="auto"/>
        <w:bottom w:val="none" w:sz="0" w:space="0" w:color="auto"/>
        <w:right w:val="none" w:sz="0" w:space="0" w:color="auto"/>
      </w:divBdr>
    </w:div>
    <w:div w:id="1644845244">
      <w:bodyDiv w:val="1"/>
      <w:marLeft w:val="0"/>
      <w:marRight w:val="0"/>
      <w:marTop w:val="0"/>
      <w:marBottom w:val="0"/>
      <w:divBdr>
        <w:top w:val="none" w:sz="0" w:space="0" w:color="auto"/>
        <w:left w:val="none" w:sz="0" w:space="0" w:color="auto"/>
        <w:bottom w:val="none" w:sz="0" w:space="0" w:color="auto"/>
        <w:right w:val="none" w:sz="0" w:space="0" w:color="auto"/>
      </w:divBdr>
      <w:divsChild>
        <w:div w:id="1870878545">
          <w:marLeft w:val="0"/>
          <w:marRight w:val="0"/>
          <w:marTop w:val="0"/>
          <w:marBottom w:val="0"/>
          <w:divBdr>
            <w:top w:val="none" w:sz="0" w:space="0" w:color="auto"/>
            <w:left w:val="none" w:sz="0" w:space="0" w:color="auto"/>
            <w:bottom w:val="none" w:sz="0" w:space="0" w:color="auto"/>
            <w:right w:val="none" w:sz="0" w:space="0" w:color="auto"/>
          </w:divBdr>
          <w:divsChild>
            <w:div w:id="696543442">
              <w:marLeft w:val="0"/>
              <w:marRight w:val="0"/>
              <w:marTop w:val="0"/>
              <w:marBottom w:val="0"/>
              <w:divBdr>
                <w:top w:val="none" w:sz="0" w:space="0" w:color="auto"/>
                <w:left w:val="none" w:sz="0" w:space="0" w:color="auto"/>
                <w:bottom w:val="none" w:sz="0" w:space="0" w:color="auto"/>
                <w:right w:val="none" w:sz="0" w:space="0" w:color="auto"/>
              </w:divBdr>
              <w:divsChild>
                <w:div w:id="346449394">
                  <w:marLeft w:val="0"/>
                  <w:marRight w:val="0"/>
                  <w:marTop w:val="0"/>
                  <w:marBottom w:val="0"/>
                  <w:divBdr>
                    <w:top w:val="none" w:sz="0" w:space="0" w:color="auto"/>
                    <w:left w:val="none" w:sz="0" w:space="0" w:color="auto"/>
                    <w:bottom w:val="none" w:sz="0" w:space="0" w:color="auto"/>
                    <w:right w:val="none" w:sz="0" w:space="0" w:color="auto"/>
                  </w:divBdr>
                  <w:divsChild>
                    <w:div w:id="691877682">
                      <w:marLeft w:val="0"/>
                      <w:marRight w:val="0"/>
                      <w:marTop w:val="0"/>
                      <w:marBottom w:val="0"/>
                      <w:divBdr>
                        <w:top w:val="none" w:sz="0" w:space="0" w:color="auto"/>
                        <w:left w:val="none" w:sz="0" w:space="0" w:color="auto"/>
                        <w:bottom w:val="none" w:sz="0" w:space="0" w:color="auto"/>
                        <w:right w:val="none" w:sz="0" w:space="0" w:color="auto"/>
                      </w:divBdr>
                      <w:divsChild>
                        <w:div w:id="383675177">
                          <w:marLeft w:val="0"/>
                          <w:marRight w:val="0"/>
                          <w:marTop w:val="0"/>
                          <w:marBottom w:val="0"/>
                          <w:divBdr>
                            <w:top w:val="none" w:sz="0" w:space="0" w:color="auto"/>
                            <w:left w:val="none" w:sz="0" w:space="0" w:color="auto"/>
                            <w:bottom w:val="none" w:sz="0" w:space="0" w:color="auto"/>
                            <w:right w:val="none" w:sz="0" w:space="0" w:color="auto"/>
                          </w:divBdr>
                          <w:divsChild>
                            <w:div w:id="1396313596">
                              <w:marLeft w:val="15"/>
                              <w:marRight w:val="195"/>
                              <w:marTop w:val="0"/>
                              <w:marBottom w:val="0"/>
                              <w:divBdr>
                                <w:top w:val="none" w:sz="0" w:space="0" w:color="auto"/>
                                <w:left w:val="none" w:sz="0" w:space="0" w:color="auto"/>
                                <w:bottom w:val="none" w:sz="0" w:space="0" w:color="auto"/>
                                <w:right w:val="none" w:sz="0" w:space="0" w:color="auto"/>
                              </w:divBdr>
                              <w:divsChild>
                                <w:div w:id="1523855168">
                                  <w:marLeft w:val="0"/>
                                  <w:marRight w:val="0"/>
                                  <w:marTop w:val="0"/>
                                  <w:marBottom w:val="0"/>
                                  <w:divBdr>
                                    <w:top w:val="none" w:sz="0" w:space="0" w:color="auto"/>
                                    <w:left w:val="none" w:sz="0" w:space="0" w:color="auto"/>
                                    <w:bottom w:val="none" w:sz="0" w:space="0" w:color="auto"/>
                                    <w:right w:val="none" w:sz="0" w:space="0" w:color="auto"/>
                                  </w:divBdr>
                                  <w:divsChild>
                                    <w:div w:id="1849250641">
                                      <w:marLeft w:val="0"/>
                                      <w:marRight w:val="0"/>
                                      <w:marTop w:val="0"/>
                                      <w:marBottom w:val="0"/>
                                      <w:divBdr>
                                        <w:top w:val="none" w:sz="0" w:space="0" w:color="auto"/>
                                        <w:left w:val="none" w:sz="0" w:space="0" w:color="auto"/>
                                        <w:bottom w:val="none" w:sz="0" w:space="0" w:color="auto"/>
                                        <w:right w:val="none" w:sz="0" w:space="0" w:color="auto"/>
                                      </w:divBdr>
                                      <w:divsChild>
                                        <w:div w:id="440955094">
                                          <w:marLeft w:val="0"/>
                                          <w:marRight w:val="0"/>
                                          <w:marTop w:val="0"/>
                                          <w:marBottom w:val="0"/>
                                          <w:divBdr>
                                            <w:top w:val="none" w:sz="0" w:space="0" w:color="auto"/>
                                            <w:left w:val="none" w:sz="0" w:space="0" w:color="auto"/>
                                            <w:bottom w:val="none" w:sz="0" w:space="0" w:color="auto"/>
                                            <w:right w:val="none" w:sz="0" w:space="0" w:color="auto"/>
                                          </w:divBdr>
                                          <w:divsChild>
                                            <w:div w:id="601307524">
                                              <w:marLeft w:val="0"/>
                                              <w:marRight w:val="0"/>
                                              <w:marTop w:val="0"/>
                                              <w:marBottom w:val="0"/>
                                              <w:divBdr>
                                                <w:top w:val="none" w:sz="0" w:space="0" w:color="auto"/>
                                                <w:left w:val="none" w:sz="0" w:space="0" w:color="auto"/>
                                                <w:bottom w:val="none" w:sz="0" w:space="0" w:color="auto"/>
                                                <w:right w:val="none" w:sz="0" w:space="0" w:color="auto"/>
                                              </w:divBdr>
                                              <w:divsChild>
                                                <w:div w:id="776143730">
                                                  <w:marLeft w:val="0"/>
                                                  <w:marRight w:val="0"/>
                                                  <w:marTop w:val="0"/>
                                                  <w:marBottom w:val="0"/>
                                                  <w:divBdr>
                                                    <w:top w:val="none" w:sz="0" w:space="0" w:color="auto"/>
                                                    <w:left w:val="none" w:sz="0" w:space="0" w:color="auto"/>
                                                    <w:bottom w:val="none" w:sz="0" w:space="0" w:color="auto"/>
                                                    <w:right w:val="none" w:sz="0" w:space="0" w:color="auto"/>
                                                  </w:divBdr>
                                                  <w:divsChild>
                                                    <w:div w:id="287661137">
                                                      <w:marLeft w:val="0"/>
                                                      <w:marRight w:val="0"/>
                                                      <w:marTop w:val="0"/>
                                                      <w:marBottom w:val="0"/>
                                                      <w:divBdr>
                                                        <w:top w:val="none" w:sz="0" w:space="0" w:color="auto"/>
                                                        <w:left w:val="none" w:sz="0" w:space="0" w:color="auto"/>
                                                        <w:bottom w:val="none" w:sz="0" w:space="0" w:color="auto"/>
                                                        <w:right w:val="none" w:sz="0" w:space="0" w:color="auto"/>
                                                      </w:divBdr>
                                                      <w:divsChild>
                                                        <w:div w:id="1272470561">
                                                          <w:marLeft w:val="0"/>
                                                          <w:marRight w:val="0"/>
                                                          <w:marTop w:val="0"/>
                                                          <w:marBottom w:val="0"/>
                                                          <w:divBdr>
                                                            <w:top w:val="none" w:sz="0" w:space="0" w:color="auto"/>
                                                            <w:left w:val="none" w:sz="0" w:space="0" w:color="auto"/>
                                                            <w:bottom w:val="none" w:sz="0" w:space="0" w:color="auto"/>
                                                            <w:right w:val="none" w:sz="0" w:space="0" w:color="auto"/>
                                                          </w:divBdr>
                                                          <w:divsChild>
                                                            <w:div w:id="1723479109">
                                                              <w:marLeft w:val="0"/>
                                                              <w:marRight w:val="0"/>
                                                              <w:marTop w:val="0"/>
                                                              <w:marBottom w:val="0"/>
                                                              <w:divBdr>
                                                                <w:top w:val="none" w:sz="0" w:space="0" w:color="auto"/>
                                                                <w:left w:val="none" w:sz="0" w:space="0" w:color="auto"/>
                                                                <w:bottom w:val="none" w:sz="0" w:space="0" w:color="auto"/>
                                                                <w:right w:val="none" w:sz="0" w:space="0" w:color="auto"/>
                                                              </w:divBdr>
                                                              <w:divsChild>
                                                                <w:div w:id="512695187">
                                                                  <w:marLeft w:val="0"/>
                                                                  <w:marRight w:val="0"/>
                                                                  <w:marTop w:val="0"/>
                                                                  <w:marBottom w:val="0"/>
                                                                  <w:divBdr>
                                                                    <w:top w:val="none" w:sz="0" w:space="0" w:color="auto"/>
                                                                    <w:left w:val="none" w:sz="0" w:space="0" w:color="auto"/>
                                                                    <w:bottom w:val="none" w:sz="0" w:space="0" w:color="auto"/>
                                                                    <w:right w:val="none" w:sz="0" w:space="0" w:color="auto"/>
                                                                  </w:divBdr>
                                                                  <w:divsChild>
                                                                    <w:div w:id="55594030">
                                                                      <w:marLeft w:val="405"/>
                                                                      <w:marRight w:val="0"/>
                                                                      <w:marTop w:val="0"/>
                                                                      <w:marBottom w:val="0"/>
                                                                      <w:divBdr>
                                                                        <w:top w:val="none" w:sz="0" w:space="0" w:color="auto"/>
                                                                        <w:left w:val="none" w:sz="0" w:space="0" w:color="auto"/>
                                                                        <w:bottom w:val="none" w:sz="0" w:space="0" w:color="auto"/>
                                                                        <w:right w:val="none" w:sz="0" w:space="0" w:color="auto"/>
                                                                      </w:divBdr>
                                                                      <w:divsChild>
                                                                        <w:div w:id="930742302">
                                                                          <w:marLeft w:val="0"/>
                                                                          <w:marRight w:val="0"/>
                                                                          <w:marTop w:val="0"/>
                                                                          <w:marBottom w:val="0"/>
                                                                          <w:divBdr>
                                                                            <w:top w:val="none" w:sz="0" w:space="0" w:color="auto"/>
                                                                            <w:left w:val="none" w:sz="0" w:space="0" w:color="auto"/>
                                                                            <w:bottom w:val="none" w:sz="0" w:space="0" w:color="auto"/>
                                                                            <w:right w:val="none" w:sz="0" w:space="0" w:color="auto"/>
                                                                          </w:divBdr>
                                                                          <w:divsChild>
                                                                            <w:div w:id="1393967700">
                                                                              <w:marLeft w:val="0"/>
                                                                              <w:marRight w:val="0"/>
                                                                              <w:marTop w:val="0"/>
                                                                              <w:marBottom w:val="0"/>
                                                                              <w:divBdr>
                                                                                <w:top w:val="none" w:sz="0" w:space="0" w:color="auto"/>
                                                                                <w:left w:val="none" w:sz="0" w:space="0" w:color="auto"/>
                                                                                <w:bottom w:val="none" w:sz="0" w:space="0" w:color="auto"/>
                                                                                <w:right w:val="none" w:sz="0" w:space="0" w:color="auto"/>
                                                                              </w:divBdr>
                                                                              <w:divsChild>
                                                                                <w:div w:id="562762936">
                                                                                  <w:marLeft w:val="0"/>
                                                                                  <w:marRight w:val="0"/>
                                                                                  <w:marTop w:val="0"/>
                                                                                  <w:marBottom w:val="0"/>
                                                                                  <w:divBdr>
                                                                                    <w:top w:val="none" w:sz="0" w:space="0" w:color="auto"/>
                                                                                    <w:left w:val="none" w:sz="0" w:space="0" w:color="auto"/>
                                                                                    <w:bottom w:val="none" w:sz="0" w:space="0" w:color="auto"/>
                                                                                    <w:right w:val="none" w:sz="0" w:space="0" w:color="auto"/>
                                                                                  </w:divBdr>
                                                                                  <w:divsChild>
                                                                                    <w:div w:id="807748613">
                                                                                      <w:marLeft w:val="0"/>
                                                                                      <w:marRight w:val="0"/>
                                                                                      <w:marTop w:val="0"/>
                                                                                      <w:marBottom w:val="0"/>
                                                                                      <w:divBdr>
                                                                                        <w:top w:val="none" w:sz="0" w:space="0" w:color="auto"/>
                                                                                        <w:left w:val="none" w:sz="0" w:space="0" w:color="auto"/>
                                                                                        <w:bottom w:val="none" w:sz="0" w:space="0" w:color="auto"/>
                                                                                        <w:right w:val="none" w:sz="0" w:space="0" w:color="auto"/>
                                                                                      </w:divBdr>
                                                                                      <w:divsChild>
                                                                                        <w:div w:id="861895223">
                                                                                          <w:marLeft w:val="0"/>
                                                                                          <w:marRight w:val="0"/>
                                                                                          <w:marTop w:val="0"/>
                                                                                          <w:marBottom w:val="0"/>
                                                                                          <w:divBdr>
                                                                                            <w:top w:val="none" w:sz="0" w:space="0" w:color="auto"/>
                                                                                            <w:left w:val="none" w:sz="0" w:space="0" w:color="auto"/>
                                                                                            <w:bottom w:val="none" w:sz="0" w:space="0" w:color="auto"/>
                                                                                            <w:right w:val="none" w:sz="0" w:space="0" w:color="auto"/>
                                                                                          </w:divBdr>
                                                                                          <w:divsChild>
                                                                                            <w:div w:id="2104179861">
                                                                                              <w:marLeft w:val="0"/>
                                                                                              <w:marRight w:val="0"/>
                                                                                              <w:marTop w:val="0"/>
                                                                                              <w:marBottom w:val="0"/>
                                                                                              <w:divBdr>
                                                                                                <w:top w:val="none" w:sz="0" w:space="0" w:color="auto"/>
                                                                                                <w:left w:val="none" w:sz="0" w:space="0" w:color="auto"/>
                                                                                                <w:bottom w:val="none" w:sz="0" w:space="0" w:color="auto"/>
                                                                                                <w:right w:val="none" w:sz="0" w:space="0" w:color="auto"/>
                                                                                              </w:divBdr>
                                                                                              <w:divsChild>
                                                                                                <w:div w:id="1978021815">
                                                                                                  <w:marLeft w:val="0"/>
                                                                                                  <w:marRight w:val="0"/>
                                                                                                  <w:marTop w:val="0"/>
                                                                                                  <w:marBottom w:val="0"/>
                                                                                                  <w:divBdr>
                                                                                                    <w:top w:val="none" w:sz="0" w:space="0" w:color="auto"/>
                                                                                                    <w:left w:val="none" w:sz="0" w:space="0" w:color="auto"/>
                                                                                                    <w:bottom w:val="single" w:sz="6" w:space="15" w:color="auto"/>
                                                                                                    <w:right w:val="none" w:sz="0" w:space="0" w:color="auto"/>
                                                                                                  </w:divBdr>
                                                                                                  <w:divsChild>
                                                                                                    <w:div w:id="1430194296">
                                                                                                      <w:marLeft w:val="0"/>
                                                                                                      <w:marRight w:val="0"/>
                                                                                                      <w:marTop w:val="60"/>
                                                                                                      <w:marBottom w:val="0"/>
                                                                                                      <w:divBdr>
                                                                                                        <w:top w:val="none" w:sz="0" w:space="0" w:color="auto"/>
                                                                                                        <w:left w:val="none" w:sz="0" w:space="0" w:color="auto"/>
                                                                                                        <w:bottom w:val="none" w:sz="0" w:space="0" w:color="auto"/>
                                                                                                        <w:right w:val="none" w:sz="0" w:space="0" w:color="auto"/>
                                                                                                      </w:divBdr>
                                                                                                      <w:divsChild>
                                                                                                        <w:div w:id="2510592">
                                                                                                          <w:marLeft w:val="0"/>
                                                                                                          <w:marRight w:val="0"/>
                                                                                                          <w:marTop w:val="0"/>
                                                                                                          <w:marBottom w:val="0"/>
                                                                                                          <w:divBdr>
                                                                                                            <w:top w:val="none" w:sz="0" w:space="0" w:color="auto"/>
                                                                                                            <w:left w:val="none" w:sz="0" w:space="0" w:color="auto"/>
                                                                                                            <w:bottom w:val="none" w:sz="0" w:space="0" w:color="auto"/>
                                                                                                            <w:right w:val="none" w:sz="0" w:space="0" w:color="auto"/>
                                                                                                          </w:divBdr>
                                                                                                          <w:divsChild>
                                                                                                            <w:div w:id="1319266411">
                                                                                                              <w:marLeft w:val="0"/>
                                                                                                              <w:marRight w:val="0"/>
                                                                                                              <w:marTop w:val="0"/>
                                                                                                              <w:marBottom w:val="0"/>
                                                                                                              <w:divBdr>
                                                                                                                <w:top w:val="none" w:sz="0" w:space="0" w:color="auto"/>
                                                                                                                <w:left w:val="none" w:sz="0" w:space="0" w:color="auto"/>
                                                                                                                <w:bottom w:val="none" w:sz="0" w:space="0" w:color="auto"/>
                                                                                                                <w:right w:val="none" w:sz="0" w:space="0" w:color="auto"/>
                                                                                                              </w:divBdr>
                                                                                                              <w:divsChild>
                                                                                                                <w:div w:id="1884947131">
                                                                                                                  <w:marLeft w:val="0"/>
                                                                                                                  <w:marRight w:val="0"/>
                                                                                                                  <w:marTop w:val="0"/>
                                                                                                                  <w:marBottom w:val="0"/>
                                                                                                                  <w:divBdr>
                                                                                                                    <w:top w:val="none" w:sz="0" w:space="0" w:color="auto"/>
                                                                                                                    <w:left w:val="none" w:sz="0" w:space="0" w:color="auto"/>
                                                                                                                    <w:bottom w:val="none" w:sz="0" w:space="0" w:color="auto"/>
                                                                                                                    <w:right w:val="none" w:sz="0" w:space="0" w:color="auto"/>
                                                                                                                  </w:divBdr>
                                                                                                                  <w:divsChild>
                                                                                                                    <w:div w:id="1830634490">
                                                                                                                      <w:marLeft w:val="0"/>
                                                                                                                      <w:marRight w:val="0"/>
                                                                                                                      <w:marTop w:val="0"/>
                                                                                                                      <w:marBottom w:val="0"/>
                                                                                                                      <w:divBdr>
                                                                                                                        <w:top w:val="none" w:sz="0" w:space="0" w:color="auto"/>
                                                                                                                        <w:left w:val="none" w:sz="0" w:space="0" w:color="auto"/>
                                                                                                                        <w:bottom w:val="none" w:sz="0" w:space="0" w:color="auto"/>
                                                                                                                        <w:right w:val="none" w:sz="0" w:space="0" w:color="auto"/>
                                                                                                                      </w:divBdr>
                                                                                                                      <w:divsChild>
                                                                                                                        <w:div w:id="1559511678">
                                                                                                                          <w:marLeft w:val="0"/>
                                                                                                                          <w:marRight w:val="0"/>
                                                                                                                          <w:marTop w:val="0"/>
                                                                                                                          <w:marBottom w:val="0"/>
                                                                                                                          <w:divBdr>
                                                                                                                            <w:top w:val="none" w:sz="0" w:space="0" w:color="auto"/>
                                                                                                                            <w:left w:val="none" w:sz="0" w:space="0" w:color="auto"/>
                                                                                                                            <w:bottom w:val="none" w:sz="0" w:space="0" w:color="auto"/>
                                                                                                                            <w:right w:val="none" w:sz="0" w:space="0" w:color="auto"/>
                                                                                                                          </w:divBdr>
                                                                                                                          <w:divsChild>
                                                                                                                            <w:div w:id="1843079540">
                                                                                                                              <w:marLeft w:val="0"/>
                                                                                                                              <w:marRight w:val="0"/>
                                                                                                                              <w:marTop w:val="0"/>
                                                                                                                              <w:marBottom w:val="0"/>
                                                                                                                              <w:divBdr>
                                                                                                                                <w:top w:val="none" w:sz="0" w:space="0" w:color="auto"/>
                                                                                                                                <w:left w:val="none" w:sz="0" w:space="0" w:color="auto"/>
                                                                                                                                <w:bottom w:val="none" w:sz="0" w:space="0" w:color="auto"/>
                                                                                                                                <w:right w:val="none" w:sz="0" w:space="0" w:color="auto"/>
                                                                                                                              </w:divBdr>
                                                                                                                              <w:divsChild>
                                                                                                                                <w:div w:id="13460993">
                                                                                                                                  <w:marLeft w:val="0"/>
                                                                                                                                  <w:marRight w:val="0"/>
                                                                                                                                  <w:marTop w:val="0"/>
                                                                                                                                  <w:marBottom w:val="0"/>
                                                                                                                                  <w:divBdr>
                                                                                                                                    <w:top w:val="none" w:sz="0" w:space="0" w:color="auto"/>
                                                                                                                                    <w:left w:val="none" w:sz="0" w:space="0" w:color="auto"/>
                                                                                                                                    <w:bottom w:val="none" w:sz="0" w:space="0" w:color="auto"/>
                                                                                                                                    <w:right w:val="none" w:sz="0" w:space="0" w:color="auto"/>
                                                                                                                                  </w:divBdr>
                                                                                                                                  <w:divsChild>
                                                                                                                                    <w:div w:id="1309742805">
                                                                                                                                      <w:marLeft w:val="0"/>
                                                                                                                                      <w:marRight w:val="0"/>
                                                                                                                                      <w:marTop w:val="0"/>
                                                                                                                                      <w:marBottom w:val="0"/>
                                                                                                                                      <w:divBdr>
                                                                                                                                        <w:top w:val="none" w:sz="0" w:space="0" w:color="auto"/>
                                                                                                                                        <w:left w:val="none" w:sz="0" w:space="0" w:color="auto"/>
                                                                                                                                        <w:bottom w:val="none" w:sz="0" w:space="0" w:color="auto"/>
                                                                                                                                        <w:right w:val="none" w:sz="0" w:space="0" w:color="auto"/>
                                                                                                                                      </w:divBdr>
                                                                                                                                    </w:div>
                                                                                                                                    <w:div w:id="2010407976">
                                                                                                                                      <w:marLeft w:val="0"/>
                                                                                                                                      <w:marRight w:val="0"/>
                                                                                                                                      <w:marTop w:val="0"/>
                                                                                                                                      <w:marBottom w:val="0"/>
                                                                                                                                      <w:divBdr>
                                                                                                                                        <w:top w:val="none" w:sz="0" w:space="0" w:color="auto"/>
                                                                                                                                        <w:left w:val="none" w:sz="0" w:space="0" w:color="auto"/>
                                                                                                                                        <w:bottom w:val="none" w:sz="0" w:space="0" w:color="auto"/>
                                                                                                                                        <w:right w:val="none" w:sz="0" w:space="0" w:color="auto"/>
                                                                                                                                      </w:divBdr>
                                                                                                                                    </w:div>
                                                                                                                                    <w:div w:id="1925532196">
                                                                                                                                      <w:marLeft w:val="0"/>
                                                                                                                                      <w:marRight w:val="0"/>
                                                                                                                                      <w:marTop w:val="0"/>
                                                                                                                                      <w:marBottom w:val="0"/>
                                                                                                                                      <w:divBdr>
                                                                                                                                        <w:top w:val="none" w:sz="0" w:space="0" w:color="auto"/>
                                                                                                                                        <w:left w:val="none" w:sz="0" w:space="0" w:color="auto"/>
                                                                                                                                        <w:bottom w:val="none" w:sz="0" w:space="0" w:color="auto"/>
                                                                                                                                        <w:right w:val="none" w:sz="0" w:space="0" w:color="auto"/>
                                                                                                                                      </w:divBdr>
                                                                                                                                    </w:div>
                                                                                                                                    <w:div w:id="173192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1226823">
      <w:bodyDiv w:val="1"/>
      <w:marLeft w:val="0"/>
      <w:marRight w:val="0"/>
      <w:marTop w:val="0"/>
      <w:marBottom w:val="0"/>
      <w:divBdr>
        <w:top w:val="none" w:sz="0" w:space="0" w:color="auto"/>
        <w:left w:val="none" w:sz="0" w:space="0" w:color="auto"/>
        <w:bottom w:val="none" w:sz="0" w:space="0" w:color="auto"/>
        <w:right w:val="none" w:sz="0" w:space="0" w:color="auto"/>
      </w:divBdr>
    </w:div>
    <w:div w:id="1663123064">
      <w:bodyDiv w:val="1"/>
      <w:marLeft w:val="0"/>
      <w:marRight w:val="0"/>
      <w:marTop w:val="0"/>
      <w:marBottom w:val="0"/>
      <w:divBdr>
        <w:top w:val="none" w:sz="0" w:space="0" w:color="auto"/>
        <w:left w:val="none" w:sz="0" w:space="0" w:color="auto"/>
        <w:bottom w:val="none" w:sz="0" w:space="0" w:color="auto"/>
        <w:right w:val="none" w:sz="0" w:space="0" w:color="auto"/>
      </w:divBdr>
    </w:div>
    <w:div w:id="1684473625">
      <w:bodyDiv w:val="1"/>
      <w:marLeft w:val="0"/>
      <w:marRight w:val="0"/>
      <w:marTop w:val="0"/>
      <w:marBottom w:val="0"/>
      <w:divBdr>
        <w:top w:val="none" w:sz="0" w:space="0" w:color="auto"/>
        <w:left w:val="none" w:sz="0" w:space="0" w:color="auto"/>
        <w:bottom w:val="none" w:sz="0" w:space="0" w:color="auto"/>
        <w:right w:val="none" w:sz="0" w:space="0" w:color="auto"/>
      </w:divBdr>
    </w:div>
    <w:div w:id="1688368086">
      <w:bodyDiv w:val="1"/>
      <w:marLeft w:val="0"/>
      <w:marRight w:val="0"/>
      <w:marTop w:val="0"/>
      <w:marBottom w:val="0"/>
      <w:divBdr>
        <w:top w:val="none" w:sz="0" w:space="0" w:color="auto"/>
        <w:left w:val="none" w:sz="0" w:space="0" w:color="auto"/>
        <w:bottom w:val="none" w:sz="0" w:space="0" w:color="auto"/>
        <w:right w:val="none" w:sz="0" w:space="0" w:color="auto"/>
      </w:divBdr>
    </w:div>
    <w:div w:id="1703742625">
      <w:bodyDiv w:val="1"/>
      <w:marLeft w:val="0"/>
      <w:marRight w:val="0"/>
      <w:marTop w:val="0"/>
      <w:marBottom w:val="0"/>
      <w:divBdr>
        <w:top w:val="none" w:sz="0" w:space="0" w:color="auto"/>
        <w:left w:val="none" w:sz="0" w:space="0" w:color="auto"/>
        <w:bottom w:val="none" w:sz="0" w:space="0" w:color="auto"/>
        <w:right w:val="none" w:sz="0" w:space="0" w:color="auto"/>
      </w:divBdr>
    </w:div>
    <w:div w:id="1713384625">
      <w:bodyDiv w:val="1"/>
      <w:marLeft w:val="0"/>
      <w:marRight w:val="0"/>
      <w:marTop w:val="0"/>
      <w:marBottom w:val="0"/>
      <w:divBdr>
        <w:top w:val="none" w:sz="0" w:space="0" w:color="auto"/>
        <w:left w:val="none" w:sz="0" w:space="0" w:color="auto"/>
        <w:bottom w:val="none" w:sz="0" w:space="0" w:color="auto"/>
        <w:right w:val="none" w:sz="0" w:space="0" w:color="auto"/>
      </w:divBdr>
    </w:div>
    <w:div w:id="1726371175">
      <w:bodyDiv w:val="1"/>
      <w:marLeft w:val="0"/>
      <w:marRight w:val="0"/>
      <w:marTop w:val="0"/>
      <w:marBottom w:val="0"/>
      <w:divBdr>
        <w:top w:val="none" w:sz="0" w:space="0" w:color="auto"/>
        <w:left w:val="none" w:sz="0" w:space="0" w:color="auto"/>
        <w:bottom w:val="none" w:sz="0" w:space="0" w:color="auto"/>
        <w:right w:val="none" w:sz="0" w:space="0" w:color="auto"/>
      </w:divBdr>
    </w:div>
    <w:div w:id="1731617005">
      <w:bodyDiv w:val="1"/>
      <w:marLeft w:val="0"/>
      <w:marRight w:val="0"/>
      <w:marTop w:val="0"/>
      <w:marBottom w:val="0"/>
      <w:divBdr>
        <w:top w:val="none" w:sz="0" w:space="0" w:color="auto"/>
        <w:left w:val="none" w:sz="0" w:space="0" w:color="auto"/>
        <w:bottom w:val="none" w:sz="0" w:space="0" w:color="auto"/>
        <w:right w:val="none" w:sz="0" w:space="0" w:color="auto"/>
      </w:divBdr>
    </w:div>
    <w:div w:id="1744986115">
      <w:bodyDiv w:val="1"/>
      <w:marLeft w:val="0"/>
      <w:marRight w:val="0"/>
      <w:marTop w:val="0"/>
      <w:marBottom w:val="0"/>
      <w:divBdr>
        <w:top w:val="none" w:sz="0" w:space="0" w:color="auto"/>
        <w:left w:val="none" w:sz="0" w:space="0" w:color="auto"/>
        <w:bottom w:val="none" w:sz="0" w:space="0" w:color="auto"/>
        <w:right w:val="none" w:sz="0" w:space="0" w:color="auto"/>
      </w:divBdr>
    </w:div>
    <w:div w:id="1762919461">
      <w:bodyDiv w:val="1"/>
      <w:marLeft w:val="0"/>
      <w:marRight w:val="0"/>
      <w:marTop w:val="0"/>
      <w:marBottom w:val="0"/>
      <w:divBdr>
        <w:top w:val="none" w:sz="0" w:space="0" w:color="auto"/>
        <w:left w:val="none" w:sz="0" w:space="0" w:color="auto"/>
        <w:bottom w:val="none" w:sz="0" w:space="0" w:color="auto"/>
        <w:right w:val="none" w:sz="0" w:space="0" w:color="auto"/>
      </w:divBdr>
    </w:div>
    <w:div w:id="1771661133">
      <w:bodyDiv w:val="1"/>
      <w:marLeft w:val="0"/>
      <w:marRight w:val="0"/>
      <w:marTop w:val="0"/>
      <w:marBottom w:val="0"/>
      <w:divBdr>
        <w:top w:val="none" w:sz="0" w:space="0" w:color="auto"/>
        <w:left w:val="none" w:sz="0" w:space="0" w:color="auto"/>
        <w:bottom w:val="none" w:sz="0" w:space="0" w:color="auto"/>
        <w:right w:val="none" w:sz="0" w:space="0" w:color="auto"/>
      </w:divBdr>
    </w:div>
    <w:div w:id="1790322398">
      <w:bodyDiv w:val="1"/>
      <w:marLeft w:val="0"/>
      <w:marRight w:val="0"/>
      <w:marTop w:val="0"/>
      <w:marBottom w:val="0"/>
      <w:divBdr>
        <w:top w:val="none" w:sz="0" w:space="0" w:color="auto"/>
        <w:left w:val="none" w:sz="0" w:space="0" w:color="auto"/>
        <w:bottom w:val="none" w:sz="0" w:space="0" w:color="auto"/>
        <w:right w:val="none" w:sz="0" w:space="0" w:color="auto"/>
      </w:divBdr>
    </w:div>
    <w:div w:id="1791128621">
      <w:bodyDiv w:val="1"/>
      <w:marLeft w:val="0"/>
      <w:marRight w:val="0"/>
      <w:marTop w:val="0"/>
      <w:marBottom w:val="0"/>
      <w:divBdr>
        <w:top w:val="none" w:sz="0" w:space="0" w:color="auto"/>
        <w:left w:val="none" w:sz="0" w:space="0" w:color="auto"/>
        <w:bottom w:val="none" w:sz="0" w:space="0" w:color="auto"/>
        <w:right w:val="none" w:sz="0" w:space="0" w:color="auto"/>
      </w:divBdr>
    </w:div>
    <w:div w:id="1801460767">
      <w:bodyDiv w:val="1"/>
      <w:marLeft w:val="0"/>
      <w:marRight w:val="0"/>
      <w:marTop w:val="0"/>
      <w:marBottom w:val="0"/>
      <w:divBdr>
        <w:top w:val="none" w:sz="0" w:space="0" w:color="auto"/>
        <w:left w:val="none" w:sz="0" w:space="0" w:color="auto"/>
        <w:bottom w:val="none" w:sz="0" w:space="0" w:color="auto"/>
        <w:right w:val="none" w:sz="0" w:space="0" w:color="auto"/>
      </w:divBdr>
    </w:div>
    <w:div w:id="1832256276">
      <w:bodyDiv w:val="1"/>
      <w:marLeft w:val="0"/>
      <w:marRight w:val="0"/>
      <w:marTop w:val="0"/>
      <w:marBottom w:val="0"/>
      <w:divBdr>
        <w:top w:val="none" w:sz="0" w:space="0" w:color="auto"/>
        <w:left w:val="none" w:sz="0" w:space="0" w:color="auto"/>
        <w:bottom w:val="none" w:sz="0" w:space="0" w:color="auto"/>
        <w:right w:val="none" w:sz="0" w:space="0" w:color="auto"/>
      </w:divBdr>
    </w:div>
    <w:div w:id="1834682959">
      <w:bodyDiv w:val="1"/>
      <w:marLeft w:val="0"/>
      <w:marRight w:val="0"/>
      <w:marTop w:val="0"/>
      <w:marBottom w:val="0"/>
      <w:divBdr>
        <w:top w:val="none" w:sz="0" w:space="0" w:color="auto"/>
        <w:left w:val="none" w:sz="0" w:space="0" w:color="auto"/>
        <w:bottom w:val="none" w:sz="0" w:space="0" w:color="auto"/>
        <w:right w:val="none" w:sz="0" w:space="0" w:color="auto"/>
      </w:divBdr>
    </w:div>
    <w:div w:id="1845238487">
      <w:bodyDiv w:val="1"/>
      <w:marLeft w:val="0"/>
      <w:marRight w:val="0"/>
      <w:marTop w:val="0"/>
      <w:marBottom w:val="0"/>
      <w:divBdr>
        <w:top w:val="none" w:sz="0" w:space="0" w:color="auto"/>
        <w:left w:val="none" w:sz="0" w:space="0" w:color="auto"/>
        <w:bottom w:val="none" w:sz="0" w:space="0" w:color="auto"/>
        <w:right w:val="none" w:sz="0" w:space="0" w:color="auto"/>
      </w:divBdr>
    </w:div>
    <w:div w:id="1847355564">
      <w:bodyDiv w:val="1"/>
      <w:marLeft w:val="0"/>
      <w:marRight w:val="0"/>
      <w:marTop w:val="0"/>
      <w:marBottom w:val="0"/>
      <w:divBdr>
        <w:top w:val="none" w:sz="0" w:space="0" w:color="auto"/>
        <w:left w:val="none" w:sz="0" w:space="0" w:color="auto"/>
        <w:bottom w:val="none" w:sz="0" w:space="0" w:color="auto"/>
        <w:right w:val="none" w:sz="0" w:space="0" w:color="auto"/>
      </w:divBdr>
    </w:div>
    <w:div w:id="1848128076">
      <w:bodyDiv w:val="1"/>
      <w:marLeft w:val="0"/>
      <w:marRight w:val="0"/>
      <w:marTop w:val="0"/>
      <w:marBottom w:val="0"/>
      <w:divBdr>
        <w:top w:val="none" w:sz="0" w:space="0" w:color="auto"/>
        <w:left w:val="none" w:sz="0" w:space="0" w:color="auto"/>
        <w:bottom w:val="none" w:sz="0" w:space="0" w:color="auto"/>
        <w:right w:val="none" w:sz="0" w:space="0" w:color="auto"/>
      </w:divBdr>
    </w:div>
    <w:div w:id="1851599075">
      <w:bodyDiv w:val="1"/>
      <w:marLeft w:val="0"/>
      <w:marRight w:val="0"/>
      <w:marTop w:val="0"/>
      <w:marBottom w:val="0"/>
      <w:divBdr>
        <w:top w:val="none" w:sz="0" w:space="0" w:color="auto"/>
        <w:left w:val="none" w:sz="0" w:space="0" w:color="auto"/>
        <w:bottom w:val="none" w:sz="0" w:space="0" w:color="auto"/>
        <w:right w:val="none" w:sz="0" w:space="0" w:color="auto"/>
      </w:divBdr>
    </w:div>
    <w:div w:id="1855417255">
      <w:bodyDiv w:val="1"/>
      <w:marLeft w:val="0"/>
      <w:marRight w:val="0"/>
      <w:marTop w:val="0"/>
      <w:marBottom w:val="0"/>
      <w:divBdr>
        <w:top w:val="none" w:sz="0" w:space="0" w:color="auto"/>
        <w:left w:val="none" w:sz="0" w:space="0" w:color="auto"/>
        <w:bottom w:val="none" w:sz="0" w:space="0" w:color="auto"/>
        <w:right w:val="none" w:sz="0" w:space="0" w:color="auto"/>
      </w:divBdr>
    </w:div>
    <w:div w:id="1862012798">
      <w:bodyDiv w:val="1"/>
      <w:marLeft w:val="0"/>
      <w:marRight w:val="0"/>
      <w:marTop w:val="0"/>
      <w:marBottom w:val="0"/>
      <w:divBdr>
        <w:top w:val="none" w:sz="0" w:space="0" w:color="auto"/>
        <w:left w:val="none" w:sz="0" w:space="0" w:color="auto"/>
        <w:bottom w:val="none" w:sz="0" w:space="0" w:color="auto"/>
        <w:right w:val="none" w:sz="0" w:space="0" w:color="auto"/>
      </w:divBdr>
    </w:div>
    <w:div w:id="1863592698">
      <w:bodyDiv w:val="1"/>
      <w:marLeft w:val="0"/>
      <w:marRight w:val="0"/>
      <w:marTop w:val="0"/>
      <w:marBottom w:val="0"/>
      <w:divBdr>
        <w:top w:val="none" w:sz="0" w:space="0" w:color="auto"/>
        <w:left w:val="none" w:sz="0" w:space="0" w:color="auto"/>
        <w:bottom w:val="none" w:sz="0" w:space="0" w:color="auto"/>
        <w:right w:val="none" w:sz="0" w:space="0" w:color="auto"/>
      </w:divBdr>
    </w:div>
    <w:div w:id="1871993261">
      <w:bodyDiv w:val="1"/>
      <w:marLeft w:val="0"/>
      <w:marRight w:val="0"/>
      <w:marTop w:val="0"/>
      <w:marBottom w:val="0"/>
      <w:divBdr>
        <w:top w:val="none" w:sz="0" w:space="0" w:color="auto"/>
        <w:left w:val="none" w:sz="0" w:space="0" w:color="auto"/>
        <w:bottom w:val="none" w:sz="0" w:space="0" w:color="auto"/>
        <w:right w:val="none" w:sz="0" w:space="0" w:color="auto"/>
      </w:divBdr>
    </w:div>
    <w:div w:id="1889416119">
      <w:bodyDiv w:val="1"/>
      <w:marLeft w:val="0"/>
      <w:marRight w:val="0"/>
      <w:marTop w:val="0"/>
      <w:marBottom w:val="0"/>
      <w:divBdr>
        <w:top w:val="none" w:sz="0" w:space="0" w:color="auto"/>
        <w:left w:val="none" w:sz="0" w:space="0" w:color="auto"/>
        <w:bottom w:val="none" w:sz="0" w:space="0" w:color="auto"/>
        <w:right w:val="none" w:sz="0" w:space="0" w:color="auto"/>
      </w:divBdr>
    </w:div>
    <w:div w:id="1889416272">
      <w:bodyDiv w:val="1"/>
      <w:marLeft w:val="0"/>
      <w:marRight w:val="0"/>
      <w:marTop w:val="0"/>
      <w:marBottom w:val="0"/>
      <w:divBdr>
        <w:top w:val="none" w:sz="0" w:space="0" w:color="auto"/>
        <w:left w:val="none" w:sz="0" w:space="0" w:color="auto"/>
        <w:bottom w:val="none" w:sz="0" w:space="0" w:color="auto"/>
        <w:right w:val="none" w:sz="0" w:space="0" w:color="auto"/>
      </w:divBdr>
    </w:div>
    <w:div w:id="1893612749">
      <w:bodyDiv w:val="1"/>
      <w:marLeft w:val="0"/>
      <w:marRight w:val="0"/>
      <w:marTop w:val="0"/>
      <w:marBottom w:val="0"/>
      <w:divBdr>
        <w:top w:val="none" w:sz="0" w:space="0" w:color="auto"/>
        <w:left w:val="none" w:sz="0" w:space="0" w:color="auto"/>
        <w:bottom w:val="none" w:sz="0" w:space="0" w:color="auto"/>
        <w:right w:val="none" w:sz="0" w:space="0" w:color="auto"/>
      </w:divBdr>
    </w:div>
    <w:div w:id="1901558202">
      <w:bodyDiv w:val="1"/>
      <w:marLeft w:val="0"/>
      <w:marRight w:val="0"/>
      <w:marTop w:val="0"/>
      <w:marBottom w:val="0"/>
      <w:divBdr>
        <w:top w:val="none" w:sz="0" w:space="0" w:color="auto"/>
        <w:left w:val="none" w:sz="0" w:space="0" w:color="auto"/>
        <w:bottom w:val="none" w:sz="0" w:space="0" w:color="auto"/>
        <w:right w:val="none" w:sz="0" w:space="0" w:color="auto"/>
      </w:divBdr>
    </w:div>
    <w:div w:id="1901944847">
      <w:bodyDiv w:val="1"/>
      <w:marLeft w:val="0"/>
      <w:marRight w:val="0"/>
      <w:marTop w:val="0"/>
      <w:marBottom w:val="0"/>
      <w:divBdr>
        <w:top w:val="none" w:sz="0" w:space="0" w:color="auto"/>
        <w:left w:val="none" w:sz="0" w:space="0" w:color="auto"/>
        <w:bottom w:val="none" w:sz="0" w:space="0" w:color="auto"/>
        <w:right w:val="none" w:sz="0" w:space="0" w:color="auto"/>
      </w:divBdr>
    </w:div>
    <w:div w:id="1932663169">
      <w:bodyDiv w:val="1"/>
      <w:marLeft w:val="0"/>
      <w:marRight w:val="0"/>
      <w:marTop w:val="0"/>
      <w:marBottom w:val="0"/>
      <w:divBdr>
        <w:top w:val="none" w:sz="0" w:space="0" w:color="auto"/>
        <w:left w:val="none" w:sz="0" w:space="0" w:color="auto"/>
        <w:bottom w:val="none" w:sz="0" w:space="0" w:color="auto"/>
        <w:right w:val="none" w:sz="0" w:space="0" w:color="auto"/>
      </w:divBdr>
    </w:div>
    <w:div w:id="1936787465">
      <w:bodyDiv w:val="1"/>
      <w:marLeft w:val="0"/>
      <w:marRight w:val="0"/>
      <w:marTop w:val="0"/>
      <w:marBottom w:val="0"/>
      <w:divBdr>
        <w:top w:val="none" w:sz="0" w:space="0" w:color="auto"/>
        <w:left w:val="none" w:sz="0" w:space="0" w:color="auto"/>
        <w:bottom w:val="none" w:sz="0" w:space="0" w:color="auto"/>
        <w:right w:val="none" w:sz="0" w:space="0" w:color="auto"/>
      </w:divBdr>
    </w:div>
    <w:div w:id="1947882654">
      <w:bodyDiv w:val="1"/>
      <w:marLeft w:val="0"/>
      <w:marRight w:val="0"/>
      <w:marTop w:val="0"/>
      <w:marBottom w:val="0"/>
      <w:divBdr>
        <w:top w:val="none" w:sz="0" w:space="0" w:color="auto"/>
        <w:left w:val="none" w:sz="0" w:space="0" w:color="auto"/>
        <w:bottom w:val="none" w:sz="0" w:space="0" w:color="auto"/>
        <w:right w:val="none" w:sz="0" w:space="0" w:color="auto"/>
      </w:divBdr>
    </w:div>
    <w:div w:id="1957439800">
      <w:bodyDiv w:val="1"/>
      <w:marLeft w:val="0"/>
      <w:marRight w:val="0"/>
      <w:marTop w:val="0"/>
      <w:marBottom w:val="0"/>
      <w:divBdr>
        <w:top w:val="none" w:sz="0" w:space="0" w:color="auto"/>
        <w:left w:val="none" w:sz="0" w:space="0" w:color="auto"/>
        <w:bottom w:val="none" w:sz="0" w:space="0" w:color="auto"/>
        <w:right w:val="none" w:sz="0" w:space="0" w:color="auto"/>
      </w:divBdr>
    </w:div>
    <w:div w:id="1968077424">
      <w:bodyDiv w:val="1"/>
      <w:marLeft w:val="0"/>
      <w:marRight w:val="0"/>
      <w:marTop w:val="0"/>
      <w:marBottom w:val="0"/>
      <w:divBdr>
        <w:top w:val="none" w:sz="0" w:space="0" w:color="auto"/>
        <w:left w:val="none" w:sz="0" w:space="0" w:color="auto"/>
        <w:bottom w:val="none" w:sz="0" w:space="0" w:color="auto"/>
        <w:right w:val="none" w:sz="0" w:space="0" w:color="auto"/>
      </w:divBdr>
    </w:div>
    <w:div w:id="1971208593">
      <w:bodyDiv w:val="1"/>
      <w:marLeft w:val="0"/>
      <w:marRight w:val="0"/>
      <w:marTop w:val="0"/>
      <w:marBottom w:val="0"/>
      <w:divBdr>
        <w:top w:val="none" w:sz="0" w:space="0" w:color="auto"/>
        <w:left w:val="none" w:sz="0" w:space="0" w:color="auto"/>
        <w:bottom w:val="none" w:sz="0" w:space="0" w:color="auto"/>
        <w:right w:val="none" w:sz="0" w:space="0" w:color="auto"/>
      </w:divBdr>
    </w:div>
    <w:div w:id="1973438155">
      <w:bodyDiv w:val="1"/>
      <w:marLeft w:val="0"/>
      <w:marRight w:val="0"/>
      <w:marTop w:val="0"/>
      <w:marBottom w:val="0"/>
      <w:divBdr>
        <w:top w:val="none" w:sz="0" w:space="0" w:color="auto"/>
        <w:left w:val="none" w:sz="0" w:space="0" w:color="auto"/>
        <w:bottom w:val="none" w:sz="0" w:space="0" w:color="auto"/>
        <w:right w:val="none" w:sz="0" w:space="0" w:color="auto"/>
      </w:divBdr>
    </w:div>
    <w:div w:id="1991053102">
      <w:bodyDiv w:val="1"/>
      <w:marLeft w:val="0"/>
      <w:marRight w:val="0"/>
      <w:marTop w:val="0"/>
      <w:marBottom w:val="0"/>
      <w:divBdr>
        <w:top w:val="none" w:sz="0" w:space="0" w:color="auto"/>
        <w:left w:val="none" w:sz="0" w:space="0" w:color="auto"/>
        <w:bottom w:val="none" w:sz="0" w:space="0" w:color="auto"/>
        <w:right w:val="none" w:sz="0" w:space="0" w:color="auto"/>
      </w:divBdr>
    </w:div>
    <w:div w:id="1993633908">
      <w:bodyDiv w:val="1"/>
      <w:marLeft w:val="0"/>
      <w:marRight w:val="0"/>
      <w:marTop w:val="0"/>
      <w:marBottom w:val="0"/>
      <w:divBdr>
        <w:top w:val="none" w:sz="0" w:space="0" w:color="auto"/>
        <w:left w:val="none" w:sz="0" w:space="0" w:color="auto"/>
        <w:bottom w:val="none" w:sz="0" w:space="0" w:color="auto"/>
        <w:right w:val="none" w:sz="0" w:space="0" w:color="auto"/>
      </w:divBdr>
    </w:div>
    <w:div w:id="1997418099">
      <w:bodyDiv w:val="1"/>
      <w:marLeft w:val="0"/>
      <w:marRight w:val="0"/>
      <w:marTop w:val="0"/>
      <w:marBottom w:val="0"/>
      <w:divBdr>
        <w:top w:val="none" w:sz="0" w:space="0" w:color="auto"/>
        <w:left w:val="none" w:sz="0" w:space="0" w:color="auto"/>
        <w:bottom w:val="none" w:sz="0" w:space="0" w:color="auto"/>
        <w:right w:val="none" w:sz="0" w:space="0" w:color="auto"/>
      </w:divBdr>
    </w:div>
    <w:div w:id="1999074088">
      <w:bodyDiv w:val="1"/>
      <w:marLeft w:val="0"/>
      <w:marRight w:val="0"/>
      <w:marTop w:val="0"/>
      <w:marBottom w:val="0"/>
      <w:divBdr>
        <w:top w:val="none" w:sz="0" w:space="0" w:color="auto"/>
        <w:left w:val="none" w:sz="0" w:space="0" w:color="auto"/>
        <w:bottom w:val="none" w:sz="0" w:space="0" w:color="auto"/>
        <w:right w:val="none" w:sz="0" w:space="0" w:color="auto"/>
      </w:divBdr>
    </w:div>
    <w:div w:id="2008944192">
      <w:bodyDiv w:val="1"/>
      <w:marLeft w:val="0"/>
      <w:marRight w:val="0"/>
      <w:marTop w:val="0"/>
      <w:marBottom w:val="0"/>
      <w:divBdr>
        <w:top w:val="none" w:sz="0" w:space="0" w:color="auto"/>
        <w:left w:val="none" w:sz="0" w:space="0" w:color="auto"/>
        <w:bottom w:val="none" w:sz="0" w:space="0" w:color="auto"/>
        <w:right w:val="none" w:sz="0" w:space="0" w:color="auto"/>
      </w:divBdr>
    </w:div>
    <w:div w:id="2031711292">
      <w:bodyDiv w:val="1"/>
      <w:marLeft w:val="0"/>
      <w:marRight w:val="0"/>
      <w:marTop w:val="0"/>
      <w:marBottom w:val="0"/>
      <w:divBdr>
        <w:top w:val="none" w:sz="0" w:space="0" w:color="auto"/>
        <w:left w:val="none" w:sz="0" w:space="0" w:color="auto"/>
        <w:bottom w:val="none" w:sz="0" w:space="0" w:color="auto"/>
        <w:right w:val="none" w:sz="0" w:space="0" w:color="auto"/>
      </w:divBdr>
    </w:div>
    <w:div w:id="2046102804">
      <w:bodyDiv w:val="1"/>
      <w:marLeft w:val="0"/>
      <w:marRight w:val="0"/>
      <w:marTop w:val="0"/>
      <w:marBottom w:val="0"/>
      <w:divBdr>
        <w:top w:val="none" w:sz="0" w:space="0" w:color="auto"/>
        <w:left w:val="none" w:sz="0" w:space="0" w:color="auto"/>
        <w:bottom w:val="none" w:sz="0" w:space="0" w:color="auto"/>
        <w:right w:val="none" w:sz="0" w:space="0" w:color="auto"/>
      </w:divBdr>
    </w:div>
    <w:div w:id="2069916706">
      <w:bodyDiv w:val="1"/>
      <w:marLeft w:val="0"/>
      <w:marRight w:val="0"/>
      <w:marTop w:val="0"/>
      <w:marBottom w:val="0"/>
      <w:divBdr>
        <w:top w:val="none" w:sz="0" w:space="0" w:color="auto"/>
        <w:left w:val="none" w:sz="0" w:space="0" w:color="auto"/>
        <w:bottom w:val="none" w:sz="0" w:space="0" w:color="auto"/>
        <w:right w:val="none" w:sz="0" w:space="0" w:color="auto"/>
      </w:divBdr>
    </w:div>
    <w:div w:id="2070301043">
      <w:bodyDiv w:val="1"/>
      <w:marLeft w:val="0"/>
      <w:marRight w:val="0"/>
      <w:marTop w:val="0"/>
      <w:marBottom w:val="0"/>
      <w:divBdr>
        <w:top w:val="none" w:sz="0" w:space="0" w:color="auto"/>
        <w:left w:val="none" w:sz="0" w:space="0" w:color="auto"/>
        <w:bottom w:val="none" w:sz="0" w:space="0" w:color="auto"/>
        <w:right w:val="none" w:sz="0" w:space="0" w:color="auto"/>
      </w:divBdr>
    </w:div>
    <w:div w:id="2090030444">
      <w:bodyDiv w:val="1"/>
      <w:marLeft w:val="0"/>
      <w:marRight w:val="0"/>
      <w:marTop w:val="0"/>
      <w:marBottom w:val="0"/>
      <w:divBdr>
        <w:top w:val="none" w:sz="0" w:space="0" w:color="auto"/>
        <w:left w:val="none" w:sz="0" w:space="0" w:color="auto"/>
        <w:bottom w:val="none" w:sz="0" w:space="0" w:color="auto"/>
        <w:right w:val="none" w:sz="0" w:space="0" w:color="auto"/>
      </w:divBdr>
    </w:div>
    <w:div w:id="2117944833">
      <w:bodyDiv w:val="1"/>
      <w:marLeft w:val="0"/>
      <w:marRight w:val="0"/>
      <w:marTop w:val="0"/>
      <w:marBottom w:val="0"/>
      <w:divBdr>
        <w:top w:val="none" w:sz="0" w:space="0" w:color="auto"/>
        <w:left w:val="none" w:sz="0" w:space="0" w:color="auto"/>
        <w:bottom w:val="none" w:sz="0" w:space="0" w:color="auto"/>
        <w:right w:val="none" w:sz="0" w:space="0" w:color="auto"/>
      </w:divBdr>
    </w:div>
    <w:div w:id="2121486377">
      <w:bodyDiv w:val="1"/>
      <w:marLeft w:val="0"/>
      <w:marRight w:val="0"/>
      <w:marTop w:val="0"/>
      <w:marBottom w:val="0"/>
      <w:divBdr>
        <w:top w:val="none" w:sz="0" w:space="0" w:color="auto"/>
        <w:left w:val="none" w:sz="0" w:space="0" w:color="auto"/>
        <w:bottom w:val="none" w:sz="0" w:space="0" w:color="auto"/>
        <w:right w:val="none" w:sz="0" w:space="0" w:color="auto"/>
      </w:divBdr>
    </w:div>
    <w:div w:id="2124494238">
      <w:bodyDiv w:val="1"/>
      <w:marLeft w:val="0"/>
      <w:marRight w:val="0"/>
      <w:marTop w:val="0"/>
      <w:marBottom w:val="0"/>
      <w:divBdr>
        <w:top w:val="none" w:sz="0" w:space="0" w:color="auto"/>
        <w:left w:val="none" w:sz="0" w:space="0" w:color="auto"/>
        <w:bottom w:val="none" w:sz="0" w:space="0" w:color="auto"/>
        <w:right w:val="none" w:sz="0" w:space="0" w:color="auto"/>
      </w:divBdr>
    </w:div>
    <w:div w:id="2128506707">
      <w:bodyDiv w:val="1"/>
      <w:marLeft w:val="0"/>
      <w:marRight w:val="0"/>
      <w:marTop w:val="0"/>
      <w:marBottom w:val="0"/>
      <w:divBdr>
        <w:top w:val="none" w:sz="0" w:space="0" w:color="auto"/>
        <w:left w:val="none" w:sz="0" w:space="0" w:color="auto"/>
        <w:bottom w:val="none" w:sz="0" w:space="0" w:color="auto"/>
        <w:right w:val="none" w:sz="0" w:space="0" w:color="auto"/>
      </w:divBdr>
    </w:div>
    <w:div w:id="2146270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Allmänt"/>
          <w:gallery w:val="placeholder"/>
        </w:category>
        <w:types>
          <w:type w:val="bbPlcHdr"/>
        </w:types>
        <w:behaviors>
          <w:behavior w:val="content"/>
        </w:behaviors>
        <w:guid w:val="{20E95D4E-222C-414F-8AE8-8B3800DADA1F}"/>
      </w:docPartPr>
      <w:docPartBody>
        <w:p w:rsidR="002A456C" w:rsidRDefault="00713254">
          <w:r w:rsidRPr="00333FE6">
            <w:rPr>
              <w:rStyle w:val="Platshllartext"/>
            </w:rPr>
            <w:t>Klicka eller tryck här för att ange text.</w:t>
          </w:r>
        </w:p>
      </w:docPartBody>
    </w:docPart>
    <w:docPart>
      <w:docPartPr>
        <w:name w:val="B171A838FDAB435AA492A55C27BAC97A"/>
        <w:category>
          <w:name w:val="Allmänt"/>
          <w:gallery w:val="placeholder"/>
        </w:category>
        <w:types>
          <w:type w:val="bbPlcHdr"/>
        </w:types>
        <w:behaviors>
          <w:behavior w:val="content"/>
        </w:behaviors>
        <w:guid w:val="{04BA2022-4403-429C-9259-295CA8A988AC}"/>
      </w:docPartPr>
      <w:docPartBody>
        <w:p w:rsidR="002A456C" w:rsidRDefault="00713254" w:rsidP="002A456C">
          <w:pPr>
            <w:pStyle w:val="B171A838FDAB435AA492A55C27BAC97A"/>
          </w:pPr>
          <w:r w:rsidRPr="00333FE6">
            <w:rPr>
              <w:rStyle w:val="Platshllartext"/>
            </w:rPr>
            <w:t>Klicka eller tryck här för att ange text.</w:t>
          </w:r>
        </w:p>
      </w:docPartBody>
    </w:docPart>
    <w:docPart>
      <w:docPartPr>
        <w:name w:val="34D46A6E9D7740C190938A43DBFD980C"/>
        <w:category>
          <w:name w:val="Allmänt"/>
          <w:gallery w:val="placeholder"/>
        </w:category>
        <w:types>
          <w:type w:val="bbPlcHdr"/>
        </w:types>
        <w:behaviors>
          <w:behavior w:val="content"/>
        </w:behaviors>
        <w:guid w:val="{9C468C94-8C96-4C2A-8FC4-45AAF24B3AE6}"/>
      </w:docPartPr>
      <w:docPartBody>
        <w:p w:rsidR="00B615FB" w:rsidRDefault="00713254">
          <w:pPr>
            <w:pStyle w:val="34D46A6E9D7740C190938A43DBFD980C"/>
          </w:pPr>
          <w:r w:rsidRPr="00333FE6">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otham Book">
    <w:altName w:val="Arial"/>
    <w:panose1 w:val="00000000000000000000"/>
    <w:charset w:val="00"/>
    <w:family w:val="modern"/>
    <w:notTrueType/>
    <w:pitch w:val="variable"/>
    <w:sig w:usb0="00000001"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8D0"/>
    <w:rsid w:val="00006822"/>
    <w:rsid w:val="00046253"/>
    <w:rsid w:val="00056859"/>
    <w:rsid w:val="000A1A9F"/>
    <w:rsid w:val="000C15E3"/>
    <w:rsid w:val="001B4218"/>
    <w:rsid w:val="001D007D"/>
    <w:rsid w:val="002226CC"/>
    <w:rsid w:val="0024730F"/>
    <w:rsid w:val="0025460D"/>
    <w:rsid w:val="0027488E"/>
    <w:rsid w:val="002A2AE2"/>
    <w:rsid w:val="002A456C"/>
    <w:rsid w:val="002D69B8"/>
    <w:rsid w:val="002F678B"/>
    <w:rsid w:val="0034072C"/>
    <w:rsid w:val="0036657E"/>
    <w:rsid w:val="00367FEC"/>
    <w:rsid w:val="003D108E"/>
    <w:rsid w:val="003D15AE"/>
    <w:rsid w:val="003D2172"/>
    <w:rsid w:val="003D48BB"/>
    <w:rsid w:val="003D6BC3"/>
    <w:rsid w:val="004043FC"/>
    <w:rsid w:val="0041403D"/>
    <w:rsid w:val="004357E1"/>
    <w:rsid w:val="004604B2"/>
    <w:rsid w:val="00496AC1"/>
    <w:rsid w:val="004A6B22"/>
    <w:rsid w:val="004B5DEF"/>
    <w:rsid w:val="004E3B4D"/>
    <w:rsid w:val="004F3A29"/>
    <w:rsid w:val="004F3E55"/>
    <w:rsid w:val="0051536E"/>
    <w:rsid w:val="00540CD3"/>
    <w:rsid w:val="00575946"/>
    <w:rsid w:val="005B140E"/>
    <w:rsid w:val="005C5950"/>
    <w:rsid w:val="005C5D62"/>
    <w:rsid w:val="005C7A8C"/>
    <w:rsid w:val="005D7AB2"/>
    <w:rsid w:val="00627822"/>
    <w:rsid w:val="00640B3C"/>
    <w:rsid w:val="006A117E"/>
    <w:rsid w:val="006C665B"/>
    <w:rsid w:val="006D5DCB"/>
    <w:rsid w:val="006F33C3"/>
    <w:rsid w:val="006F6952"/>
    <w:rsid w:val="00704785"/>
    <w:rsid w:val="00713254"/>
    <w:rsid w:val="007230FC"/>
    <w:rsid w:val="007313C8"/>
    <w:rsid w:val="007C3748"/>
    <w:rsid w:val="007D3CFF"/>
    <w:rsid w:val="00814D70"/>
    <w:rsid w:val="00844A1B"/>
    <w:rsid w:val="008C600C"/>
    <w:rsid w:val="008D36EC"/>
    <w:rsid w:val="00956D44"/>
    <w:rsid w:val="00A042C8"/>
    <w:rsid w:val="00A43B9E"/>
    <w:rsid w:val="00A56E89"/>
    <w:rsid w:val="00A76BAE"/>
    <w:rsid w:val="00AB2C9A"/>
    <w:rsid w:val="00AE6DBE"/>
    <w:rsid w:val="00AF6377"/>
    <w:rsid w:val="00B039EA"/>
    <w:rsid w:val="00B356C6"/>
    <w:rsid w:val="00B615FB"/>
    <w:rsid w:val="00B673DC"/>
    <w:rsid w:val="00B67901"/>
    <w:rsid w:val="00BC6957"/>
    <w:rsid w:val="00BD3F10"/>
    <w:rsid w:val="00BF5D53"/>
    <w:rsid w:val="00C14023"/>
    <w:rsid w:val="00C62C1A"/>
    <w:rsid w:val="00C74504"/>
    <w:rsid w:val="00C8054B"/>
    <w:rsid w:val="00C80690"/>
    <w:rsid w:val="00CE1DB6"/>
    <w:rsid w:val="00D70BB7"/>
    <w:rsid w:val="00D75752"/>
    <w:rsid w:val="00D96EE6"/>
    <w:rsid w:val="00E20EF3"/>
    <w:rsid w:val="00E852C5"/>
    <w:rsid w:val="00E911D9"/>
    <w:rsid w:val="00EB0943"/>
    <w:rsid w:val="00F365D5"/>
    <w:rsid w:val="00F608D0"/>
    <w:rsid w:val="00F771EB"/>
    <w:rsid w:val="00FA0F7B"/>
    <w:rsid w:val="00FB2C84"/>
    <w:rsid w:val="00FE53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62C1A"/>
    <w:rPr>
      <w:color w:val="808080"/>
    </w:rPr>
  </w:style>
  <w:style w:type="paragraph" w:customStyle="1" w:styleId="B171A838FDAB435AA492A55C27BAC97A">
    <w:name w:val="B171A838FDAB435AA492A55C27BAC97A"/>
    <w:rsid w:val="00663EBE"/>
  </w:style>
  <w:style w:type="paragraph" w:customStyle="1" w:styleId="34D46A6E9D7740C190938A43DBFD980C">
    <w:name w:val="34D46A6E9D7740C190938A43DBFD98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D0527-FF23-44A8-B361-4085BA6D3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3247</TotalTime>
  <Pages>7</Pages>
  <Words>1681</Words>
  <Characters>8915</Characters>
  <Application>Microsoft Office Word</Application>
  <DocSecurity>0</DocSecurity>
  <Lines>74</Lines>
  <Paragraphs>21</Paragraphs>
  <ScaleCrop>false</ScaleCrop>
  <HeadingPairs>
    <vt:vector size="2" baseType="variant">
      <vt:variant>
        <vt:lpstr>Rubrik</vt:lpstr>
      </vt:variant>
      <vt:variant>
        <vt:i4>1</vt:i4>
      </vt:variant>
    </vt:vector>
  </HeadingPairs>
  <TitlesOfParts>
    <vt:vector size="1" baseType="lpstr">
      <vt:lpstr>Titel</vt:lpstr>
    </vt:vector>
  </TitlesOfParts>
  <Company/>
  <LinksUpToDate>false</LinksUpToDate>
  <CharactersWithSpaces>10575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creator>Dan Paulström</dc:creator>
  <cp:lastModifiedBy>Linda Rudenwall</cp:lastModifiedBy>
  <cp:revision>177</cp:revision>
  <cp:lastPrinted>2021-11-08T13:45:00Z</cp:lastPrinted>
  <dcterms:created xsi:type="dcterms:W3CDTF">2021-10-14T08:50:00Z</dcterms:created>
  <dcterms:modified xsi:type="dcterms:W3CDTF">2022-04-12T18:08:00Z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armDate">
    <vt:filetime>2020-04-07T00:00:00Z</vt:filetime>
  </property>
  <property fmtid="{D5CDD505-2E9C-101B-9397-08002B2CF9AE}" pid="3" name="ChangeDescription">
    <vt:lpwstr/>
  </property>
  <property fmtid="{D5CDD505-2E9C-101B-9397-08002B2CF9AE}" pid="4" name="CreateDate">
    <vt:filetime>2019-03-30T09:15:21Z</vt:filetime>
  </property>
  <property fmtid="{D5CDD505-2E9C-101B-9397-08002B2CF9AE}" pid="5" name="Creator">
    <vt:lpwstr>Victor Kutschera</vt:lpwstr>
  </property>
  <property fmtid="{D5CDD505-2E9C-101B-9397-08002B2CF9AE}" pid="6" name="DocumentType">
    <vt:lpwstr>Formulär</vt:lpwstr>
  </property>
  <property fmtid="{D5CDD505-2E9C-101B-9397-08002B2CF9AE}" pid="7" name="Draft">
    <vt:i4>0</vt:i4>
  </property>
  <property fmtid="{D5CDD505-2E9C-101B-9397-08002B2CF9AE}" pid="8" name="MetadataDetaljerad process">
    <vt:lpwstr/>
  </property>
  <property fmtid="{D5CDD505-2E9C-101B-9397-08002B2CF9AE}" pid="9" name="MetadataDokumentsamling">
    <vt:lpwstr/>
  </property>
  <property fmtid="{D5CDD505-2E9C-101B-9397-08002B2CF9AE}" pid="10" name="MetadataFramtagare">
    <vt:lpwstr>Victor Kutschera</vt:lpwstr>
  </property>
  <property fmtid="{D5CDD505-2E9C-101B-9397-08002B2CF9AE}" pid="11" name="MetadataGodkännare">
    <vt:lpwstr>Anne-Beate Silverfjäll</vt:lpwstr>
  </property>
  <property fmtid="{D5CDD505-2E9C-101B-9397-08002B2CF9AE}" pid="12" name="MetadataGranskare">
    <vt:lpwstr>Victor Kutschera, Bernt-Erik Johansson</vt:lpwstr>
  </property>
  <property fmtid="{D5CDD505-2E9C-101B-9397-08002B2CF9AE}" pid="13" name="MetadataHandbok">
    <vt:lpwstr/>
  </property>
  <property fmtid="{D5CDD505-2E9C-101B-9397-08002B2CF9AE}" pid="14" name="MetadataMedframtagare">
    <vt:lpwstr>Bernt-Erik Johansson</vt:lpwstr>
  </property>
  <property fmtid="{D5CDD505-2E9C-101B-9397-08002B2CF9AE}" pid="15" name="MetadataOrganisationsnivå 1">
    <vt:lpwstr>Koncerngemensamt</vt:lpwstr>
  </property>
  <property fmtid="{D5CDD505-2E9C-101B-9397-08002B2CF9AE}" pid="16" name="MetadataOrganisationsnivå 2">
    <vt:lpwstr/>
  </property>
  <property fmtid="{D5CDD505-2E9C-101B-9397-08002B2CF9AE}" pid="17" name="MetadataOrganisationsnivå 3">
    <vt:lpwstr/>
  </property>
  <property fmtid="{D5CDD505-2E9C-101B-9397-08002B2CF9AE}" pid="18" name="MetadataOrganisationsnivå 4">
    <vt:lpwstr/>
  </property>
  <property fmtid="{D5CDD505-2E9C-101B-9397-08002B2CF9AE}" pid="19" name="MetadataOrganisatorisk tillhörighet nivå 1">
    <vt:lpwstr>Koncerngemensamt</vt:lpwstr>
  </property>
  <property fmtid="{D5CDD505-2E9C-101B-9397-08002B2CF9AE}" pid="20" name="MetadataOrganisatorisk tillhörighet nivå 2">
    <vt:lpwstr/>
  </property>
  <property fmtid="{D5CDD505-2E9C-101B-9397-08002B2CF9AE}" pid="21" name="MetadataOrganisatorisk tillhörighet nivå 3">
    <vt:lpwstr/>
  </property>
  <property fmtid="{D5CDD505-2E9C-101B-9397-08002B2CF9AE}" pid="22" name="MetadataPlats">
    <vt:lpwstr/>
  </property>
  <property fmtid="{D5CDD505-2E9C-101B-9397-08002B2CF9AE}" pid="23" name="MetadataProcess">
    <vt:lpwstr/>
  </property>
  <property fmtid="{D5CDD505-2E9C-101B-9397-08002B2CF9AE}" pid="24" name="MetadataProcessnivå 1">
    <vt:lpwstr/>
  </property>
  <property fmtid="{D5CDD505-2E9C-101B-9397-08002B2CF9AE}" pid="25" name="MetadataProcessnivå 2">
    <vt:lpwstr/>
  </property>
  <property fmtid="{D5CDD505-2E9C-101B-9397-08002B2CF9AE}" pid="26" name="MetadataProcessnivå 3">
    <vt:lpwstr/>
  </property>
  <property fmtid="{D5CDD505-2E9C-101B-9397-08002B2CF9AE}" pid="27" name="MetadataProcessnivå 4">
    <vt:lpwstr/>
  </property>
  <property fmtid="{D5CDD505-2E9C-101B-9397-08002B2CF9AE}" pid="28" name="MetadataProcesstruktur">
    <vt:lpwstr/>
  </property>
  <property fmtid="{D5CDD505-2E9C-101B-9397-08002B2CF9AE}" pid="29" name="MetadataTyp av styrning">
    <vt:lpwstr>Stödjande</vt:lpwstr>
  </property>
  <property fmtid="{D5CDD505-2E9C-101B-9397-08002B2CF9AE}" pid="30" name="MetadataVerksamhetsnivå 1">
    <vt:lpwstr>Koncerngemensamt</vt:lpwstr>
  </property>
  <property fmtid="{D5CDD505-2E9C-101B-9397-08002B2CF9AE}" pid="31" name="MetadataVerksamhetsnivå 2">
    <vt:lpwstr/>
  </property>
  <property fmtid="{D5CDD505-2E9C-101B-9397-08002B2CF9AE}" pid="32" name="Number">
    <vt:lpwstr>2228</vt:lpwstr>
  </property>
  <property fmtid="{D5CDD505-2E9C-101B-9397-08002B2CF9AE}" pid="33" name="Prefix">
    <vt:lpwstr>FOR</vt:lpwstr>
  </property>
  <property fmtid="{D5CDD505-2E9C-101B-9397-08002B2CF9AE}" pid="34" name="PublishDate">
    <vt:filetime>2019-04-08T15:09:20Z</vt:filetime>
  </property>
  <property fmtid="{D5CDD505-2E9C-101B-9397-08002B2CF9AE}" pid="35" name="RoleDistributör">
    <vt:lpwstr/>
  </property>
  <property fmtid="{D5CDD505-2E9C-101B-9397-08002B2CF9AE}" pid="36" name="RoleFramtagare">
    <vt:lpwstr>Victor Kutschera</vt:lpwstr>
  </property>
  <property fmtid="{D5CDD505-2E9C-101B-9397-08002B2CF9AE}" pid="37" name="RoleGodkännare">
    <vt:lpwstr>Anne-Beate Silverfjäll</vt:lpwstr>
  </property>
  <property fmtid="{D5CDD505-2E9C-101B-9397-08002B2CF9AE}" pid="38" name="RoleGranskare">
    <vt:lpwstr>Bernt-Erik Johansson, Victor Kutschera</vt:lpwstr>
  </property>
  <property fmtid="{D5CDD505-2E9C-101B-9397-08002B2CF9AE}" pid="39" name="RoleMedframtagare">
    <vt:lpwstr>Bernt-Erik Johansson</vt:lpwstr>
  </property>
  <property fmtid="{D5CDD505-2E9C-101B-9397-08002B2CF9AE}" pid="40" name="RoleSkapare">
    <vt:lpwstr>Victor Kutschera</vt:lpwstr>
  </property>
  <property fmtid="{D5CDD505-2E9C-101B-9397-08002B2CF9AE}" pid="41" name="SecurityLevel">
    <vt:i4>3</vt:i4>
  </property>
  <property fmtid="{D5CDD505-2E9C-101B-9397-08002B2CF9AE}" pid="42" name="Title">
    <vt:lpwstr>Månadsrapport GSAB</vt:lpwstr>
  </property>
  <property fmtid="{D5CDD505-2E9C-101B-9397-08002B2CF9AE}" pid="43" name="Version">
    <vt:i4>1</vt:i4>
  </property>
</Properties>
</file>