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E279" w14:textId="40B6EB1D" w:rsidR="002313C6" w:rsidRDefault="00DA4857" w:rsidP="00B34E99">
      <w:pPr>
        <w:pStyle w:val="Rubrik1"/>
        <w:rPr>
          <w:sz w:val="44"/>
          <w:szCs w:val="24"/>
        </w:rPr>
      </w:pPr>
      <w:r>
        <w:rPr>
          <w:sz w:val="44"/>
          <w:szCs w:val="24"/>
        </w:rPr>
        <w:t xml:space="preserve">Bilaga 1 - </w:t>
      </w:r>
      <w:r w:rsidR="001D7A06">
        <w:rPr>
          <w:sz w:val="44"/>
          <w:szCs w:val="24"/>
        </w:rPr>
        <w:t>Checklista</w:t>
      </w:r>
      <w:r w:rsidR="001D7A06" w:rsidRPr="00B34E99">
        <w:rPr>
          <w:sz w:val="44"/>
          <w:szCs w:val="24"/>
        </w:rPr>
        <w:t xml:space="preserve"> </w:t>
      </w:r>
      <w:r w:rsidR="001D7A06">
        <w:rPr>
          <w:sz w:val="44"/>
          <w:szCs w:val="24"/>
        </w:rPr>
        <w:t>in</w:t>
      </w:r>
      <w:r w:rsidR="00DC0F72" w:rsidRPr="00B34E99">
        <w:rPr>
          <w:sz w:val="44"/>
          <w:szCs w:val="24"/>
        </w:rPr>
        <w:t xml:space="preserve">för </w:t>
      </w:r>
      <w:r w:rsidR="00B34E99" w:rsidRPr="00B34E99">
        <w:rPr>
          <w:sz w:val="44"/>
          <w:szCs w:val="24"/>
        </w:rPr>
        <w:t>tecknande av uppdragsavtal</w:t>
      </w:r>
    </w:p>
    <w:p w14:paraId="4CD9917A" w14:textId="56193649" w:rsidR="00AD01E5" w:rsidRDefault="00C3130E" w:rsidP="00F60F72">
      <w:pPr>
        <w:pStyle w:val="Rubrik3"/>
        <w:tabs>
          <w:tab w:val="left" w:pos="567"/>
        </w:tabs>
      </w:pPr>
      <w:r>
        <w:t>1</w:t>
      </w:r>
      <w:r w:rsidR="00AD01E5" w:rsidRPr="00AD01E5">
        <w:t xml:space="preserve"> </w:t>
      </w:r>
      <w:r w:rsidR="00F60F72">
        <w:tab/>
      </w:r>
      <w:r w:rsidR="00812C27">
        <w:t xml:space="preserve">Risker att bedöma </w:t>
      </w:r>
      <w:r w:rsidR="00DA4857">
        <w:t xml:space="preserve">innan </w:t>
      </w:r>
      <w:r w:rsidR="00812C27">
        <w:t xml:space="preserve">tecknande av </w:t>
      </w:r>
      <w:r w:rsidR="001915EF">
        <w:t>uppdrags</w:t>
      </w:r>
      <w:r w:rsidR="00AD01E5" w:rsidRPr="00AD01E5">
        <w:t>avtal:</w:t>
      </w:r>
    </w:p>
    <w:p w14:paraId="43F744F9" w14:textId="5F0404A6" w:rsidR="00764A03" w:rsidRPr="000329B1" w:rsidRDefault="00F60F72" w:rsidP="00F60F72">
      <w:pPr>
        <w:tabs>
          <w:tab w:val="left" w:pos="567"/>
        </w:tabs>
        <w:rPr>
          <w:b/>
          <w:bCs/>
          <w:sz w:val="24"/>
        </w:rPr>
      </w:pPr>
      <w:r>
        <w:rPr>
          <w:b/>
          <w:bCs/>
          <w:sz w:val="24"/>
        </w:rPr>
        <w:t>1.1</w:t>
      </w:r>
      <w:r>
        <w:rPr>
          <w:b/>
          <w:bCs/>
          <w:sz w:val="24"/>
        </w:rPr>
        <w:tab/>
      </w:r>
      <w:r w:rsidR="00764A03" w:rsidRPr="000329B1">
        <w:rPr>
          <w:b/>
          <w:bCs/>
          <w:sz w:val="24"/>
        </w:rPr>
        <w:t>Riskanalys</w:t>
      </w:r>
    </w:p>
    <w:p w14:paraId="20CC2A01" w14:textId="5642888D" w:rsidR="00AD2A35" w:rsidRDefault="00DA4857" w:rsidP="00AD2A35">
      <w:pPr>
        <w:spacing w:after="0" w:line="240" w:lineRule="auto"/>
        <w:rPr>
          <w:rFonts w:ascii="Times New Roman" w:hAnsi="Times New Roman" w:cs="Times New Roman"/>
          <w:sz w:val="24"/>
        </w:rPr>
      </w:pPr>
      <w:r w:rsidRPr="00D66B4D">
        <w:rPr>
          <w:sz w:val="24"/>
        </w:rPr>
        <w:t xml:space="preserve">En riskanalys ska utföras </w:t>
      </w:r>
      <w:r w:rsidRPr="00D66B4D">
        <w:rPr>
          <w:b/>
          <w:bCs/>
          <w:sz w:val="24"/>
        </w:rPr>
        <w:t xml:space="preserve">innan </w:t>
      </w:r>
      <w:r w:rsidRPr="00D66B4D">
        <w:rPr>
          <w:sz w:val="24"/>
        </w:rPr>
        <w:t>verksamhet läggs ut och ska avrapporteras till styrelsen.</w:t>
      </w:r>
      <w:r w:rsidR="00386A91" w:rsidRPr="00D66B4D">
        <w:rPr>
          <w:sz w:val="24"/>
        </w:rPr>
        <w:t xml:space="preserve"> </w:t>
      </w:r>
      <w:r w:rsidR="00386A91" w:rsidRPr="00D66B4D">
        <w:rPr>
          <w:rFonts w:ascii="Times New Roman" w:hAnsi="Times New Roman" w:cs="Times New Roman"/>
          <w:sz w:val="24"/>
        </w:rPr>
        <w:t>För att en verksamhet ska få läggas ut på uppdragsavtal krävs det</w:t>
      </w:r>
      <w:r w:rsidR="003B293D" w:rsidRPr="00D66B4D">
        <w:rPr>
          <w:rFonts w:ascii="Times New Roman" w:hAnsi="Times New Roman" w:cs="Times New Roman"/>
          <w:sz w:val="24"/>
        </w:rPr>
        <w:t xml:space="preserve"> en analys av följande faktorer</w:t>
      </w:r>
      <w:r w:rsidR="00AD2A35">
        <w:rPr>
          <w:rFonts w:ascii="Times New Roman" w:hAnsi="Times New Roman" w:cs="Times New Roman"/>
          <w:sz w:val="24"/>
        </w:rPr>
        <w:t>:</w:t>
      </w:r>
    </w:p>
    <w:p w14:paraId="517D6216" w14:textId="77777777" w:rsidR="00AD2A35" w:rsidRDefault="00AD2A35" w:rsidP="00AD2A35">
      <w:pPr>
        <w:spacing w:after="0" w:line="240" w:lineRule="auto"/>
        <w:rPr>
          <w:rFonts w:ascii="Times New Roman" w:hAnsi="Times New Roman" w:cs="Times New Roman"/>
          <w:sz w:val="24"/>
        </w:rPr>
      </w:pPr>
    </w:p>
    <w:p w14:paraId="00545401" w14:textId="51FE388C" w:rsidR="00D66B4D" w:rsidRPr="00D66B4D" w:rsidRDefault="00D66B4D" w:rsidP="00D66B4D">
      <w:pPr>
        <w:numPr>
          <w:ilvl w:val="0"/>
          <w:numId w:val="7"/>
        </w:numPr>
        <w:spacing w:after="0" w:line="240" w:lineRule="auto"/>
        <w:rPr>
          <w:rFonts w:ascii="Times New Roman" w:hAnsi="Times New Roman" w:cs="Times New Roman"/>
          <w:sz w:val="24"/>
        </w:rPr>
      </w:pPr>
      <w:r w:rsidRPr="00D66B4D">
        <w:rPr>
          <w:rFonts w:ascii="Times New Roman" w:hAnsi="Times New Roman" w:cs="Times New Roman"/>
          <w:sz w:val="24"/>
        </w:rPr>
        <w:t>Att tillräcklig beställarkompetens finns inom bolaget,</w:t>
      </w:r>
    </w:p>
    <w:p w14:paraId="592026CE" w14:textId="77777777" w:rsidR="00D66B4D" w:rsidRPr="00D66B4D" w:rsidRDefault="00FF578D" w:rsidP="00FF578D">
      <w:pPr>
        <w:pStyle w:val="Liststycke"/>
        <w:numPr>
          <w:ilvl w:val="0"/>
          <w:numId w:val="7"/>
        </w:numPr>
        <w:spacing w:after="0" w:line="240" w:lineRule="auto"/>
        <w:rPr>
          <w:rFonts w:ascii="Times New Roman" w:hAnsi="Times New Roman" w:cs="Times New Roman"/>
          <w:sz w:val="24"/>
        </w:rPr>
      </w:pPr>
      <w:r w:rsidRPr="00D66B4D">
        <w:rPr>
          <w:rFonts w:ascii="Times New Roman" w:hAnsi="Times New Roman" w:cs="Times New Roman"/>
          <w:sz w:val="24"/>
        </w:rPr>
        <w:t xml:space="preserve">Kvaliteten i bolagets försäkringsstyrningssystem får inte försämras väsentligt. </w:t>
      </w:r>
    </w:p>
    <w:p w14:paraId="11A7250C" w14:textId="0DA04913" w:rsidR="00FF578D" w:rsidRPr="00D66B4D" w:rsidRDefault="00FF578D" w:rsidP="00D66B4D">
      <w:pPr>
        <w:pStyle w:val="Liststycke"/>
        <w:numPr>
          <w:ilvl w:val="0"/>
          <w:numId w:val="7"/>
        </w:numPr>
        <w:spacing w:after="0" w:line="240" w:lineRule="auto"/>
        <w:rPr>
          <w:rFonts w:ascii="Times New Roman" w:hAnsi="Times New Roman" w:cs="Times New Roman"/>
          <w:sz w:val="24"/>
        </w:rPr>
      </w:pPr>
      <w:r w:rsidRPr="00D66B4D">
        <w:rPr>
          <w:rFonts w:ascii="Times New Roman" w:hAnsi="Times New Roman" w:cs="Times New Roman"/>
          <w:sz w:val="24"/>
        </w:rPr>
        <w:t xml:space="preserve">Den operativa risken i bolaget får inte ökar väsentligt. </w:t>
      </w:r>
    </w:p>
    <w:p w14:paraId="515B4F05" w14:textId="33631225" w:rsidR="0082076A" w:rsidRPr="00D66B4D" w:rsidRDefault="0082076A" w:rsidP="00FF578D">
      <w:pPr>
        <w:numPr>
          <w:ilvl w:val="0"/>
          <w:numId w:val="7"/>
        </w:numPr>
        <w:spacing w:after="0" w:line="240" w:lineRule="auto"/>
        <w:rPr>
          <w:rFonts w:ascii="Times New Roman" w:hAnsi="Times New Roman" w:cs="Times New Roman"/>
          <w:sz w:val="24"/>
        </w:rPr>
      </w:pPr>
      <w:r w:rsidRPr="00D66B4D">
        <w:rPr>
          <w:sz w:val="24"/>
        </w:rPr>
        <w:t>Finansinspektionens möjlighet att utöva tillsyn</w:t>
      </w:r>
      <w:r w:rsidR="002F6070" w:rsidRPr="00D66B4D">
        <w:rPr>
          <w:sz w:val="24"/>
        </w:rPr>
        <w:t xml:space="preserve"> vidmakthålls</w:t>
      </w:r>
      <w:r w:rsidRPr="00D66B4D">
        <w:rPr>
          <w:sz w:val="24"/>
        </w:rPr>
        <w:t>.</w:t>
      </w:r>
      <w:r w:rsidR="002F6070" w:rsidRPr="00D66B4D">
        <w:rPr>
          <w:sz w:val="24"/>
        </w:rPr>
        <w:t xml:space="preserve"> </w:t>
      </w:r>
      <w:r w:rsidRPr="00D66B4D">
        <w:rPr>
          <w:sz w:val="24"/>
        </w:rPr>
        <w:t xml:space="preserve"> </w:t>
      </w:r>
    </w:p>
    <w:p w14:paraId="38E3CB48" w14:textId="5807A09C" w:rsidR="002F6070" w:rsidRPr="00D66B4D" w:rsidRDefault="002F6070" w:rsidP="002F6070">
      <w:pPr>
        <w:numPr>
          <w:ilvl w:val="0"/>
          <w:numId w:val="7"/>
        </w:numPr>
        <w:spacing w:after="0" w:line="240" w:lineRule="auto"/>
        <w:rPr>
          <w:rFonts w:ascii="Times New Roman" w:hAnsi="Times New Roman" w:cs="Times New Roman"/>
          <w:sz w:val="24"/>
        </w:rPr>
      </w:pPr>
      <w:r w:rsidRPr="00D66B4D">
        <w:rPr>
          <w:rFonts w:ascii="Times New Roman" w:hAnsi="Times New Roman" w:cs="Times New Roman"/>
          <w:sz w:val="24"/>
        </w:rPr>
        <w:t>Att leverantören samarbetar med Finansinspektionen gällande de funktioner eller verksamhet som omfattas av uppdragsavtalet samt på begäran ger Finansinspektionen, bolaget eller av bolaget utsedd part faktiskt tillträde till dess lokaler</w:t>
      </w:r>
    </w:p>
    <w:p w14:paraId="61FB5B38" w14:textId="6E7A750E" w:rsidR="002F6070" w:rsidRPr="00D66B4D" w:rsidRDefault="002F6070" w:rsidP="00D66B4D">
      <w:pPr>
        <w:numPr>
          <w:ilvl w:val="0"/>
          <w:numId w:val="7"/>
        </w:numPr>
        <w:spacing w:after="0" w:line="240" w:lineRule="auto"/>
        <w:ind w:left="709" w:hanging="349"/>
        <w:rPr>
          <w:rFonts w:ascii="Times New Roman" w:hAnsi="Times New Roman" w:cs="Times New Roman"/>
          <w:sz w:val="24"/>
        </w:rPr>
      </w:pPr>
      <w:r w:rsidRPr="00D66B4D">
        <w:rPr>
          <w:rFonts w:ascii="Times New Roman" w:hAnsi="Times New Roman" w:cs="Times New Roman"/>
          <w:sz w:val="24"/>
        </w:rPr>
        <w:t xml:space="preserve">Att bolaget fortsatt kan tillgodose samtliga sina skyldigheter mot sina </w:t>
      </w:r>
      <w:r w:rsidRPr="00D66B4D">
        <w:rPr>
          <w:rFonts w:ascii="Times New Roman" w:hAnsi="Times New Roman" w:cs="Times New Roman"/>
          <w:sz w:val="24"/>
        </w:rPr>
        <w:tab/>
        <w:t>intressenter inklusive Finansinspektionen och samtliga kunder.</w:t>
      </w:r>
    </w:p>
    <w:p w14:paraId="127B1029" w14:textId="60017568" w:rsidR="00FF578D" w:rsidRPr="00F60F72" w:rsidRDefault="0082076A" w:rsidP="00F60F72">
      <w:pPr>
        <w:pStyle w:val="Liststycke"/>
        <w:numPr>
          <w:ilvl w:val="0"/>
          <w:numId w:val="7"/>
        </w:numPr>
        <w:spacing w:after="0" w:line="240" w:lineRule="auto"/>
        <w:rPr>
          <w:sz w:val="24"/>
        </w:rPr>
      </w:pPr>
      <w:r w:rsidRPr="00D66B4D">
        <w:rPr>
          <w:sz w:val="24"/>
        </w:rPr>
        <w:t>Försäkringstagarnas möjlighet till tillfredsställande och fortlöpande service ska kunna upprätthållas.</w:t>
      </w:r>
    </w:p>
    <w:p w14:paraId="22DC3C54" w14:textId="4424B43C" w:rsidR="00D66B4D" w:rsidRPr="00F60F72" w:rsidRDefault="003B293D" w:rsidP="00F60F72">
      <w:pPr>
        <w:pStyle w:val="Liststycke"/>
        <w:numPr>
          <w:ilvl w:val="0"/>
          <w:numId w:val="7"/>
        </w:numPr>
        <w:spacing w:after="0" w:line="240" w:lineRule="auto"/>
        <w:rPr>
          <w:rFonts w:ascii="Times New Roman" w:hAnsi="Times New Roman" w:cs="Times New Roman"/>
          <w:sz w:val="24"/>
        </w:rPr>
      </w:pPr>
      <w:r w:rsidRPr="00D66B4D">
        <w:rPr>
          <w:sz w:val="24"/>
        </w:rPr>
        <w:t>L</w:t>
      </w:r>
      <w:r w:rsidR="00D96796" w:rsidRPr="00D66B4D">
        <w:rPr>
          <w:sz w:val="24"/>
        </w:rPr>
        <w:t xml:space="preserve">everantören </w:t>
      </w:r>
      <w:r w:rsidR="00FF578D" w:rsidRPr="00D66B4D">
        <w:rPr>
          <w:sz w:val="24"/>
        </w:rPr>
        <w:t>ska ha</w:t>
      </w:r>
      <w:r w:rsidR="00D96796" w:rsidRPr="00D66B4D">
        <w:rPr>
          <w:sz w:val="24"/>
        </w:rPr>
        <w:t xml:space="preserve"> effektiva processer för att identifiera, bedöma, lindra</w:t>
      </w:r>
      <w:r w:rsidR="009A714A" w:rsidRPr="00D66B4D">
        <w:rPr>
          <w:sz w:val="24"/>
        </w:rPr>
        <w:t>, hantera, övervaka och rapportera risker som kan påverka verksamheten i bol</w:t>
      </w:r>
      <w:r w:rsidR="008F6349" w:rsidRPr="00D66B4D">
        <w:rPr>
          <w:sz w:val="24"/>
        </w:rPr>
        <w:t xml:space="preserve">aget. </w:t>
      </w:r>
    </w:p>
    <w:p w14:paraId="68FA8133" w14:textId="6E1E522A" w:rsidR="00D66B4D" w:rsidRPr="00D66B4D" w:rsidRDefault="00D66B4D" w:rsidP="00D66B4D">
      <w:pPr>
        <w:pStyle w:val="Liststycke"/>
        <w:numPr>
          <w:ilvl w:val="0"/>
          <w:numId w:val="7"/>
        </w:numPr>
        <w:spacing w:after="0" w:line="240" w:lineRule="auto"/>
        <w:rPr>
          <w:rFonts w:ascii="Times New Roman" w:hAnsi="Times New Roman" w:cs="Times New Roman"/>
          <w:sz w:val="24"/>
        </w:rPr>
      </w:pPr>
      <w:r w:rsidRPr="00D66B4D">
        <w:rPr>
          <w:rFonts w:ascii="Times New Roman" w:hAnsi="Times New Roman" w:cs="Times New Roman"/>
          <w:sz w:val="24"/>
        </w:rPr>
        <w:t>Det kan säkerställas att gällande sekretesskydd kan vidmakthållas och regler avseende personuppgifter kan följas,</w:t>
      </w:r>
    </w:p>
    <w:p w14:paraId="6D3B5E70" w14:textId="608CBE77" w:rsidR="00D66B4D" w:rsidRPr="00D66B4D" w:rsidRDefault="00D66B4D" w:rsidP="00D66B4D">
      <w:pPr>
        <w:numPr>
          <w:ilvl w:val="0"/>
          <w:numId w:val="7"/>
        </w:numPr>
        <w:spacing w:after="0" w:line="240" w:lineRule="auto"/>
        <w:rPr>
          <w:rFonts w:ascii="Times New Roman" w:hAnsi="Times New Roman" w:cs="Times New Roman"/>
          <w:sz w:val="24"/>
        </w:rPr>
      </w:pPr>
      <w:r w:rsidRPr="00D66B4D">
        <w:rPr>
          <w:rFonts w:ascii="Times New Roman" w:hAnsi="Times New Roman" w:cs="Times New Roman"/>
          <w:sz w:val="24"/>
        </w:rPr>
        <w:t>Att bolaget kan styra, följa upp och revidera uppdraget i tillräcklig omfattning.</w:t>
      </w:r>
    </w:p>
    <w:p w14:paraId="63EE12FF" w14:textId="2E3A82E7" w:rsidR="00D66B4D" w:rsidRPr="00F60F72" w:rsidRDefault="00D66B4D" w:rsidP="00F60F72">
      <w:pPr>
        <w:pStyle w:val="Liststycke"/>
        <w:numPr>
          <w:ilvl w:val="0"/>
          <w:numId w:val="7"/>
        </w:numPr>
        <w:tabs>
          <w:tab w:val="left" w:pos="709"/>
        </w:tabs>
        <w:spacing w:after="0" w:line="240" w:lineRule="auto"/>
        <w:rPr>
          <w:sz w:val="24"/>
        </w:rPr>
      </w:pPr>
      <w:r w:rsidRPr="00D66B4D">
        <w:rPr>
          <w:sz w:val="24"/>
        </w:rPr>
        <w:t xml:space="preserve">Att leverantören har tillräcklig kunskap och kompetens för att långsiktigt utföra uppdraget med god kvalitet och med väl fungerande internkontroll. </w:t>
      </w:r>
    </w:p>
    <w:p w14:paraId="37CBB880" w14:textId="78D516F2" w:rsidR="003B293D" w:rsidRPr="00D66B4D" w:rsidRDefault="001B0203" w:rsidP="008D7125">
      <w:pPr>
        <w:pStyle w:val="Liststycke"/>
        <w:numPr>
          <w:ilvl w:val="0"/>
          <w:numId w:val="7"/>
        </w:numPr>
        <w:rPr>
          <w:sz w:val="24"/>
        </w:rPr>
      </w:pPr>
      <w:r w:rsidRPr="00D66B4D">
        <w:rPr>
          <w:sz w:val="24"/>
        </w:rPr>
        <w:t>L</w:t>
      </w:r>
      <w:r w:rsidR="00213C50" w:rsidRPr="00D66B4D">
        <w:rPr>
          <w:sz w:val="24"/>
        </w:rPr>
        <w:t xml:space="preserve">everantören </w:t>
      </w:r>
      <w:r w:rsidR="00FF578D" w:rsidRPr="00D66B4D">
        <w:rPr>
          <w:sz w:val="24"/>
        </w:rPr>
        <w:t>ska ha</w:t>
      </w:r>
      <w:r w:rsidR="00213C50" w:rsidRPr="00D66B4D">
        <w:rPr>
          <w:sz w:val="24"/>
        </w:rPr>
        <w:t xml:space="preserve"> tillräckliga resurser för att ta sig an de arbetsuppgifter som </w:t>
      </w:r>
      <w:r w:rsidR="00BB29CD" w:rsidRPr="00D66B4D">
        <w:rPr>
          <w:sz w:val="24"/>
        </w:rPr>
        <w:t xml:space="preserve">bolaget planerar att överföra och att </w:t>
      </w:r>
      <w:r w:rsidR="00EA223E" w:rsidRPr="00D66B4D">
        <w:rPr>
          <w:sz w:val="24"/>
        </w:rPr>
        <w:t xml:space="preserve">leverantören </w:t>
      </w:r>
      <w:r w:rsidR="00BB29CD" w:rsidRPr="00D66B4D">
        <w:rPr>
          <w:sz w:val="24"/>
        </w:rPr>
        <w:t xml:space="preserve">korrekt och tillförlitligt </w:t>
      </w:r>
      <w:r w:rsidR="00EA223E" w:rsidRPr="00D66B4D">
        <w:rPr>
          <w:sz w:val="24"/>
        </w:rPr>
        <w:t xml:space="preserve">kan </w:t>
      </w:r>
      <w:r w:rsidR="00BB29CD" w:rsidRPr="00D66B4D">
        <w:rPr>
          <w:sz w:val="24"/>
        </w:rPr>
        <w:t>fullgöra</w:t>
      </w:r>
      <w:r w:rsidR="00AB79E5" w:rsidRPr="00D66B4D">
        <w:rPr>
          <w:sz w:val="24"/>
        </w:rPr>
        <w:t xml:space="preserve"> sina skyldigheter gentemot bolaget.</w:t>
      </w:r>
    </w:p>
    <w:p w14:paraId="3467C448" w14:textId="43608297" w:rsidR="003B293D" w:rsidRPr="00D66B4D" w:rsidRDefault="001B0203" w:rsidP="008D7125">
      <w:pPr>
        <w:pStyle w:val="Liststycke"/>
        <w:numPr>
          <w:ilvl w:val="0"/>
          <w:numId w:val="7"/>
        </w:numPr>
        <w:rPr>
          <w:sz w:val="24"/>
        </w:rPr>
      </w:pPr>
      <w:r w:rsidRPr="00D66B4D">
        <w:rPr>
          <w:sz w:val="24"/>
        </w:rPr>
        <w:t>L</w:t>
      </w:r>
      <w:r w:rsidR="00A83D0B" w:rsidRPr="00D66B4D">
        <w:rPr>
          <w:sz w:val="24"/>
        </w:rPr>
        <w:t xml:space="preserve">everantören </w:t>
      </w:r>
      <w:r w:rsidR="00FF578D" w:rsidRPr="00D66B4D">
        <w:rPr>
          <w:sz w:val="24"/>
        </w:rPr>
        <w:t xml:space="preserve">ska </w:t>
      </w:r>
      <w:r w:rsidR="00A83D0B" w:rsidRPr="00D66B4D">
        <w:rPr>
          <w:sz w:val="24"/>
        </w:rPr>
        <w:t>ha beredskapsplaner för hur man ska avsluta uppdraget och överföra tillbaka verksamheten till bolaget</w:t>
      </w:r>
      <w:r w:rsidR="00EA223E" w:rsidRPr="00D66B4D">
        <w:rPr>
          <w:sz w:val="24"/>
        </w:rPr>
        <w:t xml:space="preserve"> eller annan leverantör</w:t>
      </w:r>
      <w:r w:rsidR="00A83D0B" w:rsidRPr="00D66B4D">
        <w:rPr>
          <w:sz w:val="24"/>
        </w:rPr>
        <w:t xml:space="preserve"> utan betydande störningar av </w:t>
      </w:r>
      <w:r w:rsidRPr="00D66B4D">
        <w:rPr>
          <w:sz w:val="24"/>
        </w:rPr>
        <w:t xml:space="preserve">bolagets </w:t>
      </w:r>
      <w:r w:rsidR="00A83D0B" w:rsidRPr="00D66B4D">
        <w:rPr>
          <w:sz w:val="24"/>
        </w:rPr>
        <w:t>verksamhet</w:t>
      </w:r>
      <w:r w:rsidR="003B293D" w:rsidRPr="00D66B4D">
        <w:rPr>
          <w:sz w:val="24"/>
        </w:rPr>
        <w:t xml:space="preserve">. </w:t>
      </w:r>
    </w:p>
    <w:p w14:paraId="307F7DC0" w14:textId="77777777" w:rsidR="00F60F72" w:rsidRDefault="00FF578D" w:rsidP="00F60F72">
      <w:pPr>
        <w:pStyle w:val="Liststycke"/>
        <w:numPr>
          <w:ilvl w:val="0"/>
          <w:numId w:val="7"/>
        </w:numPr>
        <w:rPr>
          <w:sz w:val="24"/>
        </w:rPr>
      </w:pPr>
      <w:r w:rsidRPr="00D66B4D">
        <w:rPr>
          <w:sz w:val="24"/>
        </w:rPr>
        <w:t>Leverantören ska ha tillräckliga beredskapsplaner för att hantera nödsituationer eller affärsstörningar.</w:t>
      </w:r>
    </w:p>
    <w:p w14:paraId="61A97EC4" w14:textId="4CFA1188" w:rsidR="0082076A" w:rsidRPr="00F60F72" w:rsidRDefault="0082076A" w:rsidP="00F60F72">
      <w:pPr>
        <w:pStyle w:val="Liststycke"/>
        <w:numPr>
          <w:ilvl w:val="0"/>
          <w:numId w:val="7"/>
        </w:numPr>
        <w:rPr>
          <w:sz w:val="24"/>
        </w:rPr>
      </w:pPr>
      <w:r w:rsidRPr="00F60F72">
        <w:rPr>
          <w:rFonts w:ascii="Times New Roman" w:hAnsi="Times New Roman" w:cs="Times New Roman"/>
          <w:sz w:val="24"/>
        </w:rPr>
        <w:t xml:space="preserve">Frågor kring jäv och intressekonflikter har </w:t>
      </w:r>
      <w:proofErr w:type="gramStart"/>
      <w:r w:rsidRPr="00F60F72">
        <w:rPr>
          <w:rFonts w:ascii="Times New Roman" w:hAnsi="Times New Roman" w:cs="Times New Roman"/>
          <w:sz w:val="24"/>
        </w:rPr>
        <w:t>identifieras</w:t>
      </w:r>
      <w:proofErr w:type="gramEnd"/>
      <w:r w:rsidRPr="00F60F72">
        <w:rPr>
          <w:rFonts w:ascii="Times New Roman" w:hAnsi="Times New Roman" w:cs="Times New Roman"/>
          <w:sz w:val="24"/>
        </w:rPr>
        <w:t xml:space="preserve"> och utretts. </w:t>
      </w:r>
    </w:p>
    <w:p w14:paraId="09FEB68E" w14:textId="74A0B464" w:rsidR="00FF578D" w:rsidRPr="00D66B4D" w:rsidRDefault="002F6070" w:rsidP="008D7125">
      <w:pPr>
        <w:pStyle w:val="Liststycke"/>
        <w:numPr>
          <w:ilvl w:val="0"/>
          <w:numId w:val="7"/>
        </w:numPr>
        <w:rPr>
          <w:sz w:val="24"/>
        </w:rPr>
      </w:pPr>
      <w:r w:rsidRPr="00D66B4D">
        <w:rPr>
          <w:rFonts w:ascii="Times New Roman" w:hAnsi="Times New Roman" w:cs="Times New Roman"/>
          <w:sz w:val="24"/>
        </w:rPr>
        <w:lastRenderedPageBreak/>
        <w:t>Att reglerna om offentlig upphandling och annan gällande rätt följs.</w:t>
      </w:r>
    </w:p>
    <w:p w14:paraId="0B7385EB" w14:textId="77777777" w:rsidR="00F60F72" w:rsidRDefault="0082076A" w:rsidP="00F60F72">
      <w:pPr>
        <w:pStyle w:val="Liststycke"/>
        <w:numPr>
          <w:ilvl w:val="0"/>
          <w:numId w:val="7"/>
        </w:numPr>
        <w:rPr>
          <w:sz w:val="24"/>
        </w:rPr>
      </w:pPr>
      <w:r w:rsidRPr="00D66B4D">
        <w:rPr>
          <w:sz w:val="24"/>
        </w:rPr>
        <w:t>A</w:t>
      </w:r>
      <w:r w:rsidR="004400C3" w:rsidRPr="00D66B4D">
        <w:rPr>
          <w:sz w:val="24"/>
        </w:rPr>
        <w:t xml:space="preserve">tt </w:t>
      </w:r>
      <w:r w:rsidRPr="00D66B4D">
        <w:rPr>
          <w:sz w:val="24"/>
        </w:rPr>
        <w:t xml:space="preserve">den utlagda verksamheten och parternas rättigheter och skyldigheter kan regleras i ett skriftligt </w:t>
      </w:r>
      <w:r w:rsidR="004400C3" w:rsidRPr="00D66B4D">
        <w:rPr>
          <w:sz w:val="24"/>
        </w:rPr>
        <w:t>uppdragsavtal</w:t>
      </w:r>
      <w:r w:rsidRPr="00D66B4D">
        <w:rPr>
          <w:sz w:val="24"/>
        </w:rPr>
        <w:t xml:space="preserve"> som</w:t>
      </w:r>
      <w:r w:rsidR="004400C3" w:rsidRPr="00D66B4D">
        <w:rPr>
          <w:sz w:val="24"/>
        </w:rPr>
        <w:t xml:space="preserve"> minst täcker samtliga punkter i </w:t>
      </w:r>
      <w:r w:rsidR="00C3130E" w:rsidRPr="00D66B4D">
        <w:rPr>
          <w:sz w:val="24"/>
        </w:rPr>
        <w:t xml:space="preserve">avsnitt </w:t>
      </w:r>
      <w:r w:rsidR="004400C3" w:rsidRPr="00D66B4D">
        <w:rPr>
          <w:sz w:val="24"/>
        </w:rPr>
        <w:t>2.</w:t>
      </w:r>
    </w:p>
    <w:p w14:paraId="5B86BCA5" w14:textId="27355124" w:rsidR="002F6070" w:rsidRPr="00F60F72" w:rsidRDefault="002F6070" w:rsidP="00F60F72">
      <w:pPr>
        <w:pStyle w:val="Liststycke"/>
        <w:numPr>
          <w:ilvl w:val="0"/>
          <w:numId w:val="7"/>
        </w:numPr>
        <w:rPr>
          <w:sz w:val="24"/>
        </w:rPr>
      </w:pPr>
      <w:r w:rsidRPr="00F60F72">
        <w:rPr>
          <w:rFonts w:ascii="Times New Roman" w:hAnsi="Times New Roman" w:cs="Times New Roman"/>
          <w:sz w:val="24"/>
        </w:rPr>
        <w:t>Att verksamhetens relevanta riktlinjer kan följas, särskilt avseende, utlagd verksamhet, intressekonflikter, informationssäkerhet och personuppgifter.</w:t>
      </w:r>
    </w:p>
    <w:p w14:paraId="72F7C21C" w14:textId="5D2C5074" w:rsidR="00FF4594" w:rsidRPr="00FF4594" w:rsidRDefault="007E3DEB" w:rsidP="000C4683">
      <w:pPr>
        <w:pStyle w:val="Rubrik3"/>
        <w:ind w:left="567" w:hanging="567"/>
      </w:pPr>
      <w:r>
        <w:t>2</w:t>
      </w:r>
      <w:r>
        <w:tab/>
      </w:r>
      <w:r w:rsidR="009D4363">
        <w:t>Definition av</w:t>
      </w:r>
      <w:r>
        <w:t xml:space="preserve"> </w:t>
      </w:r>
      <w:r w:rsidR="00970B8E">
        <w:t>molntjänst</w:t>
      </w:r>
      <w:r>
        <w:t>er</w:t>
      </w:r>
      <w:r w:rsidR="000C4683">
        <w:t xml:space="preserve"> enl. </w:t>
      </w:r>
      <w:r w:rsidR="00AD14E5" w:rsidRPr="00FF4594">
        <w:t xml:space="preserve">Eiopas </w:t>
      </w:r>
      <w:r w:rsidR="00FF4594" w:rsidRPr="00FF4594">
        <w:t>definition</w:t>
      </w:r>
      <w:r w:rsidR="00AD14E5" w:rsidRPr="00FF4594">
        <w:t xml:space="preserve"> av molntjänster, EIOPA-BoS-20-002</w:t>
      </w:r>
      <w:r>
        <w:t>:</w:t>
      </w:r>
    </w:p>
    <w:p w14:paraId="7984F953" w14:textId="036496B4" w:rsidR="001D1A42" w:rsidRDefault="00AD14E5" w:rsidP="00A4386B">
      <w:r w:rsidRPr="00C34FAA">
        <w:rPr>
          <w:b/>
          <w:bCs/>
        </w:rPr>
        <w:t>Tjänsteleverantör</w:t>
      </w:r>
      <w:r>
        <w:t xml:space="preserve"> </w:t>
      </w:r>
      <w:r w:rsidR="00B165D7">
        <w:t>En enhet från tredje part som utför en process, tjänst eller verksamhet, eller delar därav, inom ramen för en överenskommelse om uppdragsavtal.</w:t>
      </w:r>
    </w:p>
    <w:p w14:paraId="152968D7" w14:textId="5BA45AAB" w:rsidR="001D1A42" w:rsidRDefault="00AD14E5" w:rsidP="00A4386B">
      <w:r w:rsidRPr="001D1A42">
        <w:rPr>
          <w:b/>
          <w:bCs/>
        </w:rPr>
        <w:t xml:space="preserve">Molntjänstleverantör </w:t>
      </w:r>
      <w:r w:rsidR="006A3096">
        <w:t>En tjänsteleverantör enligt definitionen ovan som ansvarar för att tillhandahålla molntjänster inom ramen för ett uppdragsavtal.</w:t>
      </w:r>
    </w:p>
    <w:p w14:paraId="6C33F1B6" w14:textId="1BB0529A" w:rsidR="001D1A42" w:rsidRDefault="00AD14E5" w:rsidP="00A4386B">
      <w:r w:rsidRPr="001D1A42">
        <w:rPr>
          <w:b/>
          <w:bCs/>
        </w:rPr>
        <w:t>Molntjänster</w:t>
      </w:r>
      <w:r>
        <w:t xml:space="preserve"> </w:t>
      </w:r>
      <w:r w:rsidR="006A3096">
        <w:t>Tjänster som tillhandahålls med hjälp av molnbaserade datortjänster, dvs. en modell som möjliggör en allmän, lämplig nätverksåtkomst på begäran till en gemensam samling konfigurerbara datorresurser (</w:t>
      </w:r>
      <w:proofErr w:type="gramStart"/>
      <w:r w:rsidR="006A3096">
        <w:t>t.ex.</w:t>
      </w:r>
      <w:proofErr w:type="gramEnd"/>
      <w:r w:rsidR="006A3096">
        <w:t xml:space="preserve"> nätverk, servrar, lagring, applikationer och tjänster) som snabbt kan tillhandahållas och överlåtas med minimala driftsinsatser eller interaktion med tjänsteleverantören.</w:t>
      </w:r>
    </w:p>
    <w:p w14:paraId="565DA02E" w14:textId="60D6F46D" w:rsidR="006A3096" w:rsidRDefault="006A3096" w:rsidP="00A4386B">
      <w:r>
        <w:t xml:space="preserve">Molntjänst är inte bara lagring av data utan innefattar även system/programvaror/applikationer med internet åtkomst där Bolaget/användaren har åtkomst via inloggning och lösenord för att förändra, lägga till, radera eller ha åtkomst av data. Typiska molntjänster är s.k. </w:t>
      </w:r>
      <w:proofErr w:type="spellStart"/>
      <w:r>
        <w:t>SaaS</w:t>
      </w:r>
      <w:proofErr w:type="spellEnd"/>
      <w:r>
        <w:t xml:space="preserve"> och </w:t>
      </w:r>
      <w:proofErr w:type="spellStart"/>
      <w:r>
        <w:t>IaaS</w:t>
      </w:r>
      <w:proofErr w:type="spellEnd"/>
      <w:r>
        <w:t xml:space="preserve"> enligt nedan exempel,</w:t>
      </w:r>
    </w:p>
    <w:p w14:paraId="169FE6D0" w14:textId="1A3055D9" w:rsidR="000E0C58" w:rsidRDefault="00AD14E5" w:rsidP="00A4386B">
      <w:r w:rsidRPr="000E0C58">
        <w:rPr>
          <w:b/>
          <w:bCs/>
        </w:rPr>
        <w:t>Software as a Service (</w:t>
      </w:r>
      <w:proofErr w:type="spellStart"/>
      <w:r w:rsidRPr="000E0C58">
        <w:rPr>
          <w:b/>
          <w:bCs/>
        </w:rPr>
        <w:t>SaaS</w:t>
      </w:r>
      <w:proofErr w:type="spellEnd"/>
      <w:r w:rsidRPr="000E0C58">
        <w:rPr>
          <w:b/>
          <w:bCs/>
        </w:rPr>
        <w:t>):</w:t>
      </w:r>
      <w:r>
        <w:t xml:space="preserve"> </w:t>
      </w:r>
      <w:r w:rsidR="00945A08">
        <w:t>- En typ av molntjänst som tillhandahåller programvara över internet. Google, Twitter, Facebook är typiska exempel, men även försäkrings- och skadehanteringssystem. Användarna kan få åtkomst till applikationen från vilken uppkopplad enhet som helst.</w:t>
      </w:r>
    </w:p>
    <w:p w14:paraId="5A759E46" w14:textId="77777777" w:rsidR="00C6497B" w:rsidRPr="00945A08" w:rsidRDefault="00C6497B" w:rsidP="00C6497B">
      <w:r>
        <w:t>Användningen av den påminner mer om att hyra programvara än att köpa den. Software as a Service-användare prenumererar på programvaran istället för att köpa den, ofta månadsvis. Applikationerna köps och används online och filer sparas oftast i molnet istället för på enstaka datorer.</w:t>
      </w:r>
      <w:r w:rsidRPr="00945A08">
        <w:t xml:space="preserve"> </w:t>
      </w:r>
    </w:p>
    <w:p w14:paraId="6B4EBDD0" w14:textId="2FC5B136" w:rsidR="000E0C58" w:rsidRPr="002B00C3" w:rsidRDefault="00AD14E5" w:rsidP="00A4386B">
      <w:proofErr w:type="spellStart"/>
      <w:r w:rsidRPr="002B00C3">
        <w:rPr>
          <w:b/>
          <w:bCs/>
        </w:rPr>
        <w:t>Infrastructure</w:t>
      </w:r>
      <w:proofErr w:type="spellEnd"/>
      <w:r w:rsidRPr="002B00C3">
        <w:rPr>
          <w:b/>
          <w:bCs/>
        </w:rPr>
        <w:t xml:space="preserve"> as a Service (</w:t>
      </w:r>
      <w:proofErr w:type="spellStart"/>
      <w:r w:rsidRPr="002B00C3">
        <w:rPr>
          <w:b/>
          <w:bCs/>
        </w:rPr>
        <w:t>IaaS</w:t>
      </w:r>
      <w:proofErr w:type="spellEnd"/>
      <w:r w:rsidRPr="002B00C3">
        <w:rPr>
          <w:b/>
          <w:bCs/>
        </w:rPr>
        <w:t>):</w:t>
      </w:r>
      <w:r w:rsidR="00945A08" w:rsidRPr="002B00C3">
        <w:rPr>
          <w:b/>
          <w:bCs/>
        </w:rPr>
        <w:t xml:space="preserve"> </w:t>
      </w:r>
      <w:proofErr w:type="spellStart"/>
      <w:r w:rsidR="002B00C3">
        <w:t>IaaS</w:t>
      </w:r>
      <w:proofErr w:type="spellEnd"/>
      <w:r w:rsidR="002B00C3">
        <w:t xml:space="preserve"> är en infrastruktur för omedelbar databehandling som etableras och hanteras över internet. </w:t>
      </w:r>
      <w:proofErr w:type="spellStart"/>
      <w:r w:rsidR="002B00C3">
        <w:t>IaaS</w:t>
      </w:r>
      <w:proofErr w:type="spellEnd"/>
      <w:r w:rsidR="002B00C3">
        <w:t xml:space="preserve"> gör det möjligt för bolag att snabbt skala upp och ned på begäran och endast betala för det man använder. Man slipper kostnaderna och besväret med att köpa och hantera egna fysiska servrar och annan infrastruktur för datacenter. En typisk aktör för detta är </w:t>
      </w:r>
      <w:proofErr w:type="spellStart"/>
      <w:r w:rsidR="002B00C3">
        <w:t>Azure</w:t>
      </w:r>
      <w:proofErr w:type="spellEnd"/>
      <w:r w:rsidR="002B00C3">
        <w:t>, där de hanterar infrastrukturen medan du köper, installerar, konfigurerar och hanterar din egen programvara – operativsystem, mellanprogram och program.</w:t>
      </w:r>
    </w:p>
    <w:p w14:paraId="392C206B" w14:textId="57C74CE3" w:rsidR="00233E3F" w:rsidRPr="00774FA1" w:rsidRDefault="00AD14E5" w:rsidP="00A4386B">
      <w:proofErr w:type="spellStart"/>
      <w:r w:rsidRPr="00774FA1">
        <w:rPr>
          <w:b/>
          <w:bCs/>
        </w:rPr>
        <w:t>Platform</w:t>
      </w:r>
      <w:proofErr w:type="spellEnd"/>
      <w:r w:rsidRPr="00774FA1">
        <w:rPr>
          <w:b/>
          <w:bCs/>
        </w:rPr>
        <w:t xml:space="preserve"> as a Service (</w:t>
      </w:r>
      <w:proofErr w:type="spellStart"/>
      <w:r w:rsidRPr="00774FA1">
        <w:rPr>
          <w:b/>
          <w:bCs/>
        </w:rPr>
        <w:t>PaaS</w:t>
      </w:r>
      <w:proofErr w:type="spellEnd"/>
      <w:r w:rsidRPr="00774FA1">
        <w:rPr>
          <w:b/>
          <w:bCs/>
        </w:rPr>
        <w:t>):</w:t>
      </w:r>
      <w:r w:rsidRPr="00774FA1">
        <w:t xml:space="preserve"> </w:t>
      </w:r>
      <w:r w:rsidR="00233E3F" w:rsidRPr="00774FA1">
        <w:t xml:space="preserve">En </w:t>
      </w:r>
      <w:r w:rsidR="00774FA1" w:rsidRPr="00774FA1">
        <w:t>typ av mo</w:t>
      </w:r>
      <w:r w:rsidR="00774FA1">
        <w:t>lntjänst som tillhandahåller en dataplattform och en uppsättning programvar</w:t>
      </w:r>
      <w:r w:rsidR="00547B1A">
        <w:t xml:space="preserve">usystem som en tjänst. </w:t>
      </w:r>
      <w:proofErr w:type="spellStart"/>
      <w:r w:rsidR="00547B1A">
        <w:t>Använvändaren</w:t>
      </w:r>
      <w:proofErr w:type="spellEnd"/>
      <w:r w:rsidR="00547B1A">
        <w:t xml:space="preserve"> blir tilldelad program</w:t>
      </w:r>
      <w:r w:rsidR="00A15754">
        <w:t>vara med hjälp av verktyg och lagring med flera tjänster</w:t>
      </w:r>
      <w:r w:rsidR="00D81753">
        <w:t xml:space="preserve"> … bibliotek från leverantören så kan användaren skapa saker. Användaren styr driftsättning och konfigurering. Leverantören tillhandahåller nätverk, servrar</w:t>
      </w:r>
      <w:r w:rsidR="0037327B">
        <w:t>, lagring med flera tjänster</w:t>
      </w:r>
      <w:r w:rsidR="00B77748">
        <w:t>.</w:t>
      </w:r>
    </w:p>
    <w:p w14:paraId="2FB361D4" w14:textId="5F069832" w:rsidR="003D3196" w:rsidRDefault="009D4363" w:rsidP="007E3DEB">
      <w:pPr>
        <w:pStyle w:val="Rubrik3"/>
      </w:pPr>
      <w:r>
        <w:lastRenderedPageBreak/>
        <w:t>3</w:t>
      </w:r>
      <w:r>
        <w:tab/>
        <w:t>Att säkerställa i</w:t>
      </w:r>
      <w:r w:rsidR="00AD14E5" w:rsidRPr="003D3196">
        <w:t xml:space="preserve">nnan molntjänst upphandlas </w:t>
      </w:r>
    </w:p>
    <w:p w14:paraId="732B0E57" w14:textId="502DA20E" w:rsidR="00790A43" w:rsidRPr="00790A43" w:rsidRDefault="00790A43" w:rsidP="00790A43">
      <w:r>
        <w:t xml:space="preserve">Inför att bolaget ska teckna avtal med en molntjänstleverantör ska följande beaktas. </w:t>
      </w:r>
    </w:p>
    <w:p w14:paraId="56F5A426" w14:textId="551488E0" w:rsidR="003D3196" w:rsidRDefault="00AD14E5" w:rsidP="00A60555">
      <w:pPr>
        <w:ind w:left="1304" w:hanging="1304"/>
      </w:pPr>
      <w:r w:rsidRPr="00C33BDE">
        <w:rPr>
          <w:b/>
          <w:bCs/>
        </w:rPr>
        <w:t>steg 1</w:t>
      </w:r>
      <w:r>
        <w:t xml:space="preserve"> </w:t>
      </w:r>
      <w:r w:rsidR="00A60555">
        <w:tab/>
      </w:r>
      <w:r>
        <w:t xml:space="preserve">Vid behov använd frågeformulär, separat </w:t>
      </w:r>
      <w:proofErr w:type="spellStart"/>
      <w:r>
        <w:t>word</w:t>
      </w:r>
      <w:proofErr w:type="spellEnd"/>
      <w:r>
        <w:t xml:space="preserve"> dokument, som tillsänds leverantör för att säkerställa typ av molntjänst</w:t>
      </w:r>
      <w:r w:rsidR="006B7334">
        <w:t>.</w:t>
      </w:r>
      <w:r>
        <w:t xml:space="preserve"> </w:t>
      </w:r>
    </w:p>
    <w:p w14:paraId="0710D5C6" w14:textId="1B099DB8" w:rsidR="00F22B3A" w:rsidRDefault="00AD14E5" w:rsidP="00A60555">
      <w:pPr>
        <w:ind w:left="1304" w:hanging="1304"/>
      </w:pPr>
      <w:r w:rsidRPr="00EF175F">
        <w:rPr>
          <w:b/>
          <w:bCs/>
        </w:rPr>
        <w:t>steg 2</w:t>
      </w:r>
      <w:r>
        <w:t xml:space="preserve"> </w:t>
      </w:r>
      <w:r w:rsidR="00A60555">
        <w:tab/>
      </w:r>
      <w:r w:rsidR="006B7334">
        <w:t>U</w:t>
      </w:r>
      <w:r>
        <w:t>tför riskanalys inför utläggning av verksamhet till molntjänstleverantör tillsammans med intern CISO eller IT avdelning</w:t>
      </w:r>
      <w:r w:rsidR="002C7D98">
        <w:t>. Även punkter enligt riskanalys i avsnitt 1 ovan ska beaktas</w:t>
      </w:r>
      <w:r w:rsidR="00790A43">
        <w:t xml:space="preserve"> om viktig eller kritisk verksamhet eller funktion ska läggas ut på en molntjänstleverantör</w:t>
      </w:r>
      <w:r w:rsidR="002C7D98">
        <w:t xml:space="preserve">.  </w:t>
      </w:r>
    </w:p>
    <w:p w14:paraId="2591A7D6" w14:textId="5AF4505E" w:rsidR="003F249C" w:rsidRDefault="00AD14E5" w:rsidP="00A60555">
      <w:pPr>
        <w:ind w:firstLine="1304"/>
      </w:pPr>
      <w:r>
        <w:t>Mall enligt EIOPA riktlinje 12, specificeras nedan</w:t>
      </w:r>
      <w:r w:rsidR="001915EF">
        <w:t>.</w:t>
      </w:r>
    </w:p>
    <w:p w14:paraId="15B1B0A8" w14:textId="78F969A0" w:rsidR="006A2B0B" w:rsidRDefault="008C7D7F" w:rsidP="00A60555">
      <w:pPr>
        <w:ind w:left="1276"/>
      </w:pPr>
      <w:r>
        <w:t>För bedömning av datasäkerhet</w:t>
      </w:r>
      <w:r w:rsidR="000D6880">
        <w:t xml:space="preserve"> (tillräckliga tekniska och organisatoriska säkerhetsarrangemang) inkluder</w:t>
      </w:r>
      <w:r w:rsidR="00397FF5">
        <w:t>at</w:t>
      </w:r>
    </w:p>
    <w:p w14:paraId="794065C9" w14:textId="77777777" w:rsidR="005E744A" w:rsidRDefault="00397FF5" w:rsidP="00A60555">
      <w:pPr>
        <w:ind w:left="1701" w:hanging="425"/>
      </w:pPr>
      <w:r>
        <w:t>i.</w:t>
      </w:r>
      <w:r>
        <w:tab/>
      </w:r>
      <w:r w:rsidR="00800173">
        <w:t>kontinuerlig</w:t>
      </w:r>
      <w:r w:rsidR="002F5FC4">
        <w:t xml:space="preserve"> efterlevnad av de lagstadgade kraven</w:t>
      </w:r>
    </w:p>
    <w:p w14:paraId="66202D45" w14:textId="79715A8D" w:rsidR="005E744A" w:rsidRDefault="00800173" w:rsidP="00A60555">
      <w:pPr>
        <w:ind w:left="1701" w:hanging="425"/>
      </w:pPr>
      <w:r>
        <w:t>ii.</w:t>
      </w:r>
      <w:r>
        <w:tab/>
        <w:t>kort- och långsiktiga motståndskraft och bärkraft vad gäller ekonomi och solvens</w:t>
      </w:r>
    </w:p>
    <w:p w14:paraId="224B3301" w14:textId="77777777" w:rsidR="00DE3479" w:rsidRDefault="00800173" w:rsidP="00A60555">
      <w:pPr>
        <w:ind w:left="1701" w:hanging="425"/>
      </w:pPr>
      <w:r>
        <w:t>iii.</w:t>
      </w:r>
      <w:r w:rsidR="00DE3479">
        <w:tab/>
      </w:r>
      <w:r>
        <w:t>affärskontinuitet och operativa motståndskraft</w:t>
      </w:r>
    </w:p>
    <w:p w14:paraId="0AE25D87" w14:textId="698C9B6E" w:rsidR="00C70DE6" w:rsidRDefault="00800173" w:rsidP="00A60555">
      <w:pPr>
        <w:ind w:left="1701" w:hanging="425"/>
      </w:pPr>
      <w:r>
        <w:t xml:space="preserve">iv. </w:t>
      </w:r>
      <w:r w:rsidR="00DE3479">
        <w:tab/>
      </w:r>
      <w:r>
        <w:t>operativa risk, inbegripet vad gäller uppförande kod (</w:t>
      </w:r>
      <w:proofErr w:type="spellStart"/>
      <w:r>
        <w:t>CoC</w:t>
      </w:r>
      <w:proofErr w:type="spellEnd"/>
      <w:r>
        <w:t xml:space="preserve">), IKT och juridiska risker </w:t>
      </w:r>
    </w:p>
    <w:p w14:paraId="0FCDEBF6" w14:textId="292AC9CE" w:rsidR="005E744A" w:rsidRDefault="00800173" w:rsidP="00A60555">
      <w:pPr>
        <w:ind w:left="1701" w:hanging="425"/>
      </w:pPr>
      <w:r>
        <w:t xml:space="preserve">v. </w:t>
      </w:r>
      <w:r w:rsidR="00C70DE6">
        <w:tab/>
      </w:r>
      <w:r>
        <w:t>ryktesrisker.</w:t>
      </w:r>
    </w:p>
    <w:p w14:paraId="708E826F" w14:textId="787C309E" w:rsidR="00832CC9" w:rsidRDefault="00AD14E5" w:rsidP="00A60555">
      <w:pPr>
        <w:ind w:left="1276" w:hanging="1276"/>
      </w:pPr>
      <w:r w:rsidRPr="00F22B3A">
        <w:rPr>
          <w:b/>
          <w:bCs/>
        </w:rPr>
        <w:t xml:space="preserve">steg 3 </w:t>
      </w:r>
      <w:r w:rsidR="00A60555">
        <w:rPr>
          <w:b/>
          <w:bCs/>
        </w:rPr>
        <w:tab/>
      </w:r>
      <w:r w:rsidR="006B7334">
        <w:t>B</w:t>
      </w:r>
      <w:r>
        <w:t xml:space="preserve">edöm </w:t>
      </w:r>
      <w:proofErr w:type="spellStart"/>
      <w:r>
        <w:t>ev</w:t>
      </w:r>
      <w:proofErr w:type="spellEnd"/>
      <w:r>
        <w:t xml:space="preserve"> intressekonflikter mellan </w:t>
      </w:r>
      <w:r w:rsidR="00C70DE6">
        <w:t>b</w:t>
      </w:r>
      <w:r>
        <w:t>olaget, ledningen,</w:t>
      </w:r>
      <w:r w:rsidR="00C70DE6">
        <w:t xml:space="preserve"> </w:t>
      </w:r>
      <w:r>
        <w:t>styrelse,</w:t>
      </w:r>
      <w:r w:rsidR="00C70DE6">
        <w:t xml:space="preserve"> </w:t>
      </w:r>
      <w:r>
        <w:t xml:space="preserve">IT </w:t>
      </w:r>
      <w:proofErr w:type="spellStart"/>
      <w:r>
        <w:t>avd</w:t>
      </w:r>
      <w:proofErr w:type="spellEnd"/>
      <w:r>
        <w:t xml:space="preserve"> och molntjänsteleverantör för bedömning av datasäkerhet (tillräckliga </w:t>
      </w:r>
      <w:r w:rsidR="00064119">
        <w:t>tekniska</w:t>
      </w:r>
      <w:r>
        <w:t xml:space="preserve"> och organisatoriska </w:t>
      </w:r>
      <w:r w:rsidR="00064119">
        <w:t>säkerhetsarrangemang</w:t>
      </w:r>
      <w:r>
        <w:t>) inkluderat, i. kontinuerliga efterlevnad av de lagstadgade kraven</w:t>
      </w:r>
      <w:r w:rsidR="006B7334">
        <w:t>.</w:t>
      </w:r>
      <w:r>
        <w:t xml:space="preserve"> </w:t>
      </w:r>
    </w:p>
    <w:p w14:paraId="5E76884A" w14:textId="0210AEF4" w:rsidR="007B75FC" w:rsidRDefault="006E152C" w:rsidP="00A60555">
      <w:pPr>
        <w:ind w:left="1276" w:hanging="1276"/>
      </w:pPr>
      <w:r w:rsidRPr="00832CC9">
        <w:rPr>
          <w:b/>
          <w:bCs/>
        </w:rPr>
        <w:t>steg 4</w:t>
      </w:r>
      <w:r>
        <w:t xml:space="preserve"> </w:t>
      </w:r>
      <w:r w:rsidR="00A60555">
        <w:tab/>
      </w:r>
      <w:r w:rsidR="006B7334">
        <w:t>B</w:t>
      </w:r>
      <w:r>
        <w:t>edöm om förbesiktning/IT-revision ska utföras - Se riktlinje 9 i EIOPA-BoS-20-002</w:t>
      </w:r>
      <w:r w:rsidR="006B7334">
        <w:t>.</w:t>
      </w:r>
    </w:p>
    <w:p w14:paraId="0A3AC8DC" w14:textId="11B6C248" w:rsidR="000256B7" w:rsidRDefault="006E152C" w:rsidP="00A4386B">
      <w:r w:rsidRPr="001B7583">
        <w:rPr>
          <w:b/>
          <w:bCs/>
        </w:rPr>
        <w:t>steg 5</w:t>
      </w:r>
      <w:r>
        <w:t xml:space="preserve"> </w:t>
      </w:r>
      <w:r w:rsidR="00A60555">
        <w:tab/>
      </w:r>
      <w:r>
        <w:t xml:space="preserve">Granska avtalet enligt </w:t>
      </w:r>
      <w:r w:rsidR="001B7583">
        <w:t>nedan</w:t>
      </w:r>
      <w:r>
        <w:t>, OBS beakta speciellt krav om</w:t>
      </w:r>
    </w:p>
    <w:p w14:paraId="6E2C04C9" w14:textId="06E4C719" w:rsidR="000256B7" w:rsidRDefault="006E152C" w:rsidP="00A60555">
      <w:pPr>
        <w:ind w:left="1701" w:hanging="425"/>
      </w:pPr>
      <w:r>
        <w:t xml:space="preserve">i. </w:t>
      </w:r>
      <w:r w:rsidR="006B7334">
        <w:tab/>
      </w:r>
      <w:r>
        <w:t xml:space="preserve">kontrollera att </w:t>
      </w:r>
      <w:r w:rsidR="000256B7">
        <w:t>r</w:t>
      </w:r>
      <w:r>
        <w:t>evisionsrättigheter (access and audit rights) anges i avtalet</w:t>
      </w:r>
      <w:r w:rsidR="006B7334">
        <w:t>,</w:t>
      </w:r>
      <w:r>
        <w:t xml:space="preserve"> </w:t>
      </w:r>
    </w:p>
    <w:p w14:paraId="677E06D9" w14:textId="5CCD9B27" w:rsidR="000256B7" w:rsidRDefault="006E152C" w:rsidP="00A60555">
      <w:pPr>
        <w:ind w:left="1701" w:hanging="425"/>
      </w:pPr>
      <w:r>
        <w:t xml:space="preserve">ii. </w:t>
      </w:r>
      <w:r w:rsidR="006B7334">
        <w:tab/>
      </w:r>
      <w:r>
        <w:t xml:space="preserve">kontrollera att </w:t>
      </w:r>
      <w:r w:rsidR="000256B7">
        <w:t>k</w:t>
      </w:r>
      <w:r>
        <w:t>edjeoutsourcing av kritiska och viktiga funktioner eller aktiviteter hanteras i avtalet</w:t>
      </w:r>
      <w:r w:rsidR="006B7334">
        <w:t>, och</w:t>
      </w:r>
      <w:r>
        <w:t xml:space="preserve"> </w:t>
      </w:r>
    </w:p>
    <w:p w14:paraId="29717AA9" w14:textId="56C60CC5" w:rsidR="007B75FC" w:rsidRDefault="006E152C" w:rsidP="00A60555">
      <w:pPr>
        <w:ind w:left="1701" w:hanging="425"/>
      </w:pPr>
      <w:r>
        <w:t xml:space="preserve">iii. </w:t>
      </w:r>
      <w:r w:rsidR="006B7334">
        <w:tab/>
      </w:r>
      <w:r>
        <w:t xml:space="preserve">kontrollera att </w:t>
      </w:r>
      <w:r w:rsidR="000256B7">
        <w:t>u</w:t>
      </w:r>
      <w:r>
        <w:t>ppsägning och exitstrategier hanteras i avtalet</w:t>
      </w:r>
      <w:r w:rsidR="006B7334">
        <w:t>.</w:t>
      </w:r>
      <w:r>
        <w:t xml:space="preserve"> </w:t>
      </w:r>
    </w:p>
    <w:p w14:paraId="65C82EBD" w14:textId="28B6A619" w:rsidR="000256B7" w:rsidRPr="00A4386B" w:rsidRDefault="006E152C" w:rsidP="006B7334">
      <w:pPr>
        <w:ind w:left="1276" w:hanging="1276"/>
      </w:pPr>
      <w:r w:rsidRPr="000256B7">
        <w:rPr>
          <w:b/>
          <w:bCs/>
        </w:rPr>
        <w:t xml:space="preserve">steg 6 </w:t>
      </w:r>
      <w:r w:rsidR="006B7334">
        <w:rPr>
          <w:b/>
          <w:bCs/>
        </w:rPr>
        <w:tab/>
      </w:r>
      <w:r w:rsidR="000256B7" w:rsidRPr="006B7334">
        <w:t>ti</w:t>
      </w:r>
      <w:r w:rsidR="000256B7">
        <w:t>llse eller upprätta ansvar och process för bevakning och översyn av molntjänst (minst årligen) och förnyelse av molntjänstarrangeman</w:t>
      </w:r>
      <w:r w:rsidR="00A038FC">
        <w:t>g</w:t>
      </w:r>
      <w:r w:rsidR="001054B6">
        <w:t xml:space="preserve">, </w:t>
      </w:r>
      <w:r w:rsidR="00D6722C">
        <w:t>incident</w:t>
      </w:r>
      <w:r w:rsidR="001054B6">
        <w:t>rapporteringsprocess (CISO, IKT ansva</w:t>
      </w:r>
      <w:r w:rsidR="00730A87">
        <w:t xml:space="preserve">rig </w:t>
      </w:r>
      <w:proofErr w:type="gramStart"/>
      <w:r w:rsidR="00730A87">
        <w:t>etc.</w:t>
      </w:r>
      <w:proofErr w:type="gramEnd"/>
      <w:r w:rsidR="00730A87">
        <w:t xml:space="preserve"> kan ingå i riskhanteringens årsplan)</w:t>
      </w:r>
      <w:r w:rsidR="006B7334">
        <w:t>.</w:t>
      </w:r>
    </w:p>
    <w:p w14:paraId="425A47B7" w14:textId="3677B063" w:rsidR="007B75FC" w:rsidRPr="00A0529E" w:rsidRDefault="00A0529E" w:rsidP="006B7334">
      <w:pPr>
        <w:ind w:left="1276" w:hanging="1276"/>
        <w:rPr>
          <w:b/>
          <w:bCs/>
        </w:rPr>
      </w:pPr>
      <w:r w:rsidRPr="00A0529E">
        <w:rPr>
          <w:b/>
          <w:bCs/>
        </w:rPr>
        <w:t>s</w:t>
      </w:r>
      <w:r w:rsidR="006E152C" w:rsidRPr="00A0529E">
        <w:rPr>
          <w:b/>
          <w:bCs/>
        </w:rPr>
        <w:t>teg 7</w:t>
      </w:r>
      <w:r w:rsidR="006E152C">
        <w:t xml:space="preserve"> </w:t>
      </w:r>
      <w:r w:rsidR="006B7334">
        <w:tab/>
      </w:r>
      <w:r w:rsidR="006E152C" w:rsidRPr="00A0529E">
        <w:rPr>
          <w:b/>
          <w:bCs/>
        </w:rPr>
        <w:t>Upprätta anmälan till Finansinspektionen avseende Molntjänsteleverantör (namn, org.nr, systemnamn och eller tjänst)</w:t>
      </w:r>
      <w:r w:rsidR="006B7334">
        <w:rPr>
          <w:b/>
          <w:bCs/>
        </w:rPr>
        <w:t>.</w:t>
      </w:r>
      <w:r w:rsidR="006E152C" w:rsidRPr="00A0529E">
        <w:rPr>
          <w:b/>
          <w:bCs/>
        </w:rPr>
        <w:t xml:space="preserve"> </w:t>
      </w:r>
    </w:p>
    <w:p w14:paraId="6988AAB1" w14:textId="7020D426" w:rsidR="006E152C" w:rsidRDefault="00A0529E" w:rsidP="00A4386B">
      <w:r>
        <w:rPr>
          <w:b/>
          <w:bCs/>
        </w:rPr>
        <w:t>s</w:t>
      </w:r>
      <w:r w:rsidR="006E152C" w:rsidRPr="00A0529E">
        <w:rPr>
          <w:b/>
          <w:bCs/>
        </w:rPr>
        <w:t>teg 8</w:t>
      </w:r>
      <w:r w:rsidR="006E152C">
        <w:t xml:space="preserve"> </w:t>
      </w:r>
      <w:r w:rsidR="006B7334">
        <w:tab/>
      </w:r>
      <w:r w:rsidR="006E152C">
        <w:t>Uppdatera avtalsregister med ovan avtal</w:t>
      </w:r>
      <w:r w:rsidR="006B7334">
        <w:t>.</w:t>
      </w:r>
    </w:p>
    <w:tbl>
      <w:tblPr>
        <w:tblStyle w:val="Tabellrutnt"/>
        <w:tblW w:w="9067" w:type="dxa"/>
        <w:tblLook w:val="04A0" w:firstRow="1" w:lastRow="0" w:firstColumn="1" w:lastColumn="0" w:noHBand="0" w:noVBand="1"/>
      </w:tblPr>
      <w:tblGrid>
        <w:gridCol w:w="562"/>
        <w:gridCol w:w="4536"/>
        <w:gridCol w:w="3969"/>
      </w:tblGrid>
      <w:tr w:rsidR="0084254E" w14:paraId="5B65F582" w14:textId="77777777" w:rsidTr="008D23D6">
        <w:trPr>
          <w:cnfStyle w:val="100000000000" w:firstRow="1" w:lastRow="0" w:firstColumn="0" w:lastColumn="0" w:oddVBand="0" w:evenVBand="0" w:oddHBand="0" w:evenHBand="0" w:firstRowFirstColumn="0" w:firstRowLastColumn="0" w:lastRowFirstColumn="0" w:lastRowLastColumn="0"/>
        </w:trPr>
        <w:tc>
          <w:tcPr>
            <w:tcW w:w="9067" w:type="dxa"/>
            <w:gridSpan w:val="3"/>
          </w:tcPr>
          <w:p w14:paraId="7C802705" w14:textId="5C048B9D" w:rsidR="0084254E" w:rsidRPr="00C46E33" w:rsidRDefault="0097217B" w:rsidP="00A4386B">
            <w:pPr>
              <w:rPr>
                <w:sz w:val="32"/>
                <w:szCs w:val="36"/>
              </w:rPr>
            </w:pPr>
            <w:r>
              <w:rPr>
                <w:sz w:val="32"/>
                <w:szCs w:val="36"/>
              </w:rPr>
              <w:lastRenderedPageBreak/>
              <w:t xml:space="preserve">EIOPA </w:t>
            </w:r>
            <w:r w:rsidR="006A3E01">
              <w:rPr>
                <w:sz w:val="32"/>
                <w:szCs w:val="36"/>
              </w:rPr>
              <w:t xml:space="preserve">molntjänster </w:t>
            </w:r>
            <w:r w:rsidR="0084254E" w:rsidRPr="00C46E33">
              <w:rPr>
                <w:sz w:val="32"/>
                <w:szCs w:val="36"/>
              </w:rPr>
              <w:t>Riktlinje 12 – uppgifts- och systemsäkerhet</w:t>
            </w:r>
          </w:p>
        </w:tc>
      </w:tr>
      <w:tr w:rsidR="00C46E33" w:rsidRPr="00C46E33" w14:paraId="3C33F998" w14:textId="77777777" w:rsidTr="008D23D6">
        <w:tc>
          <w:tcPr>
            <w:tcW w:w="562" w:type="dxa"/>
          </w:tcPr>
          <w:p w14:paraId="567F8670" w14:textId="3885D7E7" w:rsidR="00C46E33" w:rsidRPr="00C46E33" w:rsidRDefault="00C46E33" w:rsidP="00A4386B">
            <w:pPr>
              <w:rPr>
                <w:b/>
                <w:bCs/>
              </w:rPr>
            </w:pPr>
            <w:r w:rsidRPr="00C46E33">
              <w:rPr>
                <w:b/>
                <w:bCs/>
              </w:rPr>
              <w:t>§</w:t>
            </w:r>
          </w:p>
        </w:tc>
        <w:tc>
          <w:tcPr>
            <w:tcW w:w="4536" w:type="dxa"/>
          </w:tcPr>
          <w:p w14:paraId="75555DA3" w14:textId="7810CC1E" w:rsidR="00C46E33" w:rsidRPr="00C46E33" w:rsidRDefault="00C46E33" w:rsidP="00A4386B">
            <w:pPr>
              <w:rPr>
                <w:b/>
                <w:bCs/>
              </w:rPr>
            </w:pPr>
            <w:r w:rsidRPr="00C46E33">
              <w:rPr>
                <w:b/>
                <w:bCs/>
              </w:rPr>
              <w:t>Kontrollbeskrivning</w:t>
            </w:r>
          </w:p>
        </w:tc>
        <w:tc>
          <w:tcPr>
            <w:tcW w:w="3969" w:type="dxa"/>
          </w:tcPr>
          <w:p w14:paraId="0C1FD4D0" w14:textId="558339DC" w:rsidR="00C46E33" w:rsidRPr="00C46E33" w:rsidRDefault="00C46E33" w:rsidP="00A4386B">
            <w:pPr>
              <w:rPr>
                <w:b/>
                <w:bCs/>
              </w:rPr>
            </w:pPr>
            <w:r w:rsidRPr="00C46E33">
              <w:rPr>
                <w:b/>
                <w:bCs/>
              </w:rPr>
              <w:t>Kommentar av utvärdering/avtal</w:t>
            </w:r>
          </w:p>
        </w:tc>
      </w:tr>
      <w:tr w:rsidR="00C46E33" w14:paraId="50CE76D6" w14:textId="77777777" w:rsidTr="008D23D6">
        <w:tc>
          <w:tcPr>
            <w:tcW w:w="562" w:type="dxa"/>
          </w:tcPr>
          <w:p w14:paraId="71885E74" w14:textId="571B033C" w:rsidR="00C46E33" w:rsidRDefault="00C46E33" w:rsidP="00A4386B">
            <w:r>
              <w:t>47</w:t>
            </w:r>
          </w:p>
        </w:tc>
        <w:tc>
          <w:tcPr>
            <w:tcW w:w="4536" w:type="dxa"/>
          </w:tcPr>
          <w:p w14:paraId="179C8D5E" w14:textId="5F8CE6C8" w:rsidR="00C46E33" w:rsidRDefault="00C46E33" w:rsidP="00A4386B">
            <w:r>
              <w:t>Företaget bör säkerställa att molntjänstleverantörerna efterlever europeiska och nationella föreskrifter samt lämpliga IKT-säkerhetsstandarder</w:t>
            </w:r>
          </w:p>
        </w:tc>
        <w:tc>
          <w:tcPr>
            <w:tcW w:w="3969" w:type="dxa"/>
          </w:tcPr>
          <w:p w14:paraId="3E800862" w14:textId="77777777" w:rsidR="00C46E33" w:rsidRDefault="00C46E33" w:rsidP="00A4386B"/>
        </w:tc>
      </w:tr>
      <w:tr w:rsidR="00C46E33" w14:paraId="705AC7F4" w14:textId="77777777" w:rsidTr="008D23D6">
        <w:tc>
          <w:tcPr>
            <w:tcW w:w="562" w:type="dxa"/>
          </w:tcPr>
          <w:p w14:paraId="1BB1C46A" w14:textId="7C94F458" w:rsidR="00C46E33" w:rsidRDefault="008D23D6" w:rsidP="00A4386B">
            <w:r>
              <w:t>48</w:t>
            </w:r>
          </w:p>
        </w:tc>
        <w:tc>
          <w:tcPr>
            <w:tcW w:w="4536" w:type="dxa"/>
          </w:tcPr>
          <w:p w14:paraId="0DC8D3BA" w14:textId="1B6835FD" w:rsidR="00C46E33" w:rsidRDefault="008D23D6" w:rsidP="00A4386B">
            <w:r>
              <w:t xml:space="preserve">Vid uppdragsavtal för kritiska eller viktiga </w:t>
            </w:r>
            <w:r w:rsidR="00D74DE2">
              <w:t>operativa funktioner eller verksamheter med mol</w:t>
            </w:r>
            <w:r w:rsidR="00173331">
              <w:t>n</w:t>
            </w:r>
            <w:r w:rsidR="00D74DE2">
              <w:t>tjänstleverantörer bör företaget dessutom definiera särskilda informa</w:t>
            </w:r>
            <w:r w:rsidR="00173331">
              <w:t>tionssäkerhetskrav i uppdragsavtale</w:t>
            </w:r>
            <w:r w:rsidR="001F0E9F">
              <w:t>t och regelbundet övervaka efterlevnaden av dessa krav</w:t>
            </w:r>
          </w:p>
        </w:tc>
        <w:tc>
          <w:tcPr>
            <w:tcW w:w="3969" w:type="dxa"/>
          </w:tcPr>
          <w:p w14:paraId="045FF586" w14:textId="77777777" w:rsidR="00C46E33" w:rsidRDefault="00C46E33" w:rsidP="00A4386B"/>
        </w:tc>
      </w:tr>
      <w:tr w:rsidR="00C46E33" w14:paraId="6E860103" w14:textId="77777777" w:rsidTr="008D23D6">
        <w:tc>
          <w:tcPr>
            <w:tcW w:w="562" w:type="dxa"/>
          </w:tcPr>
          <w:p w14:paraId="65B5D745" w14:textId="7E57D24A" w:rsidR="00C46E33" w:rsidRDefault="001F0E9F" w:rsidP="00A4386B">
            <w:r>
              <w:t>49</w:t>
            </w:r>
          </w:p>
        </w:tc>
        <w:tc>
          <w:tcPr>
            <w:tcW w:w="4536" w:type="dxa"/>
          </w:tcPr>
          <w:p w14:paraId="0C10672F" w14:textId="7370E6AF" w:rsidR="00C46E33" w:rsidRDefault="001F0E9F" w:rsidP="00A4386B">
            <w:r>
              <w:t xml:space="preserve">Vad beträffar §48 bör företaget, vid uppdragsavtalet för kritiska </w:t>
            </w:r>
            <w:r w:rsidR="0070205E">
              <w:t>eller viktiga operativa funktioner eller verksamheter med molntjänstleverantörer, utifrån en riskbaserad strategi och med beaktande av sitt ansvar samt molntjänstleverantörens ansvar</w:t>
            </w:r>
            <w:r w:rsidR="00DB58DA">
              <w:t>:</w:t>
            </w:r>
          </w:p>
        </w:tc>
        <w:tc>
          <w:tcPr>
            <w:tcW w:w="3969" w:type="dxa"/>
          </w:tcPr>
          <w:p w14:paraId="4CE0FE3B" w14:textId="77777777" w:rsidR="00C46E33" w:rsidRDefault="00C46E33" w:rsidP="00A4386B"/>
        </w:tc>
      </w:tr>
      <w:tr w:rsidR="00C46E33" w14:paraId="2C7B42B9" w14:textId="77777777" w:rsidTr="008D23D6">
        <w:tc>
          <w:tcPr>
            <w:tcW w:w="562" w:type="dxa"/>
          </w:tcPr>
          <w:p w14:paraId="25E1B94B" w14:textId="7BE5C191" w:rsidR="00C46E33" w:rsidRDefault="00E56081" w:rsidP="00A4386B">
            <w:r>
              <w:t>a</w:t>
            </w:r>
          </w:p>
        </w:tc>
        <w:tc>
          <w:tcPr>
            <w:tcW w:w="4536" w:type="dxa"/>
          </w:tcPr>
          <w:p w14:paraId="5F8E269F" w14:textId="0C2D3B57" w:rsidR="00C46E33" w:rsidRDefault="00E56081" w:rsidP="00A4386B">
            <w:r>
              <w:t>komma överens om tydliga roller och ansvarsområden för molntjänstleverantören och bolaget avseende de operativa funktionerna eller verksamheter som påverka</w:t>
            </w:r>
            <w:r w:rsidR="00E47AE0">
              <w:t>s av uppdragsavtalet om molntjänster och fördelningen bör vara tydlig</w:t>
            </w:r>
            <w:r w:rsidR="00480355">
              <w:t>.</w:t>
            </w:r>
          </w:p>
        </w:tc>
        <w:tc>
          <w:tcPr>
            <w:tcW w:w="3969" w:type="dxa"/>
          </w:tcPr>
          <w:p w14:paraId="3B9DB6D1" w14:textId="77777777" w:rsidR="00C46E33" w:rsidRDefault="00C46E33" w:rsidP="00A4386B"/>
        </w:tc>
      </w:tr>
      <w:tr w:rsidR="00C46E33" w14:paraId="67569E40" w14:textId="77777777" w:rsidTr="008D23D6">
        <w:tc>
          <w:tcPr>
            <w:tcW w:w="562" w:type="dxa"/>
          </w:tcPr>
          <w:p w14:paraId="0FBB8209" w14:textId="3E4A2F9A" w:rsidR="00C46E33" w:rsidRDefault="00480355" w:rsidP="00A4386B">
            <w:r>
              <w:t>b</w:t>
            </w:r>
          </w:p>
        </w:tc>
        <w:tc>
          <w:tcPr>
            <w:tcW w:w="4536" w:type="dxa"/>
          </w:tcPr>
          <w:p w14:paraId="27784A0B" w14:textId="5B5517F4" w:rsidR="00C46E33" w:rsidRDefault="00480355" w:rsidP="00A4386B">
            <w:r>
              <w:t>definiera och besluta om en lämplig skyddsnivå för k</w:t>
            </w:r>
            <w:r w:rsidR="00C54286">
              <w:t>onfidentiella uppgifter, kontinuiteten för de verksamheter som ska omfattas av uppdragsavtal</w:t>
            </w:r>
            <w:r w:rsidR="00923E37">
              <w:t xml:space="preserve"> samt mot bakgrund av det avsedda uppdragsavtalet om molntjänster</w:t>
            </w:r>
          </w:p>
        </w:tc>
        <w:tc>
          <w:tcPr>
            <w:tcW w:w="3969" w:type="dxa"/>
          </w:tcPr>
          <w:p w14:paraId="171A4F08" w14:textId="77777777" w:rsidR="00C46E33" w:rsidRDefault="00C46E33" w:rsidP="00A4386B"/>
        </w:tc>
      </w:tr>
      <w:tr w:rsidR="00C46E33" w14:paraId="2776B5DD" w14:textId="77777777" w:rsidTr="008D23D6">
        <w:tc>
          <w:tcPr>
            <w:tcW w:w="562" w:type="dxa"/>
          </w:tcPr>
          <w:p w14:paraId="0101EDDF" w14:textId="01F2D97D" w:rsidR="00C46E33" w:rsidRDefault="00923E37" w:rsidP="00A4386B">
            <w:r>
              <w:t>c</w:t>
            </w:r>
          </w:p>
        </w:tc>
        <w:tc>
          <w:tcPr>
            <w:tcW w:w="4536" w:type="dxa"/>
          </w:tcPr>
          <w:p w14:paraId="420F37B6" w14:textId="5E1BEBEF" w:rsidR="00C46E33" w:rsidRDefault="00212559" w:rsidP="00A4386B">
            <w:r>
              <w:t>överväga särskilda åtgärder om så behövs för transiterande</w:t>
            </w:r>
            <w:r w:rsidR="00FE1762">
              <w:t>, minnesbelägna och vilande data, till exempel</w:t>
            </w:r>
            <w:r w:rsidR="007743BF">
              <w:t xml:space="preserve"> användning av krypteringstekniker i kombination med en lämplig ny</w:t>
            </w:r>
            <w:r w:rsidR="00EB6947">
              <w:t>ckelhantering</w:t>
            </w:r>
          </w:p>
        </w:tc>
        <w:tc>
          <w:tcPr>
            <w:tcW w:w="3969" w:type="dxa"/>
          </w:tcPr>
          <w:p w14:paraId="11D4B028" w14:textId="77777777" w:rsidR="00C46E33" w:rsidRDefault="00C46E33" w:rsidP="00A4386B"/>
        </w:tc>
      </w:tr>
      <w:tr w:rsidR="00C46E33" w14:paraId="16638AF0" w14:textId="77777777" w:rsidTr="008D23D6">
        <w:tc>
          <w:tcPr>
            <w:tcW w:w="562" w:type="dxa"/>
          </w:tcPr>
          <w:p w14:paraId="102BB621" w14:textId="3E054CA5" w:rsidR="00C46E33" w:rsidRDefault="00EB6947" w:rsidP="00A4386B">
            <w:r>
              <w:t>d</w:t>
            </w:r>
          </w:p>
        </w:tc>
        <w:tc>
          <w:tcPr>
            <w:tcW w:w="4536" w:type="dxa"/>
          </w:tcPr>
          <w:p w14:paraId="77F6D777" w14:textId="1ECB934D" w:rsidR="00C46E33" w:rsidRDefault="00CB1C7A" w:rsidP="00A4386B">
            <w:r>
              <w:t>ö</w:t>
            </w:r>
            <w:r w:rsidR="00F20100">
              <w:t>verväga molntjänsternas integreringsmekanismer med företagets system, till exe</w:t>
            </w:r>
            <w:r w:rsidR="0063350E">
              <w:t>mpel gränssnitten för tillämpningsprogram och en sund användar- och åtkomsthantering</w:t>
            </w:r>
          </w:p>
        </w:tc>
        <w:tc>
          <w:tcPr>
            <w:tcW w:w="3969" w:type="dxa"/>
          </w:tcPr>
          <w:p w14:paraId="611C5130" w14:textId="77777777" w:rsidR="00C46E33" w:rsidRDefault="00C46E33" w:rsidP="00A4386B"/>
        </w:tc>
      </w:tr>
      <w:tr w:rsidR="00EB6947" w14:paraId="44F14611" w14:textId="77777777" w:rsidTr="008D23D6">
        <w:tc>
          <w:tcPr>
            <w:tcW w:w="562" w:type="dxa"/>
          </w:tcPr>
          <w:p w14:paraId="332C672A" w14:textId="02DEA8CC" w:rsidR="00EB6947" w:rsidRDefault="00CB1C7A" w:rsidP="00A4386B">
            <w:r>
              <w:t>e</w:t>
            </w:r>
          </w:p>
        </w:tc>
        <w:tc>
          <w:tcPr>
            <w:tcW w:w="4536" w:type="dxa"/>
          </w:tcPr>
          <w:p w14:paraId="497E9531" w14:textId="07BE8170" w:rsidR="00EB6947" w:rsidRDefault="006E3D4F" w:rsidP="00A4386B">
            <w:r>
              <w:t>i</w:t>
            </w:r>
            <w:r w:rsidR="00CB1C7A">
              <w:t xml:space="preserve"> avtalet säkerställa att nätverkstrafikens tillgänglighet och förväntade kapacitet</w:t>
            </w:r>
            <w:r w:rsidR="00AD4D55">
              <w:t xml:space="preserve"> efterlever höga kontinuitetskrav, om så är tillämpligt och rimligt</w:t>
            </w:r>
          </w:p>
        </w:tc>
        <w:tc>
          <w:tcPr>
            <w:tcW w:w="3969" w:type="dxa"/>
          </w:tcPr>
          <w:p w14:paraId="182E57F6" w14:textId="77777777" w:rsidR="00EB6947" w:rsidRDefault="00EB6947" w:rsidP="00A4386B"/>
        </w:tc>
      </w:tr>
      <w:tr w:rsidR="00EB6947" w14:paraId="5090E90D" w14:textId="77777777" w:rsidTr="008D23D6">
        <w:tc>
          <w:tcPr>
            <w:tcW w:w="562" w:type="dxa"/>
          </w:tcPr>
          <w:p w14:paraId="312856B5" w14:textId="072014B1" w:rsidR="00EB6947" w:rsidRDefault="00AD4D55" w:rsidP="00A4386B">
            <w:r>
              <w:t>f</w:t>
            </w:r>
          </w:p>
        </w:tc>
        <w:tc>
          <w:tcPr>
            <w:tcW w:w="4536" w:type="dxa"/>
          </w:tcPr>
          <w:p w14:paraId="739333B2" w14:textId="4DEA72F7" w:rsidR="00EB6947" w:rsidRDefault="006E3D4F" w:rsidP="00A4386B">
            <w:r>
              <w:t>d</w:t>
            </w:r>
            <w:r w:rsidR="00AD4D55">
              <w:t>efiniera och besluta om lämpliga kontinuitetskrav som säkerställer lämpliga nivåer</w:t>
            </w:r>
            <w:r w:rsidR="0095186F">
              <w:t xml:space="preserve"> på varje nivå i den tekniska kedjan, i tillämpliga fall,</w:t>
            </w:r>
          </w:p>
        </w:tc>
        <w:tc>
          <w:tcPr>
            <w:tcW w:w="3969" w:type="dxa"/>
          </w:tcPr>
          <w:p w14:paraId="71331A9D" w14:textId="77777777" w:rsidR="00EB6947" w:rsidRDefault="00EB6947" w:rsidP="00A4386B"/>
        </w:tc>
      </w:tr>
      <w:tr w:rsidR="00EB6947" w14:paraId="47E786F9" w14:textId="77777777" w:rsidTr="008D23D6">
        <w:tc>
          <w:tcPr>
            <w:tcW w:w="562" w:type="dxa"/>
          </w:tcPr>
          <w:p w14:paraId="65534469" w14:textId="0AB45311" w:rsidR="00EB6947" w:rsidRDefault="0095186F" w:rsidP="00A4386B">
            <w:r>
              <w:lastRenderedPageBreak/>
              <w:t>g</w:t>
            </w:r>
          </w:p>
        </w:tc>
        <w:tc>
          <w:tcPr>
            <w:tcW w:w="4536" w:type="dxa"/>
          </w:tcPr>
          <w:p w14:paraId="46745419" w14:textId="336B47CD" w:rsidR="00EB6947" w:rsidRDefault="006E3D4F" w:rsidP="00A4386B">
            <w:r>
              <w:t>h</w:t>
            </w:r>
            <w:r w:rsidR="0095186F">
              <w:t xml:space="preserve">a en sund och väldokumenterad </w:t>
            </w:r>
            <w:r w:rsidR="00B87C2D">
              <w:t>hanteringsprocess</w:t>
            </w:r>
            <w:r w:rsidR="0095186F">
              <w:t xml:space="preserve"> för tillbu</w:t>
            </w:r>
            <w:r w:rsidR="00D407AE">
              <w:t>d, inbegripet respektive ansvarsområden, till exempel genom att definiera en samarbetsmodell om faktiska eller misstänkta tillbud inträffar</w:t>
            </w:r>
          </w:p>
        </w:tc>
        <w:tc>
          <w:tcPr>
            <w:tcW w:w="3969" w:type="dxa"/>
          </w:tcPr>
          <w:p w14:paraId="77CB28C2" w14:textId="77777777" w:rsidR="00EB6947" w:rsidRDefault="00EB6947" w:rsidP="00A4386B"/>
        </w:tc>
      </w:tr>
      <w:tr w:rsidR="00EB6947" w14:paraId="184FB095" w14:textId="77777777" w:rsidTr="008D23D6">
        <w:tc>
          <w:tcPr>
            <w:tcW w:w="562" w:type="dxa"/>
          </w:tcPr>
          <w:p w14:paraId="28C65510" w14:textId="549DD66C" w:rsidR="00EB6947" w:rsidRDefault="00B87C2D" w:rsidP="00A4386B">
            <w:r>
              <w:t>h</w:t>
            </w:r>
          </w:p>
        </w:tc>
        <w:tc>
          <w:tcPr>
            <w:tcW w:w="4536" w:type="dxa"/>
          </w:tcPr>
          <w:p w14:paraId="5BBA0F1E" w14:textId="799B41A2" w:rsidR="00EB6947" w:rsidRDefault="006E3D4F" w:rsidP="00A4386B">
            <w:r>
              <w:t>a</w:t>
            </w:r>
            <w:r w:rsidR="00B87C2D">
              <w:t>nta en riskbaserad strategi för platser för lagring och hantering av uppgifter och informationssäkerhetsbeaktanden</w:t>
            </w:r>
          </w:p>
        </w:tc>
        <w:tc>
          <w:tcPr>
            <w:tcW w:w="3969" w:type="dxa"/>
          </w:tcPr>
          <w:p w14:paraId="0BE2D69B" w14:textId="77777777" w:rsidR="00EB6947" w:rsidRDefault="00EB6947" w:rsidP="00A4386B"/>
        </w:tc>
      </w:tr>
      <w:tr w:rsidR="00B87C2D" w14:paraId="6BAE1956" w14:textId="77777777" w:rsidTr="008D23D6">
        <w:tc>
          <w:tcPr>
            <w:tcW w:w="562" w:type="dxa"/>
          </w:tcPr>
          <w:p w14:paraId="0BB4701A" w14:textId="110ED861" w:rsidR="00B87C2D" w:rsidRDefault="00B87C2D" w:rsidP="00A4386B">
            <w:r>
              <w:t>i</w:t>
            </w:r>
          </w:p>
        </w:tc>
        <w:tc>
          <w:tcPr>
            <w:tcW w:w="4536" w:type="dxa"/>
          </w:tcPr>
          <w:p w14:paraId="243D3D29" w14:textId="007FDA7C" w:rsidR="00B87C2D" w:rsidRDefault="006E3D4F" w:rsidP="00A4386B">
            <w:r>
              <w:t xml:space="preserve">övervaka </w:t>
            </w:r>
            <w:r w:rsidR="00596981">
              <w:t>efterlevnaden av kraven på ändamålsenligheten och effektiviteten hos kontrollmekanismen</w:t>
            </w:r>
            <w:r w:rsidR="008172D5">
              <w:t xml:space="preserve"> som molntjänstleverantören genomför och som skulle minska riskerna för de tillhandahållna tjänsterna</w:t>
            </w:r>
          </w:p>
        </w:tc>
        <w:tc>
          <w:tcPr>
            <w:tcW w:w="3969" w:type="dxa"/>
          </w:tcPr>
          <w:p w14:paraId="5C600BB5" w14:textId="77777777" w:rsidR="00B87C2D" w:rsidRDefault="00B87C2D" w:rsidP="00A4386B"/>
        </w:tc>
      </w:tr>
    </w:tbl>
    <w:p w14:paraId="3C0F58E6" w14:textId="70D7EDA7" w:rsidR="00374D71" w:rsidRDefault="00374D71" w:rsidP="00A4386B"/>
    <w:p w14:paraId="26C5087F" w14:textId="6FE3A81B" w:rsidR="001236E3" w:rsidRDefault="001236E3" w:rsidP="00A4386B"/>
    <w:p w14:paraId="0BB507F3" w14:textId="3AFEBDBC" w:rsidR="001236E3" w:rsidRDefault="001236E3" w:rsidP="00A4386B"/>
    <w:p w14:paraId="59C1A193" w14:textId="74605ACB" w:rsidR="001236E3" w:rsidRDefault="001236E3" w:rsidP="00A4386B"/>
    <w:p w14:paraId="2F880825" w14:textId="10AD4A96" w:rsidR="001236E3" w:rsidRDefault="001236E3" w:rsidP="00A4386B"/>
    <w:p w14:paraId="6313197B" w14:textId="6EC57E57" w:rsidR="001236E3" w:rsidRDefault="001236E3" w:rsidP="00A4386B"/>
    <w:p w14:paraId="298CB6B5" w14:textId="164A1533" w:rsidR="001236E3" w:rsidRDefault="001236E3" w:rsidP="00A4386B"/>
    <w:p w14:paraId="331BF808" w14:textId="53070EB7" w:rsidR="001236E3" w:rsidRDefault="001236E3" w:rsidP="00A4386B"/>
    <w:p w14:paraId="50CC6B14" w14:textId="4D34CDFC" w:rsidR="001236E3" w:rsidRDefault="001236E3" w:rsidP="00A4386B"/>
    <w:p w14:paraId="7DCF0FB7" w14:textId="0B9AD126" w:rsidR="001236E3" w:rsidRDefault="001236E3" w:rsidP="00A4386B"/>
    <w:p w14:paraId="4D566769" w14:textId="06CA015D" w:rsidR="001236E3" w:rsidRDefault="001236E3" w:rsidP="00A4386B"/>
    <w:p w14:paraId="0EA2F493" w14:textId="1C8D7030" w:rsidR="001236E3" w:rsidRDefault="001236E3" w:rsidP="00A4386B"/>
    <w:p w14:paraId="7915B188" w14:textId="5048B547" w:rsidR="001236E3" w:rsidRDefault="001236E3" w:rsidP="00A4386B"/>
    <w:p w14:paraId="105F3CD6" w14:textId="30ADA1A1" w:rsidR="001236E3" w:rsidRDefault="001236E3" w:rsidP="00A4386B"/>
    <w:p w14:paraId="101E66B2" w14:textId="79567FE5" w:rsidR="001236E3" w:rsidRDefault="001236E3" w:rsidP="00A4386B"/>
    <w:p w14:paraId="06756E1B" w14:textId="620DA34D" w:rsidR="001236E3" w:rsidRDefault="001236E3" w:rsidP="00A4386B"/>
    <w:p w14:paraId="403EA23B" w14:textId="3DE2826E" w:rsidR="001236E3" w:rsidRDefault="001236E3" w:rsidP="00A4386B"/>
    <w:p w14:paraId="35B29D5D" w14:textId="204BC5BD" w:rsidR="001236E3" w:rsidRDefault="001236E3" w:rsidP="00A4386B"/>
    <w:p w14:paraId="15EDAC0B" w14:textId="59EDE74E" w:rsidR="001236E3" w:rsidRDefault="001236E3" w:rsidP="00A4386B"/>
    <w:p w14:paraId="16CF75DA" w14:textId="2FE8EFDB" w:rsidR="001236E3" w:rsidRDefault="001236E3" w:rsidP="00A4386B"/>
    <w:p w14:paraId="16467F3A" w14:textId="298B7F4E" w:rsidR="001236E3" w:rsidRDefault="001236E3" w:rsidP="00A4386B"/>
    <w:p w14:paraId="679FA5C1" w14:textId="72A6D5D2" w:rsidR="001236E3" w:rsidRDefault="001236E3" w:rsidP="00A4386B"/>
    <w:p w14:paraId="0565CB09" w14:textId="2D2AC18E" w:rsidR="001236E3" w:rsidRDefault="001236E3" w:rsidP="00A4386B"/>
    <w:p w14:paraId="5C5041A5" w14:textId="2CFA090F" w:rsidR="001236E3" w:rsidRDefault="001236E3" w:rsidP="00A4386B">
      <w:r>
        <w:lastRenderedPageBreak/>
        <w:t>BILAGA 2</w:t>
      </w:r>
    </w:p>
    <w:p w14:paraId="0F3A4531" w14:textId="14B800A6" w:rsidR="001236E3" w:rsidRDefault="005527D9" w:rsidP="005527D9">
      <w:pPr>
        <w:pStyle w:val="Rubrik2"/>
      </w:pPr>
      <w:r>
        <w:t xml:space="preserve">Utvärdering av avtal </w:t>
      </w:r>
      <w:r w:rsidR="00D26FE5">
        <w:t>–</w:t>
      </w:r>
      <w:r>
        <w:t xml:space="preserve"> leverantör</w:t>
      </w:r>
    </w:p>
    <w:p w14:paraId="57C7DF27" w14:textId="6326D30D" w:rsidR="00D26FE5" w:rsidRDefault="00D26FE5" w:rsidP="00D26FE5">
      <w:r>
        <w:t xml:space="preserve">Den här checklistan ska bidra </w:t>
      </w:r>
      <w:r w:rsidR="00AD78BB">
        <w:t>med att definiera om alla nödvändiga villkor/krav är inkluderade i uppdragsavtalet</w:t>
      </w:r>
      <w:r w:rsidR="00E706EC">
        <w:t>.</w:t>
      </w:r>
    </w:p>
    <w:p w14:paraId="50592716" w14:textId="77777777" w:rsidR="00881337" w:rsidRPr="00D26FE5" w:rsidRDefault="00E706EC" w:rsidP="00D26FE5">
      <w:r>
        <w:t>Checklistan ska fyllas i för ALLA uppdragsavtal.</w:t>
      </w:r>
    </w:p>
    <w:tbl>
      <w:tblPr>
        <w:tblStyle w:val="Tabellrutntljust"/>
        <w:tblW w:w="9067" w:type="dxa"/>
        <w:tblLook w:val="04A0" w:firstRow="1" w:lastRow="0" w:firstColumn="1" w:lastColumn="0" w:noHBand="0" w:noVBand="1"/>
      </w:tblPr>
      <w:tblGrid>
        <w:gridCol w:w="2642"/>
        <w:gridCol w:w="2642"/>
        <w:gridCol w:w="3783"/>
      </w:tblGrid>
      <w:tr w:rsidR="00881337" w14:paraId="771800C0" w14:textId="77777777" w:rsidTr="00962BF9">
        <w:tc>
          <w:tcPr>
            <w:tcW w:w="2642" w:type="dxa"/>
          </w:tcPr>
          <w:p w14:paraId="4C3CBCA0" w14:textId="0935F903" w:rsidR="00881337" w:rsidRDefault="000B4E6F" w:rsidP="00D26FE5">
            <w:r>
              <w:t>Namn på leverantör</w:t>
            </w:r>
          </w:p>
        </w:tc>
        <w:tc>
          <w:tcPr>
            <w:tcW w:w="2642" w:type="dxa"/>
          </w:tcPr>
          <w:p w14:paraId="511D3073" w14:textId="0BACDA96" w:rsidR="00881337" w:rsidRDefault="00962BF9" w:rsidP="00D26FE5">
            <w:r>
              <w:t>XX</w:t>
            </w:r>
          </w:p>
        </w:tc>
        <w:tc>
          <w:tcPr>
            <w:tcW w:w="3783" w:type="dxa"/>
          </w:tcPr>
          <w:p w14:paraId="67D87BF3" w14:textId="580C28DF" w:rsidR="00881337" w:rsidRPr="00962BF9" w:rsidRDefault="009748C0" w:rsidP="00D26FE5">
            <w:pPr>
              <w:rPr>
                <w:color w:val="FF0000"/>
              </w:rPr>
            </w:pPr>
            <w:r w:rsidRPr="00962BF9">
              <w:rPr>
                <w:color w:val="FF0000"/>
              </w:rPr>
              <w:t>Uppdragsavtalet (minimumkrav)</w:t>
            </w:r>
            <w:r w:rsidRPr="00962BF9">
              <w:rPr>
                <w:color w:val="FF0000"/>
              </w:rPr>
              <w:br/>
            </w:r>
            <w:r w:rsidR="00EA618C" w:rsidRPr="00962BF9">
              <w:rPr>
                <w:color w:val="FF0000"/>
              </w:rPr>
              <w:t>se rad 28-48 nedan samt;</w:t>
            </w:r>
            <w:r w:rsidR="00EA618C" w:rsidRPr="00962BF9">
              <w:rPr>
                <w:color w:val="FF0000"/>
              </w:rPr>
              <w:br/>
            </w:r>
            <w:r w:rsidR="006918AB" w:rsidRPr="00962BF9">
              <w:rPr>
                <w:color w:val="FF0000"/>
              </w:rPr>
              <w:t>- detaljerad beskrivning</w:t>
            </w:r>
            <w:r w:rsidR="006918AB" w:rsidRPr="00962BF9">
              <w:rPr>
                <w:color w:val="FF0000"/>
              </w:rPr>
              <w:br/>
              <w:t>- kostnader och omfattning</w:t>
            </w:r>
            <w:r w:rsidR="006918AB" w:rsidRPr="00962BF9">
              <w:rPr>
                <w:color w:val="FF0000"/>
              </w:rPr>
              <w:br/>
              <w:t xml:space="preserve">- </w:t>
            </w:r>
            <w:r w:rsidR="00BA0EAF" w:rsidRPr="00962BF9">
              <w:rPr>
                <w:color w:val="FF0000"/>
              </w:rPr>
              <w:t>uppsägning eller förlängning</w:t>
            </w:r>
            <w:r w:rsidR="00BA0EAF" w:rsidRPr="00962BF9">
              <w:rPr>
                <w:color w:val="FF0000"/>
              </w:rPr>
              <w:br/>
              <w:t>- ansvar och befogenheter</w:t>
            </w:r>
            <w:r w:rsidR="00BA0EAF" w:rsidRPr="00962BF9">
              <w:rPr>
                <w:color w:val="FF0000"/>
              </w:rPr>
              <w:br/>
              <w:t>-</w:t>
            </w:r>
            <w:r w:rsidR="00962BF9" w:rsidRPr="00962BF9">
              <w:rPr>
                <w:color w:val="FF0000"/>
              </w:rPr>
              <w:t xml:space="preserve"> </w:t>
            </w:r>
            <w:r w:rsidR="00BA0EAF" w:rsidRPr="00962BF9">
              <w:rPr>
                <w:color w:val="FF0000"/>
              </w:rPr>
              <w:t>beredskapsplan</w:t>
            </w:r>
            <w:r w:rsidR="00BA0EAF" w:rsidRPr="00962BF9">
              <w:rPr>
                <w:color w:val="FF0000"/>
              </w:rPr>
              <w:br/>
              <w:t>-</w:t>
            </w:r>
            <w:r w:rsidR="00962BF9" w:rsidRPr="00962BF9">
              <w:rPr>
                <w:color w:val="FF0000"/>
              </w:rPr>
              <w:t xml:space="preserve"> sekretessklausul</w:t>
            </w:r>
            <w:r w:rsidR="00962BF9" w:rsidRPr="00962BF9">
              <w:rPr>
                <w:color w:val="FF0000"/>
              </w:rPr>
              <w:br/>
              <w:t xml:space="preserve">- </w:t>
            </w:r>
            <w:proofErr w:type="spellStart"/>
            <w:r w:rsidR="00962BF9" w:rsidRPr="00962BF9">
              <w:rPr>
                <w:color w:val="FF0000"/>
              </w:rPr>
              <w:t>suboutsourcing</w:t>
            </w:r>
            <w:proofErr w:type="spellEnd"/>
          </w:p>
        </w:tc>
      </w:tr>
      <w:tr w:rsidR="00881337" w14:paraId="76CED937" w14:textId="77777777" w:rsidTr="00962BF9">
        <w:tc>
          <w:tcPr>
            <w:tcW w:w="2642" w:type="dxa"/>
          </w:tcPr>
          <w:p w14:paraId="6EE1C008" w14:textId="6F601393" w:rsidR="00881337" w:rsidRDefault="00962BF9" w:rsidP="00D26FE5">
            <w:r>
              <w:t>Org. nummer</w:t>
            </w:r>
          </w:p>
        </w:tc>
        <w:tc>
          <w:tcPr>
            <w:tcW w:w="2642" w:type="dxa"/>
          </w:tcPr>
          <w:p w14:paraId="6590DD87" w14:textId="777CF91C" w:rsidR="00881337" w:rsidRDefault="006E3895" w:rsidP="00D26FE5">
            <w:r>
              <w:t>XX</w:t>
            </w:r>
          </w:p>
        </w:tc>
        <w:tc>
          <w:tcPr>
            <w:tcW w:w="3783" w:type="dxa"/>
          </w:tcPr>
          <w:p w14:paraId="018F702B" w14:textId="77777777" w:rsidR="00881337" w:rsidRDefault="00881337" w:rsidP="00D26FE5"/>
        </w:tc>
      </w:tr>
      <w:tr w:rsidR="00881337" w14:paraId="0FC09968" w14:textId="77777777" w:rsidTr="00962BF9">
        <w:tc>
          <w:tcPr>
            <w:tcW w:w="2642" w:type="dxa"/>
          </w:tcPr>
          <w:p w14:paraId="78700AA4" w14:textId="64C6C51F" w:rsidR="00881337" w:rsidRDefault="006E3895" w:rsidP="00D26FE5">
            <w:r>
              <w:t>Funktion som är utlagd enligt uppdragsavtalet</w:t>
            </w:r>
          </w:p>
        </w:tc>
        <w:tc>
          <w:tcPr>
            <w:tcW w:w="2642" w:type="dxa"/>
          </w:tcPr>
          <w:p w14:paraId="7D551E1A" w14:textId="77777777" w:rsidR="00881337" w:rsidRDefault="00881337" w:rsidP="00D26FE5"/>
        </w:tc>
        <w:tc>
          <w:tcPr>
            <w:tcW w:w="3783" w:type="dxa"/>
          </w:tcPr>
          <w:p w14:paraId="4570B445" w14:textId="77777777" w:rsidR="00881337" w:rsidRDefault="00881337" w:rsidP="00D26FE5"/>
        </w:tc>
      </w:tr>
      <w:tr w:rsidR="00881337" w14:paraId="572C921D" w14:textId="77777777" w:rsidTr="00962BF9">
        <w:tc>
          <w:tcPr>
            <w:tcW w:w="2642" w:type="dxa"/>
          </w:tcPr>
          <w:p w14:paraId="6AC9D231" w14:textId="19FF92E1" w:rsidR="00881337" w:rsidRDefault="006E3895" w:rsidP="00D26FE5">
            <w:r>
              <w:t>Upprättat</w:t>
            </w:r>
          </w:p>
        </w:tc>
        <w:tc>
          <w:tcPr>
            <w:tcW w:w="2642" w:type="dxa"/>
          </w:tcPr>
          <w:p w14:paraId="5B919078" w14:textId="77777777" w:rsidR="00881337" w:rsidRDefault="00881337" w:rsidP="00D26FE5"/>
        </w:tc>
        <w:tc>
          <w:tcPr>
            <w:tcW w:w="3783" w:type="dxa"/>
          </w:tcPr>
          <w:p w14:paraId="7A60305E" w14:textId="77777777" w:rsidR="00881337" w:rsidRDefault="00881337" w:rsidP="00D26FE5"/>
        </w:tc>
      </w:tr>
      <w:tr w:rsidR="00881337" w14:paraId="2EA0491C" w14:textId="77777777" w:rsidTr="00962BF9">
        <w:tc>
          <w:tcPr>
            <w:tcW w:w="2642" w:type="dxa"/>
          </w:tcPr>
          <w:p w14:paraId="63EE4810" w14:textId="1422BDD6" w:rsidR="00881337" w:rsidRDefault="00C43EDF" w:rsidP="00D26FE5">
            <w:r>
              <w:t>Utlagd internt/externt</w:t>
            </w:r>
          </w:p>
        </w:tc>
        <w:tc>
          <w:tcPr>
            <w:tcW w:w="2642" w:type="dxa"/>
          </w:tcPr>
          <w:p w14:paraId="474F6C5F" w14:textId="77777777" w:rsidR="00881337" w:rsidRDefault="00881337" w:rsidP="00D26FE5"/>
        </w:tc>
        <w:tc>
          <w:tcPr>
            <w:tcW w:w="3783" w:type="dxa"/>
          </w:tcPr>
          <w:p w14:paraId="4CFD5B31" w14:textId="77777777" w:rsidR="00881337" w:rsidRDefault="00881337" w:rsidP="00D26FE5"/>
        </w:tc>
      </w:tr>
      <w:tr w:rsidR="00881337" w14:paraId="5EAA2149" w14:textId="77777777" w:rsidTr="00962BF9">
        <w:tc>
          <w:tcPr>
            <w:tcW w:w="2642" w:type="dxa"/>
          </w:tcPr>
          <w:p w14:paraId="562176A3" w14:textId="3CE255F0" w:rsidR="00881337" w:rsidRDefault="00C43EDF" w:rsidP="00D26FE5">
            <w:r>
              <w:t>Beställaransvarig</w:t>
            </w:r>
          </w:p>
        </w:tc>
        <w:tc>
          <w:tcPr>
            <w:tcW w:w="2642" w:type="dxa"/>
          </w:tcPr>
          <w:p w14:paraId="5CD11F48" w14:textId="77777777" w:rsidR="00881337" w:rsidRDefault="00881337" w:rsidP="00D26FE5"/>
        </w:tc>
        <w:tc>
          <w:tcPr>
            <w:tcW w:w="3783" w:type="dxa"/>
          </w:tcPr>
          <w:p w14:paraId="5DAA05B7" w14:textId="77777777" w:rsidR="00881337" w:rsidRDefault="00881337" w:rsidP="00D26FE5"/>
        </w:tc>
      </w:tr>
    </w:tbl>
    <w:p w14:paraId="637B8B2A" w14:textId="76DE7C72" w:rsidR="00E706EC" w:rsidRPr="00D26FE5" w:rsidRDefault="00E706EC" w:rsidP="00D26FE5"/>
    <w:tbl>
      <w:tblPr>
        <w:tblStyle w:val="Tabellrutntljust"/>
        <w:tblW w:w="9117" w:type="dxa"/>
        <w:tblLook w:val="04A0" w:firstRow="1" w:lastRow="0" w:firstColumn="1" w:lastColumn="0" w:noHBand="0" w:noVBand="1"/>
      </w:tblPr>
      <w:tblGrid>
        <w:gridCol w:w="5240"/>
        <w:gridCol w:w="1843"/>
        <w:gridCol w:w="2034"/>
      </w:tblGrid>
      <w:tr w:rsidR="00667465" w14:paraId="5DCFA102" w14:textId="77777777" w:rsidTr="00307EE1">
        <w:tc>
          <w:tcPr>
            <w:tcW w:w="5240" w:type="dxa"/>
          </w:tcPr>
          <w:p w14:paraId="39D814C0" w14:textId="19C11A9A" w:rsidR="00667465" w:rsidRPr="00810F8D" w:rsidRDefault="00810F8D" w:rsidP="00A4386B">
            <w:pPr>
              <w:rPr>
                <w:b/>
                <w:bCs/>
              </w:rPr>
            </w:pPr>
            <w:r w:rsidRPr="00810F8D">
              <w:rPr>
                <w:b/>
                <w:bCs/>
              </w:rPr>
              <w:t>Anmälan Finansinspektionen</w:t>
            </w:r>
          </w:p>
        </w:tc>
        <w:tc>
          <w:tcPr>
            <w:tcW w:w="1843" w:type="dxa"/>
          </w:tcPr>
          <w:p w14:paraId="31A0DFC5" w14:textId="00BAC4D8" w:rsidR="00667465" w:rsidRDefault="00307EE1" w:rsidP="00307EE1">
            <w:pPr>
              <w:jc w:val="center"/>
            </w:pPr>
            <w:r>
              <w:t>JA</w:t>
            </w:r>
          </w:p>
        </w:tc>
        <w:tc>
          <w:tcPr>
            <w:tcW w:w="2034" w:type="dxa"/>
          </w:tcPr>
          <w:p w14:paraId="03B55020" w14:textId="5F26E08B" w:rsidR="00667465" w:rsidRDefault="00307EE1" w:rsidP="00307EE1">
            <w:pPr>
              <w:jc w:val="center"/>
            </w:pPr>
            <w:r>
              <w:t>NEJ</w:t>
            </w:r>
          </w:p>
        </w:tc>
      </w:tr>
      <w:tr w:rsidR="00307EE1" w14:paraId="72BA96F0" w14:textId="77777777" w:rsidTr="00307EE1">
        <w:tc>
          <w:tcPr>
            <w:tcW w:w="5240" w:type="dxa"/>
          </w:tcPr>
          <w:p w14:paraId="01359D01" w14:textId="77777777" w:rsidR="00307EE1" w:rsidRDefault="00307EE1" w:rsidP="009862A8">
            <w:r>
              <w:t>Den ansvarige för den utlagda verksamheten har innan avtalet trätt i kraft anmält detta till Finansinspektionen</w:t>
            </w:r>
          </w:p>
        </w:tc>
        <w:tc>
          <w:tcPr>
            <w:tcW w:w="1843" w:type="dxa"/>
          </w:tcPr>
          <w:p w14:paraId="00D4D8BA" w14:textId="77777777" w:rsidR="00307EE1" w:rsidRDefault="00307EE1" w:rsidP="009862A8"/>
        </w:tc>
        <w:tc>
          <w:tcPr>
            <w:tcW w:w="2034" w:type="dxa"/>
          </w:tcPr>
          <w:p w14:paraId="008B153E" w14:textId="77777777" w:rsidR="00307EE1" w:rsidRDefault="00307EE1" w:rsidP="009862A8"/>
        </w:tc>
      </w:tr>
      <w:tr w:rsidR="00667465" w14:paraId="49C4B5BA" w14:textId="77777777" w:rsidTr="00307EE1">
        <w:tc>
          <w:tcPr>
            <w:tcW w:w="5240" w:type="dxa"/>
          </w:tcPr>
          <w:p w14:paraId="0160AB36" w14:textId="28FADF72" w:rsidR="00667465" w:rsidRPr="00810F8D" w:rsidRDefault="00810F8D" w:rsidP="00A4386B">
            <w:pPr>
              <w:rPr>
                <w:b/>
                <w:bCs/>
              </w:rPr>
            </w:pPr>
            <w:r w:rsidRPr="00810F8D">
              <w:rPr>
                <w:b/>
                <w:bCs/>
              </w:rPr>
              <w:t xml:space="preserve">Samtliga kriterier ska tydligt framgå av det skriftliga avtalet, i enlighet med gällande </w:t>
            </w:r>
            <w:r w:rsidR="007D196D" w:rsidRPr="00810F8D">
              <w:rPr>
                <w:b/>
                <w:bCs/>
              </w:rPr>
              <w:t>regelverk</w:t>
            </w:r>
            <w:r w:rsidRPr="00810F8D">
              <w:rPr>
                <w:b/>
                <w:bCs/>
              </w:rPr>
              <w:t>;</w:t>
            </w:r>
          </w:p>
        </w:tc>
        <w:tc>
          <w:tcPr>
            <w:tcW w:w="1843" w:type="dxa"/>
          </w:tcPr>
          <w:p w14:paraId="7494F627" w14:textId="77777777" w:rsidR="00667465" w:rsidRDefault="00667465" w:rsidP="00A4386B"/>
        </w:tc>
        <w:tc>
          <w:tcPr>
            <w:tcW w:w="2034" w:type="dxa"/>
          </w:tcPr>
          <w:p w14:paraId="11B43793" w14:textId="77777777" w:rsidR="00667465" w:rsidRDefault="00667465" w:rsidP="00A4386B"/>
        </w:tc>
      </w:tr>
      <w:tr w:rsidR="00667465" w14:paraId="3678A3A7" w14:textId="77777777" w:rsidTr="00307EE1">
        <w:tc>
          <w:tcPr>
            <w:tcW w:w="5240" w:type="dxa"/>
          </w:tcPr>
          <w:p w14:paraId="1A7C8AAC" w14:textId="230EBC85" w:rsidR="00667465" w:rsidRDefault="00810F8D" w:rsidP="00A4386B">
            <w:r>
              <w:t>Parternas skyldigheter och ansvar</w:t>
            </w:r>
          </w:p>
        </w:tc>
        <w:tc>
          <w:tcPr>
            <w:tcW w:w="1843" w:type="dxa"/>
          </w:tcPr>
          <w:p w14:paraId="36E0A3C1" w14:textId="77777777" w:rsidR="00667465" w:rsidRDefault="00667465" w:rsidP="00A4386B"/>
        </w:tc>
        <w:tc>
          <w:tcPr>
            <w:tcW w:w="2034" w:type="dxa"/>
          </w:tcPr>
          <w:p w14:paraId="62F6F096" w14:textId="77777777" w:rsidR="00667465" w:rsidRDefault="00667465" w:rsidP="00A4386B"/>
        </w:tc>
      </w:tr>
      <w:tr w:rsidR="00667465" w14:paraId="15B63356" w14:textId="77777777" w:rsidTr="00307EE1">
        <w:tc>
          <w:tcPr>
            <w:tcW w:w="5240" w:type="dxa"/>
          </w:tcPr>
          <w:p w14:paraId="4D2B0C7E" w14:textId="3416C25C" w:rsidR="00667465" w:rsidRDefault="002075F2" w:rsidP="00A4386B">
            <w:r>
              <w:t>Uppdragstagarens åtagande att, i tillämpliga delar</w:t>
            </w:r>
            <w:r w:rsidR="007D196D">
              <w:t xml:space="preserve">, följa de lagar, föreskrifter och allmänna råd som reglerar den utlagda verksamheten och de styrdokument som antagits av bolaget avseende denna och att samarbeta med </w:t>
            </w:r>
            <w:r w:rsidR="003C14C2">
              <w:t>Finansinspektionen avseende den utlagda verksamheten</w:t>
            </w:r>
          </w:p>
        </w:tc>
        <w:tc>
          <w:tcPr>
            <w:tcW w:w="1843" w:type="dxa"/>
          </w:tcPr>
          <w:p w14:paraId="078B1AEA" w14:textId="77777777" w:rsidR="00667465" w:rsidRDefault="00667465" w:rsidP="00A4386B"/>
        </w:tc>
        <w:tc>
          <w:tcPr>
            <w:tcW w:w="2034" w:type="dxa"/>
          </w:tcPr>
          <w:p w14:paraId="7E942E03" w14:textId="77777777" w:rsidR="00667465" w:rsidRDefault="00667465" w:rsidP="00A4386B"/>
        </w:tc>
      </w:tr>
      <w:tr w:rsidR="00667465" w14:paraId="77063D93" w14:textId="77777777" w:rsidTr="00307EE1">
        <w:tc>
          <w:tcPr>
            <w:tcW w:w="5240" w:type="dxa"/>
          </w:tcPr>
          <w:p w14:paraId="09DC22AB" w14:textId="5268E66E" w:rsidR="00667465" w:rsidRDefault="003D2CEC" w:rsidP="00A4386B">
            <w:r>
              <w:t xml:space="preserve">Uppdragstagarens skyldighet att informera om alla händelser som kan inverka </w:t>
            </w:r>
            <w:r w:rsidR="009D3FC4">
              <w:t>materiellt på dennes förmåga att effektivt utföra den utlagda verksamheten i enlighet med tillämpliga lagar eller föreskrifter</w:t>
            </w:r>
          </w:p>
        </w:tc>
        <w:tc>
          <w:tcPr>
            <w:tcW w:w="1843" w:type="dxa"/>
          </w:tcPr>
          <w:p w14:paraId="5D2AA4FB" w14:textId="77777777" w:rsidR="00667465" w:rsidRDefault="00667465" w:rsidP="00A4386B"/>
        </w:tc>
        <w:tc>
          <w:tcPr>
            <w:tcW w:w="2034" w:type="dxa"/>
          </w:tcPr>
          <w:p w14:paraId="48080720" w14:textId="77777777" w:rsidR="00667465" w:rsidRDefault="00667465" w:rsidP="00A4386B"/>
        </w:tc>
      </w:tr>
      <w:tr w:rsidR="00667465" w14:paraId="327B6451" w14:textId="77777777" w:rsidTr="00307EE1">
        <w:tc>
          <w:tcPr>
            <w:tcW w:w="5240" w:type="dxa"/>
          </w:tcPr>
          <w:p w14:paraId="45752045" w14:textId="43D99A94" w:rsidR="00667465" w:rsidRDefault="00602275" w:rsidP="00A4386B">
            <w:r>
              <w:lastRenderedPageBreak/>
              <w:t>Att avtalet endast kan sägas upp av uppdragstagaren med en uppsägningstid som är tillräckligt lång för att bolaget ska ha möjlighet att finna en alternativ lösning</w:t>
            </w:r>
            <w:r w:rsidR="00EB27BC">
              <w:t>. En uppsägningstid på tre månader anses vanligtvis som tillräcklig</w:t>
            </w:r>
          </w:p>
        </w:tc>
        <w:tc>
          <w:tcPr>
            <w:tcW w:w="1843" w:type="dxa"/>
          </w:tcPr>
          <w:p w14:paraId="3963D840" w14:textId="77777777" w:rsidR="00667465" w:rsidRDefault="00667465" w:rsidP="00A4386B"/>
        </w:tc>
        <w:tc>
          <w:tcPr>
            <w:tcW w:w="2034" w:type="dxa"/>
          </w:tcPr>
          <w:p w14:paraId="466BD947" w14:textId="77777777" w:rsidR="00667465" w:rsidRDefault="00667465" w:rsidP="00A4386B"/>
        </w:tc>
      </w:tr>
      <w:tr w:rsidR="00667465" w14:paraId="66C87E09" w14:textId="77777777" w:rsidTr="00307EE1">
        <w:tc>
          <w:tcPr>
            <w:tcW w:w="5240" w:type="dxa"/>
          </w:tcPr>
          <w:p w14:paraId="42C44401" w14:textId="22A7BFE9" w:rsidR="00667465" w:rsidRDefault="003E3EFF" w:rsidP="00A4386B">
            <w:r>
              <w:t xml:space="preserve">Att bolaget har möjlighet att vid behov avsluta uppdraget utan att det inkräktar på kontinuiteten hos </w:t>
            </w:r>
            <w:r w:rsidR="006A2E9D">
              <w:t>och kvaliteten på dess tillhandhållande av tjänster till försäkringstagarna</w:t>
            </w:r>
          </w:p>
        </w:tc>
        <w:tc>
          <w:tcPr>
            <w:tcW w:w="1843" w:type="dxa"/>
          </w:tcPr>
          <w:p w14:paraId="7E71A643" w14:textId="77777777" w:rsidR="00667465" w:rsidRDefault="00667465" w:rsidP="00A4386B"/>
        </w:tc>
        <w:tc>
          <w:tcPr>
            <w:tcW w:w="2034" w:type="dxa"/>
          </w:tcPr>
          <w:p w14:paraId="6904589D" w14:textId="77777777" w:rsidR="00667465" w:rsidRDefault="00667465" w:rsidP="00A4386B"/>
        </w:tc>
      </w:tr>
      <w:tr w:rsidR="00C06F9C" w14:paraId="402C9AA5" w14:textId="77777777" w:rsidTr="00307EE1">
        <w:tc>
          <w:tcPr>
            <w:tcW w:w="5240" w:type="dxa"/>
          </w:tcPr>
          <w:p w14:paraId="32A0EB42" w14:textId="246DC904" w:rsidR="00C06F9C" w:rsidRDefault="00C06F9C" w:rsidP="00A4386B">
            <w:r>
              <w:t>Att bolaget har rätt att få information från uppdragstagaren om den utlagda verksamheten och dess resultat</w:t>
            </w:r>
          </w:p>
        </w:tc>
        <w:tc>
          <w:tcPr>
            <w:tcW w:w="1843" w:type="dxa"/>
          </w:tcPr>
          <w:p w14:paraId="626E00F1" w14:textId="77777777" w:rsidR="00C06F9C" w:rsidRDefault="00C06F9C" w:rsidP="00A4386B"/>
        </w:tc>
        <w:tc>
          <w:tcPr>
            <w:tcW w:w="2034" w:type="dxa"/>
          </w:tcPr>
          <w:p w14:paraId="3126FFB5" w14:textId="77777777" w:rsidR="00C06F9C" w:rsidRDefault="00C06F9C" w:rsidP="00A4386B"/>
        </w:tc>
      </w:tr>
      <w:tr w:rsidR="00C5260B" w14:paraId="05CCD70B" w14:textId="77777777" w:rsidTr="00307EE1">
        <w:tc>
          <w:tcPr>
            <w:tcW w:w="5240" w:type="dxa"/>
          </w:tcPr>
          <w:p w14:paraId="6599A052" w14:textId="0905F0C3" w:rsidR="00C5260B" w:rsidRDefault="00C5260B" w:rsidP="00A4386B">
            <w:r>
              <w:t>Att bolaget har rätt att meddela allmänna vägledningar och enskilda instruktioner</w:t>
            </w:r>
            <w:r w:rsidR="00142049">
              <w:t xml:space="preserve"> till uppdragstagaren angående vad som måste beaktas vid utförandet av den utlagda verksamheten</w:t>
            </w:r>
          </w:p>
        </w:tc>
        <w:tc>
          <w:tcPr>
            <w:tcW w:w="1843" w:type="dxa"/>
          </w:tcPr>
          <w:p w14:paraId="51A84C05" w14:textId="77777777" w:rsidR="00C5260B" w:rsidRDefault="00C5260B" w:rsidP="00A4386B"/>
        </w:tc>
        <w:tc>
          <w:tcPr>
            <w:tcW w:w="2034" w:type="dxa"/>
          </w:tcPr>
          <w:p w14:paraId="40793AAD" w14:textId="77777777" w:rsidR="00C5260B" w:rsidRDefault="00C5260B" w:rsidP="00A4386B"/>
        </w:tc>
      </w:tr>
      <w:tr w:rsidR="005A24EC" w14:paraId="2340E731" w14:textId="77777777" w:rsidTr="00307EE1">
        <w:tc>
          <w:tcPr>
            <w:tcW w:w="5240" w:type="dxa"/>
          </w:tcPr>
          <w:p w14:paraId="756D7A57" w14:textId="17F2A1EC" w:rsidR="005A24EC" w:rsidRDefault="005A24EC" w:rsidP="00A4386B">
            <w:r>
              <w:t>Att uppdragstagaren ska skydda alla konfidentiella uppgifter avseende bolaget och dess försäkringstagare</w:t>
            </w:r>
            <w:r w:rsidR="0032236F">
              <w:t>, förmånstagare, anställda, avtalsslutande parter och alla andra personer</w:t>
            </w:r>
            <w:r w:rsidR="00400B0F">
              <w:t xml:space="preserve"> och iaktta samma krav på säkerhet och sekretess som gäller för bolaget självt</w:t>
            </w:r>
          </w:p>
        </w:tc>
        <w:tc>
          <w:tcPr>
            <w:tcW w:w="1843" w:type="dxa"/>
          </w:tcPr>
          <w:p w14:paraId="03FB590A" w14:textId="77777777" w:rsidR="005A24EC" w:rsidRDefault="005A24EC" w:rsidP="00A4386B"/>
        </w:tc>
        <w:tc>
          <w:tcPr>
            <w:tcW w:w="2034" w:type="dxa"/>
          </w:tcPr>
          <w:p w14:paraId="5C938ACE" w14:textId="77777777" w:rsidR="005A24EC" w:rsidRDefault="005A24EC" w:rsidP="00A4386B"/>
        </w:tc>
      </w:tr>
      <w:tr w:rsidR="00400B0F" w14:paraId="150700A8" w14:textId="77777777" w:rsidTr="00307EE1">
        <w:tc>
          <w:tcPr>
            <w:tcW w:w="5240" w:type="dxa"/>
          </w:tcPr>
          <w:p w14:paraId="5D79F868" w14:textId="5D396A3F" w:rsidR="00400B0F" w:rsidRDefault="00F5114C" w:rsidP="00A4386B">
            <w:r>
              <w:t>Att bolaget, dess externa revisorer och Finansinspektionen ska ha tillgång till all information om den utlagda verksamheten</w:t>
            </w:r>
            <w:r w:rsidR="008E64FF">
              <w:t xml:space="preserve"> samt rätt att genomföra inspektioner på plats i uppd</w:t>
            </w:r>
            <w:r w:rsidR="007E5313">
              <w:t>ragstagarens lokaler</w:t>
            </w:r>
          </w:p>
        </w:tc>
        <w:tc>
          <w:tcPr>
            <w:tcW w:w="1843" w:type="dxa"/>
          </w:tcPr>
          <w:p w14:paraId="2B3B89B8" w14:textId="77777777" w:rsidR="00400B0F" w:rsidRDefault="00400B0F" w:rsidP="00A4386B"/>
        </w:tc>
        <w:tc>
          <w:tcPr>
            <w:tcW w:w="2034" w:type="dxa"/>
          </w:tcPr>
          <w:p w14:paraId="261F2CD0" w14:textId="77777777" w:rsidR="00400B0F" w:rsidRDefault="00400B0F" w:rsidP="00A4386B"/>
        </w:tc>
      </w:tr>
      <w:tr w:rsidR="007E5313" w14:paraId="24CCA962" w14:textId="77777777" w:rsidTr="00307EE1">
        <w:tc>
          <w:tcPr>
            <w:tcW w:w="5240" w:type="dxa"/>
          </w:tcPr>
          <w:p w14:paraId="7888D8AB" w14:textId="63F7A6B4" w:rsidR="007E5313" w:rsidRDefault="007E5313" w:rsidP="00A4386B">
            <w:r>
              <w:t>Uppdragstagaren ska även vara</w:t>
            </w:r>
            <w:r w:rsidR="00641936">
              <w:t xml:space="preserve"> skyldig att besvara frågor som Finansinspektionen inom ramen för sin tillsyn ställer till uppdragstagaren avseende d</w:t>
            </w:r>
            <w:r w:rsidR="002B1CAB">
              <w:t>en utlagda verksamheten</w:t>
            </w:r>
          </w:p>
        </w:tc>
        <w:tc>
          <w:tcPr>
            <w:tcW w:w="1843" w:type="dxa"/>
          </w:tcPr>
          <w:p w14:paraId="34ECFDE0" w14:textId="77777777" w:rsidR="007E5313" w:rsidRDefault="007E5313" w:rsidP="00A4386B"/>
        </w:tc>
        <w:tc>
          <w:tcPr>
            <w:tcW w:w="2034" w:type="dxa"/>
          </w:tcPr>
          <w:p w14:paraId="02D447A1" w14:textId="77777777" w:rsidR="007E5313" w:rsidRDefault="007E5313" w:rsidP="00A4386B"/>
        </w:tc>
      </w:tr>
      <w:tr w:rsidR="002B1CAB" w14:paraId="24B94E8F" w14:textId="77777777" w:rsidTr="00307EE1">
        <w:tc>
          <w:tcPr>
            <w:tcW w:w="5240" w:type="dxa"/>
          </w:tcPr>
          <w:p w14:paraId="7CE4C2BF" w14:textId="6D33FF20" w:rsidR="002B1CAB" w:rsidRDefault="002B1CAB" w:rsidP="00A4386B">
            <w:r>
              <w:t>Villkoren för när uppdragstagaren får anlita underleverantör för utförandet</w:t>
            </w:r>
            <w:r w:rsidR="00462ACE">
              <w:t xml:space="preserve"> av utlagd verksamhet. Uppdragstagarens skyldighet och ansvar enligt avtalet med bolaget ska vara opåverkat av att uppdragstagaren anlitar underleverantör</w:t>
            </w:r>
            <w:r w:rsidR="00C7156F">
              <w:t xml:space="preserve">. Bolaget ska godkänna anlitade underleverantör för verksamheter som är av </w:t>
            </w:r>
            <w:r w:rsidR="00E1076F">
              <w:t>väsentlig betydelse och i övriga fall få information om vilka underleverantörer som anlitas</w:t>
            </w:r>
          </w:p>
        </w:tc>
        <w:tc>
          <w:tcPr>
            <w:tcW w:w="1843" w:type="dxa"/>
          </w:tcPr>
          <w:p w14:paraId="6F1009B4" w14:textId="77777777" w:rsidR="002B1CAB" w:rsidRDefault="002B1CAB" w:rsidP="00A4386B"/>
        </w:tc>
        <w:tc>
          <w:tcPr>
            <w:tcW w:w="2034" w:type="dxa"/>
          </w:tcPr>
          <w:p w14:paraId="55512305" w14:textId="77777777" w:rsidR="002B1CAB" w:rsidRDefault="002B1CAB" w:rsidP="00A4386B"/>
        </w:tc>
      </w:tr>
      <w:tr w:rsidR="005D28B0" w14:paraId="394FEAE4" w14:textId="77777777" w:rsidTr="00307EE1">
        <w:tc>
          <w:tcPr>
            <w:tcW w:w="5240" w:type="dxa"/>
          </w:tcPr>
          <w:p w14:paraId="0B190F6E" w14:textId="24A8A003" w:rsidR="005D28B0" w:rsidRDefault="005D28B0" w:rsidP="00A4386B">
            <w:r>
              <w:t>Lämplig beskrivning av uppdraget som utförs av uppdragstagaren</w:t>
            </w:r>
          </w:p>
        </w:tc>
        <w:tc>
          <w:tcPr>
            <w:tcW w:w="1843" w:type="dxa"/>
          </w:tcPr>
          <w:p w14:paraId="5B71A103" w14:textId="77777777" w:rsidR="005D28B0" w:rsidRDefault="005D28B0" w:rsidP="00A4386B"/>
        </w:tc>
        <w:tc>
          <w:tcPr>
            <w:tcW w:w="2034" w:type="dxa"/>
          </w:tcPr>
          <w:p w14:paraId="313AD6D1" w14:textId="77777777" w:rsidR="005D28B0" w:rsidRDefault="005D28B0" w:rsidP="00A4386B"/>
        </w:tc>
      </w:tr>
      <w:tr w:rsidR="002D7E4D" w14:paraId="0373CD8D" w14:textId="77777777" w:rsidTr="00307EE1">
        <w:tc>
          <w:tcPr>
            <w:tcW w:w="5240" w:type="dxa"/>
          </w:tcPr>
          <w:p w14:paraId="141991B6" w14:textId="324B1B0F" w:rsidR="002D7E4D" w:rsidRDefault="002D7E4D" w:rsidP="00A4386B">
            <w:r>
              <w:t>Regelbundna rapporteringskrav som är nödvändiga/lämpliga för den utlagda verksamheten</w:t>
            </w:r>
          </w:p>
        </w:tc>
        <w:tc>
          <w:tcPr>
            <w:tcW w:w="1843" w:type="dxa"/>
          </w:tcPr>
          <w:p w14:paraId="33F7AB2A" w14:textId="77777777" w:rsidR="002D7E4D" w:rsidRDefault="002D7E4D" w:rsidP="00A4386B"/>
        </w:tc>
        <w:tc>
          <w:tcPr>
            <w:tcW w:w="2034" w:type="dxa"/>
          </w:tcPr>
          <w:p w14:paraId="3F6E3F01" w14:textId="77777777" w:rsidR="002D7E4D" w:rsidRDefault="002D7E4D" w:rsidP="00A4386B"/>
        </w:tc>
      </w:tr>
      <w:tr w:rsidR="006935C1" w14:paraId="25B00964" w14:textId="77777777" w:rsidTr="00307EE1">
        <w:tc>
          <w:tcPr>
            <w:tcW w:w="5240" w:type="dxa"/>
          </w:tcPr>
          <w:p w14:paraId="562483CB" w14:textId="77FF09E1" w:rsidR="006935C1" w:rsidRDefault="006935C1" w:rsidP="00A4386B">
            <w:r>
              <w:lastRenderedPageBreak/>
              <w:t>Avgifter, betalningsvillkor och uppdragstidens längd</w:t>
            </w:r>
          </w:p>
        </w:tc>
        <w:tc>
          <w:tcPr>
            <w:tcW w:w="1843" w:type="dxa"/>
          </w:tcPr>
          <w:p w14:paraId="51E0EDE5" w14:textId="77777777" w:rsidR="006935C1" w:rsidRDefault="006935C1" w:rsidP="00A4386B"/>
        </w:tc>
        <w:tc>
          <w:tcPr>
            <w:tcW w:w="2034" w:type="dxa"/>
          </w:tcPr>
          <w:p w14:paraId="3D133A4A" w14:textId="77777777" w:rsidR="006935C1" w:rsidRDefault="006935C1" w:rsidP="00A4386B"/>
        </w:tc>
      </w:tr>
      <w:tr w:rsidR="00CB50A0" w14:paraId="6DB1830A" w14:textId="77777777" w:rsidTr="00307EE1">
        <w:tc>
          <w:tcPr>
            <w:tcW w:w="5240" w:type="dxa"/>
          </w:tcPr>
          <w:p w14:paraId="2FC32068" w14:textId="2D261A39" w:rsidR="00CB50A0" w:rsidRDefault="002B4C3A" w:rsidP="00A4386B">
            <w:r>
              <w:t xml:space="preserve">Uppdragstagarens åtagande att avseende den utlagda verksamheten upprätthålla ändamålsenliga </w:t>
            </w:r>
            <w:r w:rsidR="008D69B9">
              <w:t>beredskapsplaner för hantering av krissituationer eller störningar i verksamheten samt att, där det finns behov</w:t>
            </w:r>
            <w:r w:rsidR="00025CD8">
              <w:t>, regelbundet testa systemen för säkerhetskopiering</w:t>
            </w:r>
          </w:p>
        </w:tc>
        <w:tc>
          <w:tcPr>
            <w:tcW w:w="1843" w:type="dxa"/>
          </w:tcPr>
          <w:p w14:paraId="6BBEFFBC" w14:textId="77777777" w:rsidR="00CB50A0" w:rsidRDefault="00CB50A0" w:rsidP="00A4386B"/>
        </w:tc>
        <w:tc>
          <w:tcPr>
            <w:tcW w:w="2034" w:type="dxa"/>
          </w:tcPr>
          <w:p w14:paraId="1965B3DA" w14:textId="77777777" w:rsidR="00CB50A0" w:rsidRDefault="00CB50A0" w:rsidP="00A4386B"/>
        </w:tc>
      </w:tr>
      <w:tr w:rsidR="00025CD8" w14:paraId="38F8656C" w14:textId="77777777" w:rsidTr="00307EE1">
        <w:tc>
          <w:tcPr>
            <w:tcW w:w="5240" w:type="dxa"/>
          </w:tcPr>
          <w:p w14:paraId="6B2C84F5" w14:textId="22368C0F" w:rsidR="00025CD8" w:rsidRPr="00025CD8" w:rsidRDefault="00025CD8" w:rsidP="00A4386B">
            <w:pPr>
              <w:rPr>
                <w:b/>
                <w:bCs/>
              </w:rPr>
            </w:pPr>
            <w:r w:rsidRPr="00025CD8">
              <w:rPr>
                <w:b/>
                <w:bCs/>
              </w:rPr>
              <w:t>Vilket land lag ska tillämpas på avtalet</w:t>
            </w:r>
          </w:p>
        </w:tc>
        <w:tc>
          <w:tcPr>
            <w:tcW w:w="1843" w:type="dxa"/>
          </w:tcPr>
          <w:p w14:paraId="25F5A91C" w14:textId="77777777" w:rsidR="00025CD8" w:rsidRDefault="00025CD8" w:rsidP="00A4386B"/>
        </w:tc>
        <w:tc>
          <w:tcPr>
            <w:tcW w:w="2034" w:type="dxa"/>
          </w:tcPr>
          <w:p w14:paraId="5C65659F" w14:textId="77777777" w:rsidR="00025CD8" w:rsidRDefault="00025CD8" w:rsidP="00A4386B"/>
        </w:tc>
      </w:tr>
      <w:tr w:rsidR="00025CD8" w14:paraId="538A2369" w14:textId="77777777" w:rsidTr="00307EE1">
        <w:tc>
          <w:tcPr>
            <w:tcW w:w="5240" w:type="dxa"/>
          </w:tcPr>
          <w:p w14:paraId="031440F6" w14:textId="2D198CCD" w:rsidR="00025CD8" w:rsidRPr="00037962" w:rsidRDefault="00037962" w:rsidP="00A4386B">
            <w:r>
              <w:t>Det ska framgå vilket</w:t>
            </w:r>
            <w:r w:rsidR="00513668">
              <w:t xml:space="preserve"> land uppdragstagaren utför uppdraget ifrån, särskilt viktigt om </w:t>
            </w:r>
            <w:r w:rsidR="00933D88">
              <w:t>uppdragstagaren befinner sig i tredje land</w:t>
            </w:r>
          </w:p>
        </w:tc>
        <w:tc>
          <w:tcPr>
            <w:tcW w:w="1843" w:type="dxa"/>
          </w:tcPr>
          <w:p w14:paraId="3B0CD7BD" w14:textId="77777777" w:rsidR="00025CD8" w:rsidRDefault="00025CD8" w:rsidP="00A4386B"/>
        </w:tc>
        <w:tc>
          <w:tcPr>
            <w:tcW w:w="2034" w:type="dxa"/>
          </w:tcPr>
          <w:p w14:paraId="76BD343E" w14:textId="77777777" w:rsidR="00025CD8" w:rsidRDefault="00025CD8" w:rsidP="00A4386B"/>
        </w:tc>
      </w:tr>
      <w:tr w:rsidR="00B34676" w14:paraId="4AA1CF2C" w14:textId="77777777" w:rsidTr="00307EE1">
        <w:tc>
          <w:tcPr>
            <w:tcW w:w="5240" w:type="dxa"/>
          </w:tcPr>
          <w:p w14:paraId="6D9C2358" w14:textId="3A80BCB8" w:rsidR="00B34676" w:rsidRDefault="00B34676" w:rsidP="00A4386B">
            <w:r>
              <w:t>Vid behov bör det införas krav på ansvarsförsäkring för uppdragstagaren</w:t>
            </w:r>
          </w:p>
        </w:tc>
        <w:tc>
          <w:tcPr>
            <w:tcW w:w="1843" w:type="dxa"/>
          </w:tcPr>
          <w:p w14:paraId="1A04C9E0" w14:textId="77777777" w:rsidR="00B34676" w:rsidRDefault="00B34676" w:rsidP="00A4386B"/>
        </w:tc>
        <w:tc>
          <w:tcPr>
            <w:tcW w:w="2034" w:type="dxa"/>
          </w:tcPr>
          <w:p w14:paraId="44C16739" w14:textId="77777777" w:rsidR="00B34676" w:rsidRDefault="00B34676" w:rsidP="00A4386B"/>
        </w:tc>
      </w:tr>
      <w:tr w:rsidR="00B34676" w14:paraId="5991E41B" w14:textId="77777777" w:rsidTr="00307EE1">
        <w:tc>
          <w:tcPr>
            <w:tcW w:w="5240" w:type="dxa"/>
          </w:tcPr>
          <w:p w14:paraId="1BA99A4A" w14:textId="17BBC7B6" w:rsidR="00B34676" w:rsidRDefault="00BE22DF" w:rsidP="00A4386B">
            <w:r>
              <w:t>Hanteras ansvar om personuppgifter/GDPR i avtalet eller via PUB avtal</w:t>
            </w:r>
          </w:p>
        </w:tc>
        <w:tc>
          <w:tcPr>
            <w:tcW w:w="1843" w:type="dxa"/>
          </w:tcPr>
          <w:p w14:paraId="5490B790" w14:textId="77777777" w:rsidR="00B34676" w:rsidRDefault="00B34676" w:rsidP="00A4386B"/>
        </w:tc>
        <w:tc>
          <w:tcPr>
            <w:tcW w:w="2034" w:type="dxa"/>
          </w:tcPr>
          <w:p w14:paraId="4EDEEF5F" w14:textId="77777777" w:rsidR="00B34676" w:rsidRDefault="00B34676" w:rsidP="00A4386B"/>
        </w:tc>
      </w:tr>
      <w:tr w:rsidR="00B34676" w14:paraId="01F70426" w14:textId="77777777" w:rsidTr="00307EE1">
        <w:tc>
          <w:tcPr>
            <w:tcW w:w="5240" w:type="dxa"/>
          </w:tcPr>
          <w:p w14:paraId="17922C10" w14:textId="1967B14D" w:rsidR="00B34676" w:rsidRDefault="00BE22DF" w:rsidP="00A4386B">
            <w:r>
              <w:t>Hanteras grundläggande krav</w:t>
            </w:r>
            <w:r w:rsidR="001D0AA6">
              <w:t xml:space="preserve"> om informationssäkerhet i avtalet</w:t>
            </w:r>
          </w:p>
        </w:tc>
        <w:tc>
          <w:tcPr>
            <w:tcW w:w="1843" w:type="dxa"/>
          </w:tcPr>
          <w:p w14:paraId="5DB12F36" w14:textId="77777777" w:rsidR="00B34676" w:rsidRDefault="00B34676" w:rsidP="00A4386B"/>
        </w:tc>
        <w:tc>
          <w:tcPr>
            <w:tcW w:w="2034" w:type="dxa"/>
          </w:tcPr>
          <w:p w14:paraId="716D1CCE" w14:textId="77777777" w:rsidR="00B34676" w:rsidRDefault="00B34676" w:rsidP="00A4386B"/>
        </w:tc>
      </w:tr>
      <w:tr w:rsidR="00B34676" w14:paraId="68826B50" w14:textId="77777777" w:rsidTr="00307EE1">
        <w:tc>
          <w:tcPr>
            <w:tcW w:w="5240" w:type="dxa"/>
          </w:tcPr>
          <w:p w14:paraId="770FA2C2" w14:textId="626A408D" w:rsidR="00B34676" w:rsidRDefault="001D0AA6" w:rsidP="00A4386B">
            <w:r>
              <w:t>Beaktas lagring av data (personuppgifter) i avtalet beaktat särskilt molnlagring utanför EES</w:t>
            </w:r>
          </w:p>
        </w:tc>
        <w:tc>
          <w:tcPr>
            <w:tcW w:w="1843" w:type="dxa"/>
          </w:tcPr>
          <w:p w14:paraId="2DE3E078" w14:textId="77777777" w:rsidR="00B34676" w:rsidRDefault="00B34676" w:rsidP="00A4386B"/>
        </w:tc>
        <w:tc>
          <w:tcPr>
            <w:tcW w:w="2034" w:type="dxa"/>
          </w:tcPr>
          <w:p w14:paraId="1A2715F7" w14:textId="77777777" w:rsidR="00B34676" w:rsidRDefault="00B34676" w:rsidP="00A4386B"/>
        </w:tc>
      </w:tr>
      <w:tr w:rsidR="00B34676" w14:paraId="785B69AE" w14:textId="77777777" w:rsidTr="00307EE1">
        <w:tc>
          <w:tcPr>
            <w:tcW w:w="5240" w:type="dxa"/>
          </w:tcPr>
          <w:p w14:paraId="7D38657F" w14:textId="495099DF" w:rsidR="00B34676" w:rsidRPr="005C2456" w:rsidRDefault="005C2456" w:rsidP="00A4386B">
            <w:pPr>
              <w:rPr>
                <w:b/>
                <w:bCs/>
              </w:rPr>
            </w:pPr>
            <w:r w:rsidRPr="005C2456">
              <w:rPr>
                <w:b/>
                <w:bCs/>
              </w:rPr>
              <w:t>Attestpolicy</w:t>
            </w:r>
          </w:p>
        </w:tc>
        <w:tc>
          <w:tcPr>
            <w:tcW w:w="1843" w:type="dxa"/>
          </w:tcPr>
          <w:p w14:paraId="779AAB40" w14:textId="77777777" w:rsidR="00B34676" w:rsidRDefault="00B34676" w:rsidP="00A4386B"/>
        </w:tc>
        <w:tc>
          <w:tcPr>
            <w:tcW w:w="2034" w:type="dxa"/>
          </w:tcPr>
          <w:p w14:paraId="03A8A8AB" w14:textId="77777777" w:rsidR="00B34676" w:rsidRDefault="00B34676" w:rsidP="00A4386B"/>
        </w:tc>
      </w:tr>
      <w:tr w:rsidR="00B34676" w14:paraId="4D60247B" w14:textId="77777777" w:rsidTr="00307EE1">
        <w:tc>
          <w:tcPr>
            <w:tcW w:w="5240" w:type="dxa"/>
          </w:tcPr>
          <w:p w14:paraId="079D8990" w14:textId="6BE93A07" w:rsidR="00B34676" w:rsidRDefault="005C2456" w:rsidP="00A4386B">
            <w:r>
              <w:t xml:space="preserve">Det skriftliga uppdragsavtalet ska vara undertecknat av behöriga personer. Avtalet ska i den mån dt är möjligt helst vara undertecknad </w:t>
            </w:r>
            <w:r w:rsidR="00015FA7">
              <w:t xml:space="preserve">av funktionsansvarig eller </w:t>
            </w:r>
            <w:r w:rsidR="004A56DF">
              <w:t>styrelsemedlem enligt firmateckning</w:t>
            </w:r>
          </w:p>
        </w:tc>
        <w:tc>
          <w:tcPr>
            <w:tcW w:w="1843" w:type="dxa"/>
          </w:tcPr>
          <w:p w14:paraId="41B31B2D" w14:textId="77777777" w:rsidR="00B34676" w:rsidRDefault="00B34676" w:rsidP="00A4386B"/>
        </w:tc>
        <w:tc>
          <w:tcPr>
            <w:tcW w:w="2034" w:type="dxa"/>
          </w:tcPr>
          <w:p w14:paraId="0F265A3A" w14:textId="77777777" w:rsidR="00B34676" w:rsidRDefault="00B34676" w:rsidP="00A4386B"/>
        </w:tc>
      </w:tr>
      <w:tr w:rsidR="00933D88" w14:paraId="57AF4BE5" w14:textId="77777777" w:rsidTr="00307EE1">
        <w:tc>
          <w:tcPr>
            <w:tcW w:w="5240" w:type="dxa"/>
          </w:tcPr>
          <w:p w14:paraId="2B488053" w14:textId="77777777" w:rsidR="00933D88" w:rsidRDefault="00933D88" w:rsidP="00A4386B"/>
        </w:tc>
        <w:tc>
          <w:tcPr>
            <w:tcW w:w="1843" w:type="dxa"/>
          </w:tcPr>
          <w:p w14:paraId="176FC6D9" w14:textId="77777777" w:rsidR="00933D88" w:rsidRDefault="00933D88" w:rsidP="00A4386B"/>
        </w:tc>
        <w:tc>
          <w:tcPr>
            <w:tcW w:w="2034" w:type="dxa"/>
          </w:tcPr>
          <w:p w14:paraId="362C2C61" w14:textId="77777777" w:rsidR="00933D88" w:rsidRDefault="00933D88" w:rsidP="00A4386B"/>
        </w:tc>
      </w:tr>
    </w:tbl>
    <w:p w14:paraId="4912D2C1" w14:textId="77777777" w:rsidR="001236E3" w:rsidRPr="00A4386B" w:rsidRDefault="001236E3" w:rsidP="00A4386B"/>
    <w:sectPr w:rsidR="001236E3" w:rsidRPr="00A4386B"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1A61" w14:textId="77777777" w:rsidR="009A3E7E" w:rsidRDefault="009A3E7E" w:rsidP="00BF282B">
      <w:pPr>
        <w:spacing w:after="0" w:line="240" w:lineRule="auto"/>
      </w:pPr>
      <w:r>
        <w:separator/>
      </w:r>
    </w:p>
  </w:endnote>
  <w:endnote w:type="continuationSeparator" w:id="0">
    <w:p w14:paraId="4E320D8E" w14:textId="77777777" w:rsidR="009A3E7E" w:rsidRDefault="009A3E7E"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509297E6"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9A3E7E">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C0F72">
                <w:t>Grundmall standard (GL)</w:t>
              </w:r>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83102A">
            <w:fldChar w:fldCharType="begin"/>
          </w:r>
          <w:r w:rsidR="0083102A">
            <w:instrText xml:space="preserve"> NUMPAGES   \* MERGEFORMAT </w:instrText>
          </w:r>
          <w:r w:rsidR="0083102A">
            <w:fldChar w:fldCharType="separate"/>
          </w:r>
          <w:r w:rsidR="00C10045">
            <w:rPr>
              <w:noProof/>
            </w:rPr>
            <w:t>1</w:t>
          </w:r>
          <w:r w:rsidR="0083102A">
            <w:rPr>
              <w:noProof/>
            </w:rPr>
            <w:fldChar w:fldCharType="end"/>
          </w:r>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color w:val="auto"/>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1B88EE69" w14:textId="2FE7AE27" w:rsidR="00DD5654" w:rsidRDefault="009A3E7E">
          <w:pPr>
            <w:pStyle w:val="Sidfot"/>
            <w:rPr>
              <w:b/>
            </w:rPr>
          </w:pPr>
          <w:r>
            <w:t>Försäkrings AB Göta Lejon</w:t>
          </w:r>
        </w:p>
      </w:tc>
      <w:tc>
        <w:tcPr>
          <w:tcW w:w="1134" w:type="dxa"/>
        </w:tcPr>
        <w:p w14:paraId="70425BD8" w14:textId="77777777" w:rsidR="008117AD" w:rsidRPr="008117AD" w:rsidRDefault="009A3E7E"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83102A">
            <w:fldChar w:fldCharType="begin"/>
          </w:r>
          <w:r w:rsidR="0083102A">
            <w:instrText xml:space="preserve"> NUMPAGES   \* MERGEFORMAT </w:instrText>
          </w:r>
          <w:r w:rsidR="0083102A">
            <w:fldChar w:fldCharType="separate"/>
          </w:r>
          <w:r w:rsidRPr="008117AD">
            <w:t>2</w:t>
          </w:r>
          <w:r w:rsidR="0083102A">
            <w:fldChar w:fldCharType="end"/>
          </w:r>
          <w:r w:rsidRPr="008117AD">
            <w:t>)</w:t>
          </w:r>
        </w:p>
      </w:tc>
    </w:tr>
  </w:tbl>
  <w:p w14:paraId="3C5FB6EC"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765F6898" w14:textId="79F60CE3" w:rsidR="00DD5654" w:rsidRDefault="009A3E7E">
          <w:pPr>
            <w:pStyle w:val="Sidfot"/>
          </w:pPr>
          <w:r>
            <w:t xml:space="preserve">Försäkrings AB Göta Lejon,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DC0F72">
                <w:t>Grundmall standard (GL)</w:t>
              </w:r>
            </w:sdtContent>
          </w:sdt>
        </w:p>
      </w:tc>
      <w:tc>
        <w:tcPr>
          <w:tcW w:w="1134" w:type="dxa"/>
        </w:tcPr>
        <w:p w14:paraId="3EDF5816" w14:textId="77777777" w:rsidR="008117AD" w:rsidRPr="008117AD" w:rsidRDefault="009A3E7E"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83102A">
            <w:fldChar w:fldCharType="begin"/>
          </w:r>
          <w:r w:rsidR="0083102A">
            <w:instrText xml:space="preserve"> NUMPAGES   \* MERGEFORMAT </w:instrText>
          </w:r>
          <w:r w:rsidR="0083102A">
            <w:fldChar w:fldCharType="separate"/>
          </w:r>
          <w:r w:rsidRPr="008117AD">
            <w:t>2</w:t>
          </w:r>
          <w:r w:rsidR="0083102A">
            <w:fldChar w:fldCharType="end"/>
          </w:r>
          <w:r w:rsidRPr="008117AD">
            <w:t>)</w:t>
          </w:r>
        </w:p>
      </w:tc>
    </w:tr>
  </w:tbl>
  <w:p w14:paraId="3FE4BA2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1FA8" w14:textId="77777777" w:rsidR="009A3E7E" w:rsidRDefault="009A3E7E" w:rsidP="00BF282B">
      <w:pPr>
        <w:spacing w:after="0" w:line="240" w:lineRule="auto"/>
      </w:pPr>
      <w:r>
        <w:separator/>
      </w:r>
    </w:p>
  </w:footnote>
  <w:footnote w:type="continuationSeparator" w:id="0">
    <w:p w14:paraId="6D1DC5B5" w14:textId="77777777" w:rsidR="009A3E7E" w:rsidRDefault="009A3E7E"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4F12" w14:textId="77777777" w:rsidR="00F60F72" w:rsidRDefault="00F60F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0916" w14:textId="77777777" w:rsidR="00F60F72" w:rsidRDefault="00F60F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1B754CB"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39282A08" w14:textId="77777777" w:rsidR="00DD5654" w:rsidRDefault="009A3E7E">
          <w:pPr>
            <w:pStyle w:val="Sidhuvud"/>
            <w:spacing w:after="100"/>
            <w:rPr>
              <w:bCs/>
            </w:rPr>
          </w:pPr>
          <w:r>
            <w:rPr>
              <w:b w:val="0"/>
              <w:bCs/>
            </w:rPr>
            <w:t>Försäkrings AB Göta Lejon</w:t>
          </w:r>
        </w:p>
        <w:p w14:paraId="3C715559" w14:textId="37A9D0D2" w:rsidR="001D16B7" w:rsidRDefault="001D16B7">
          <w:pPr>
            <w:pStyle w:val="Sidhuvud"/>
            <w:spacing w:after="100"/>
            <w:rPr>
              <w:b w:val="0"/>
              <w:bCs/>
            </w:rPr>
          </w:pPr>
          <w:r>
            <w:rPr>
              <w:b w:val="0"/>
              <w:bCs/>
            </w:rPr>
            <w:t>Bilaga 1 till Riktlinjer för utlagd verksamhet</w:t>
          </w:r>
        </w:p>
      </w:tc>
      <w:tc>
        <w:tcPr>
          <w:tcW w:w="3969" w:type="dxa"/>
          <w:tcBorders>
            <w:bottom w:val="nil"/>
          </w:tcBorders>
          <w:shd w:val="clear" w:color="auto" w:fill="auto"/>
        </w:tcPr>
        <w:p w14:paraId="61B46C9B" w14:textId="77777777" w:rsidR="00FB3B58"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92CE8EB" w14:textId="77777777" w:rsidTr="000B2C87">
      <w:tc>
        <w:tcPr>
          <w:tcW w:w="5103" w:type="dxa"/>
          <w:tcBorders>
            <w:top w:val="nil"/>
            <w:bottom w:val="single" w:sz="4" w:space="0" w:color="auto"/>
          </w:tcBorders>
          <w:shd w:val="clear" w:color="auto" w:fill="auto"/>
        </w:tcPr>
        <w:p w14:paraId="513CCB75" w14:textId="77777777" w:rsidR="00FB3B58" w:rsidRDefault="0083102A" w:rsidP="00FB3B58">
          <w:pPr>
            <w:pStyle w:val="Sidhuvud"/>
            <w:spacing w:after="100"/>
          </w:pPr>
        </w:p>
      </w:tc>
      <w:tc>
        <w:tcPr>
          <w:tcW w:w="3969" w:type="dxa"/>
          <w:tcBorders>
            <w:bottom w:val="single" w:sz="4" w:space="0" w:color="auto"/>
          </w:tcBorders>
          <w:shd w:val="clear" w:color="auto" w:fill="auto"/>
        </w:tcPr>
        <w:p w14:paraId="24562DEF" w14:textId="77777777" w:rsidR="00FB3B58" w:rsidRDefault="0083102A" w:rsidP="00FB3B58">
          <w:pPr>
            <w:pStyle w:val="Sidhuvud"/>
            <w:spacing w:after="100"/>
            <w:jc w:val="right"/>
          </w:pPr>
        </w:p>
      </w:tc>
    </w:tr>
  </w:tbl>
  <w:p w14:paraId="6AF03099" w14:textId="77777777" w:rsidR="00176AF5" w:rsidRDefault="008310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5D4"/>
    <w:multiLevelType w:val="hybridMultilevel"/>
    <w:tmpl w:val="5D6A2ED6"/>
    <w:lvl w:ilvl="0" w:tplc="6CDA7D68">
      <w:start w:val="2"/>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75559C"/>
    <w:multiLevelType w:val="hybridMultilevel"/>
    <w:tmpl w:val="0068E672"/>
    <w:lvl w:ilvl="0" w:tplc="18AA8AC4">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474AD9"/>
    <w:multiLevelType w:val="hybridMultilevel"/>
    <w:tmpl w:val="B136F966"/>
    <w:lvl w:ilvl="0" w:tplc="591262DA">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1B7EC9"/>
    <w:multiLevelType w:val="hybridMultilevel"/>
    <w:tmpl w:val="894E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BA6A55"/>
    <w:multiLevelType w:val="hybridMultilevel"/>
    <w:tmpl w:val="E028F180"/>
    <w:lvl w:ilvl="0" w:tplc="33DE4D68">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74838F1"/>
    <w:multiLevelType w:val="hybridMultilevel"/>
    <w:tmpl w:val="D0946436"/>
    <w:lvl w:ilvl="0" w:tplc="370E7CBC">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A766ED"/>
    <w:multiLevelType w:val="hybridMultilevel"/>
    <w:tmpl w:val="DDE63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45F49EA"/>
    <w:multiLevelType w:val="hybridMultilevel"/>
    <w:tmpl w:val="C0EEF616"/>
    <w:lvl w:ilvl="0" w:tplc="5C8A7B40">
      <w:start w:val="2"/>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F122C95"/>
    <w:multiLevelType w:val="hybridMultilevel"/>
    <w:tmpl w:val="06B80F12"/>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7"/>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460D"/>
    <w:rsid w:val="00015FA7"/>
    <w:rsid w:val="00020D4E"/>
    <w:rsid w:val="000256B7"/>
    <w:rsid w:val="00025CD8"/>
    <w:rsid w:val="000329B1"/>
    <w:rsid w:val="00037962"/>
    <w:rsid w:val="00047622"/>
    <w:rsid w:val="00064119"/>
    <w:rsid w:val="0009000F"/>
    <w:rsid w:val="000B1BC5"/>
    <w:rsid w:val="000B4E6F"/>
    <w:rsid w:val="000B6F6F"/>
    <w:rsid w:val="000C2665"/>
    <w:rsid w:val="000C4683"/>
    <w:rsid w:val="000C68BA"/>
    <w:rsid w:val="000C6B6F"/>
    <w:rsid w:val="000D6880"/>
    <w:rsid w:val="000E0C58"/>
    <w:rsid w:val="000F2B85"/>
    <w:rsid w:val="001054B6"/>
    <w:rsid w:val="0011061F"/>
    <w:rsid w:val="0011381D"/>
    <w:rsid w:val="001155F0"/>
    <w:rsid w:val="001236E3"/>
    <w:rsid w:val="00142049"/>
    <w:rsid w:val="00142FEF"/>
    <w:rsid w:val="00173331"/>
    <w:rsid w:val="00173F0C"/>
    <w:rsid w:val="00186105"/>
    <w:rsid w:val="001915EF"/>
    <w:rsid w:val="00193C8A"/>
    <w:rsid w:val="001B0203"/>
    <w:rsid w:val="001B7583"/>
    <w:rsid w:val="001C2218"/>
    <w:rsid w:val="001D0AA6"/>
    <w:rsid w:val="001D16B7"/>
    <w:rsid w:val="001D1A42"/>
    <w:rsid w:val="001D645F"/>
    <w:rsid w:val="001D7A06"/>
    <w:rsid w:val="001F0E9F"/>
    <w:rsid w:val="001F3FFE"/>
    <w:rsid w:val="001F61E7"/>
    <w:rsid w:val="00203816"/>
    <w:rsid w:val="002075F2"/>
    <w:rsid w:val="00210EAB"/>
    <w:rsid w:val="00212559"/>
    <w:rsid w:val="00213C50"/>
    <w:rsid w:val="0022256F"/>
    <w:rsid w:val="002313C6"/>
    <w:rsid w:val="00233E3F"/>
    <w:rsid w:val="00241F59"/>
    <w:rsid w:val="00244443"/>
    <w:rsid w:val="00257F49"/>
    <w:rsid w:val="00260D82"/>
    <w:rsid w:val="00263B90"/>
    <w:rsid w:val="002A67D0"/>
    <w:rsid w:val="002B00C3"/>
    <w:rsid w:val="002B1CAB"/>
    <w:rsid w:val="002B4C3A"/>
    <w:rsid w:val="002C7D98"/>
    <w:rsid w:val="002D09F7"/>
    <w:rsid w:val="002D7E4D"/>
    <w:rsid w:val="002F2C47"/>
    <w:rsid w:val="002F5FC4"/>
    <w:rsid w:val="002F6070"/>
    <w:rsid w:val="003031B5"/>
    <w:rsid w:val="00307EE1"/>
    <w:rsid w:val="003164EC"/>
    <w:rsid w:val="0032236F"/>
    <w:rsid w:val="00324F62"/>
    <w:rsid w:val="00332A7F"/>
    <w:rsid w:val="00350FEF"/>
    <w:rsid w:val="00367F49"/>
    <w:rsid w:val="0037156D"/>
    <w:rsid w:val="00372CB4"/>
    <w:rsid w:val="0037327B"/>
    <w:rsid w:val="003733DD"/>
    <w:rsid w:val="00374D71"/>
    <w:rsid w:val="00386A91"/>
    <w:rsid w:val="00397FF5"/>
    <w:rsid w:val="003B293D"/>
    <w:rsid w:val="003C14C2"/>
    <w:rsid w:val="003D2CEC"/>
    <w:rsid w:val="003D3196"/>
    <w:rsid w:val="003E3EFF"/>
    <w:rsid w:val="003F2177"/>
    <w:rsid w:val="003F249C"/>
    <w:rsid w:val="00400B0F"/>
    <w:rsid w:val="00401B69"/>
    <w:rsid w:val="00413D1E"/>
    <w:rsid w:val="00414E79"/>
    <w:rsid w:val="004400C3"/>
    <w:rsid w:val="00440D30"/>
    <w:rsid w:val="00462ACE"/>
    <w:rsid w:val="004738CF"/>
    <w:rsid w:val="00473C11"/>
    <w:rsid w:val="00480355"/>
    <w:rsid w:val="004A5252"/>
    <w:rsid w:val="004A56DF"/>
    <w:rsid w:val="004B287C"/>
    <w:rsid w:val="004B67DD"/>
    <w:rsid w:val="004C0571"/>
    <w:rsid w:val="004C78B0"/>
    <w:rsid w:val="004E57D7"/>
    <w:rsid w:val="00507B2F"/>
    <w:rsid w:val="00513668"/>
    <w:rsid w:val="00520A02"/>
    <w:rsid w:val="00521790"/>
    <w:rsid w:val="0053176E"/>
    <w:rsid w:val="00547B1A"/>
    <w:rsid w:val="005527D9"/>
    <w:rsid w:val="0056643F"/>
    <w:rsid w:val="005729A0"/>
    <w:rsid w:val="00596981"/>
    <w:rsid w:val="00597ACB"/>
    <w:rsid w:val="005A24EC"/>
    <w:rsid w:val="005C2456"/>
    <w:rsid w:val="005C3FE9"/>
    <w:rsid w:val="005D28B0"/>
    <w:rsid w:val="005E5D8B"/>
    <w:rsid w:val="005E6622"/>
    <w:rsid w:val="005E744A"/>
    <w:rsid w:val="005F5390"/>
    <w:rsid w:val="00602275"/>
    <w:rsid w:val="00607F19"/>
    <w:rsid w:val="00613965"/>
    <w:rsid w:val="006144E4"/>
    <w:rsid w:val="00623D4E"/>
    <w:rsid w:val="00631C23"/>
    <w:rsid w:val="0063350E"/>
    <w:rsid w:val="0064047E"/>
    <w:rsid w:val="00641936"/>
    <w:rsid w:val="0066216B"/>
    <w:rsid w:val="00663394"/>
    <w:rsid w:val="00667465"/>
    <w:rsid w:val="006772D2"/>
    <w:rsid w:val="006843CF"/>
    <w:rsid w:val="006848AC"/>
    <w:rsid w:val="00690A7F"/>
    <w:rsid w:val="006918AB"/>
    <w:rsid w:val="0069233C"/>
    <w:rsid w:val="0069305E"/>
    <w:rsid w:val="006935C1"/>
    <w:rsid w:val="006A00A4"/>
    <w:rsid w:val="006A2B0B"/>
    <w:rsid w:val="006A2E9D"/>
    <w:rsid w:val="006A3096"/>
    <w:rsid w:val="006A3E01"/>
    <w:rsid w:val="006B7334"/>
    <w:rsid w:val="006D3029"/>
    <w:rsid w:val="006E152C"/>
    <w:rsid w:val="006E3895"/>
    <w:rsid w:val="006E3D4F"/>
    <w:rsid w:val="006E7D70"/>
    <w:rsid w:val="0070205E"/>
    <w:rsid w:val="00720B05"/>
    <w:rsid w:val="00730A87"/>
    <w:rsid w:val="00742AE2"/>
    <w:rsid w:val="007517BE"/>
    <w:rsid w:val="00764A03"/>
    <w:rsid w:val="00766929"/>
    <w:rsid w:val="00767719"/>
    <w:rsid w:val="00770200"/>
    <w:rsid w:val="007743BF"/>
    <w:rsid w:val="00774FA1"/>
    <w:rsid w:val="00790A43"/>
    <w:rsid w:val="007A0E1C"/>
    <w:rsid w:val="007B75FC"/>
    <w:rsid w:val="007C7A76"/>
    <w:rsid w:val="007D196D"/>
    <w:rsid w:val="007D1F76"/>
    <w:rsid w:val="007D4B7D"/>
    <w:rsid w:val="007E3DEB"/>
    <w:rsid w:val="007E5313"/>
    <w:rsid w:val="00800173"/>
    <w:rsid w:val="00810F8D"/>
    <w:rsid w:val="00812C27"/>
    <w:rsid w:val="008172D5"/>
    <w:rsid w:val="0082076A"/>
    <w:rsid w:val="0083102A"/>
    <w:rsid w:val="00831E91"/>
    <w:rsid w:val="00832CC9"/>
    <w:rsid w:val="0084254E"/>
    <w:rsid w:val="00872DC6"/>
    <w:rsid w:val="008745D4"/>
    <w:rsid w:val="008760F6"/>
    <w:rsid w:val="00881337"/>
    <w:rsid w:val="008C7D7F"/>
    <w:rsid w:val="008D23D6"/>
    <w:rsid w:val="008D69B9"/>
    <w:rsid w:val="008D7125"/>
    <w:rsid w:val="008E56C2"/>
    <w:rsid w:val="008E64FF"/>
    <w:rsid w:val="008F6349"/>
    <w:rsid w:val="0090730F"/>
    <w:rsid w:val="00917634"/>
    <w:rsid w:val="00923E37"/>
    <w:rsid w:val="00933D88"/>
    <w:rsid w:val="009433F3"/>
    <w:rsid w:val="00945A08"/>
    <w:rsid w:val="0095186F"/>
    <w:rsid w:val="009624D4"/>
    <w:rsid w:val="00962BF9"/>
    <w:rsid w:val="009679E8"/>
    <w:rsid w:val="00970B8E"/>
    <w:rsid w:val="0097217B"/>
    <w:rsid w:val="009748C0"/>
    <w:rsid w:val="00985ACB"/>
    <w:rsid w:val="00986A1D"/>
    <w:rsid w:val="009A3E7E"/>
    <w:rsid w:val="009A714A"/>
    <w:rsid w:val="009B4E2A"/>
    <w:rsid w:val="009D3FC4"/>
    <w:rsid w:val="009D4363"/>
    <w:rsid w:val="009D4D5C"/>
    <w:rsid w:val="00A038FC"/>
    <w:rsid w:val="00A0529E"/>
    <w:rsid w:val="00A074B5"/>
    <w:rsid w:val="00A11355"/>
    <w:rsid w:val="00A15754"/>
    <w:rsid w:val="00A23483"/>
    <w:rsid w:val="00A345C1"/>
    <w:rsid w:val="00A3668C"/>
    <w:rsid w:val="00A43039"/>
    <w:rsid w:val="00A4386B"/>
    <w:rsid w:val="00A47AD9"/>
    <w:rsid w:val="00A55BC5"/>
    <w:rsid w:val="00A60555"/>
    <w:rsid w:val="00A8112E"/>
    <w:rsid w:val="00A83D0B"/>
    <w:rsid w:val="00AA0284"/>
    <w:rsid w:val="00AA1EF0"/>
    <w:rsid w:val="00AB79E5"/>
    <w:rsid w:val="00AD01E5"/>
    <w:rsid w:val="00AD14E5"/>
    <w:rsid w:val="00AD2A35"/>
    <w:rsid w:val="00AD4D55"/>
    <w:rsid w:val="00AD78BB"/>
    <w:rsid w:val="00AE5147"/>
    <w:rsid w:val="00AE5F41"/>
    <w:rsid w:val="00B165D7"/>
    <w:rsid w:val="00B34676"/>
    <w:rsid w:val="00B34E99"/>
    <w:rsid w:val="00B428F8"/>
    <w:rsid w:val="00B456FF"/>
    <w:rsid w:val="00B63E0E"/>
    <w:rsid w:val="00B77748"/>
    <w:rsid w:val="00B87C2D"/>
    <w:rsid w:val="00BA0EAF"/>
    <w:rsid w:val="00BA1320"/>
    <w:rsid w:val="00BB29CD"/>
    <w:rsid w:val="00BB57BC"/>
    <w:rsid w:val="00BD0663"/>
    <w:rsid w:val="00BE0886"/>
    <w:rsid w:val="00BE22DF"/>
    <w:rsid w:val="00BF1EC3"/>
    <w:rsid w:val="00BF282B"/>
    <w:rsid w:val="00C0363D"/>
    <w:rsid w:val="00C06F9C"/>
    <w:rsid w:val="00C10045"/>
    <w:rsid w:val="00C3130E"/>
    <w:rsid w:val="00C33BDE"/>
    <w:rsid w:val="00C34FAA"/>
    <w:rsid w:val="00C43EDF"/>
    <w:rsid w:val="00C46E33"/>
    <w:rsid w:val="00C5260B"/>
    <w:rsid w:val="00C54286"/>
    <w:rsid w:val="00C641A1"/>
    <w:rsid w:val="00C6497B"/>
    <w:rsid w:val="00C70DE6"/>
    <w:rsid w:val="00C7156F"/>
    <w:rsid w:val="00C7560B"/>
    <w:rsid w:val="00C85A21"/>
    <w:rsid w:val="00CB1C7A"/>
    <w:rsid w:val="00CB50A0"/>
    <w:rsid w:val="00CD65E8"/>
    <w:rsid w:val="00CE1A77"/>
    <w:rsid w:val="00CE7B26"/>
    <w:rsid w:val="00D122D5"/>
    <w:rsid w:val="00D1274B"/>
    <w:rsid w:val="00D17BF3"/>
    <w:rsid w:val="00D21D96"/>
    <w:rsid w:val="00D22966"/>
    <w:rsid w:val="00D26FE5"/>
    <w:rsid w:val="00D3707D"/>
    <w:rsid w:val="00D407AE"/>
    <w:rsid w:val="00D61FEF"/>
    <w:rsid w:val="00D642F4"/>
    <w:rsid w:val="00D66B4D"/>
    <w:rsid w:val="00D6722C"/>
    <w:rsid w:val="00D731D2"/>
    <w:rsid w:val="00D74DE2"/>
    <w:rsid w:val="00D76442"/>
    <w:rsid w:val="00D81753"/>
    <w:rsid w:val="00D96796"/>
    <w:rsid w:val="00DA0629"/>
    <w:rsid w:val="00DA4857"/>
    <w:rsid w:val="00DA76F6"/>
    <w:rsid w:val="00DB58DA"/>
    <w:rsid w:val="00DC0F72"/>
    <w:rsid w:val="00DC59E4"/>
    <w:rsid w:val="00DC6E79"/>
    <w:rsid w:val="00DD3D57"/>
    <w:rsid w:val="00DD5654"/>
    <w:rsid w:val="00DE3479"/>
    <w:rsid w:val="00DF152D"/>
    <w:rsid w:val="00E03153"/>
    <w:rsid w:val="00E1076F"/>
    <w:rsid w:val="00E11731"/>
    <w:rsid w:val="00E25E9F"/>
    <w:rsid w:val="00E47AE0"/>
    <w:rsid w:val="00E56081"/>
    <w:rsid w:val="00E706EC"/>
    <w:rsid w:val="00E83740"/>
    <w:rsid w:val="00EA223E"/>
    <w:rsid w:val="00EA5B30"/>
    <w:rsid w:val="00EA618C"/>
    <w:rsid w:val="00EB27BC"/>
    <w:rsid w:val="00EB6947"/>
    <w:rsid w:val="00EC00F0"/>
    <w:rsid w:val="00EF0776"/>
    <w:rsid w:val="00EF175F"/>
    <w:rsid w:val="00EF388D"/>
    <w:rsid w:val="00EF6EC2"/>
    <w:rsid w:val="00F00FCC"/>
    <w:rsid w:val="00F07340"/>
    <w:rsid w:val="00F1312B"/>
    <w:rsid w:val="00F20100"/>
    <w:rsid w:val="00F22B3A"/>
    <w:rsid w:val="00F4117C"/>
    <w:rsid w:val="00F42675"/>
    <w:rsid w:val="00F5114C"/>
    <w:rsid w:val="00F57801"/>
    <w:rsid w:val="00F60F72"/>
    <w:rsid w:val="00F66187"/>
    <w:rsid w:val="00F66CFA"/>
    <w:rsid w:val="00F802FF"/>
    <w:rsid w:val="00FA0781"/>
    <w:rsid w:val="00FB3384"/>
    <w:rsid w:val="00FE1762"/>
    <w:rsid w:val="00FF2B2F"/>
    <w:rsid w:val="00FF4594"/>
    <w:rsid w:val="00FF578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723439"/>
  <w15:docId w15:val="{CFE02B75-7F35-43A2-86D4-7104C75D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6A00A4"/>
    <w:pPr>
      <w:ind w:left="720"/>
      <w:contextualSpacing/>
    </w:pPr>
  </w:style>
  <w:style w:type="table" w:styleId="Tabellrutntljust">
    <w:name w:val="Grid Table Light"/>
    <w:basedOn w:val="Normaltabell"/>
    <w:uiPriority w:val="40"/>
    <w:rsid w:val="000B4E6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sreferens">
    <w:name w:val="annotation reference"/>
    <w:basedOn w:val="Standardstycketeckensnitt"/>
    <w:uiPriority w:val="99"/>
    <w:semiHidden/>
    <w:unhideWhenUsed/>
    <w:rsid w:val="002F2C47"/>
    <w:rPr>
      <w:sz w:val="16"/>
      <w:szCs w:val="16"/>
    </w:rPr>
  </w:style>
  <w:style w:type="paragraph" w:styleId="Kommentarer">
    <w:name w:val="annotation text"/>
    <w:basedOn w:val="Normal"/>
    <w:link w:val="KommentarerChar"/>
    <w:uiPriority w:val="99"/>
    <w:semiHidden/>
    <w:unhideWhenUsed/>
    <w:rsid w:val="002F2C47"/>
    <w:pPr>
      <w:spacing w:line="240" w:lineRule="auto"/>
    </w:pPr>
    <w:rPr>
      <w:sz w:val="20"/>
      <w:szCs w:val="20"/>
    </w:rPr>
  </w:style>
  <w:style w:type="character" w:customStyle="1" w:styleId="KommentarerChar">
    <w:name w:val="Kommentarer Char"/>
    <w:basedOn w:val="Standardstycketeckensnitt"/>
    <w:link w:val="Kommentarer"/>
    <w:uiPriority w:val="99"/>
    <w:semiHidden/>
    <w:rsid w:val="002F2C47"/>
    <w:rPr>
      <w:sz w:val="20"/>
      <w:szCs w:val="20"/>
    </w:rPr>
  </w:style>
  <w:style w:type="paragraph" w:styleId="Kommentarsmne">
    <w:name w:val="annotation subject"/>
    <w:basedOn w:val="Kommentarer"/>
    <w:next w:val="Kommentarer"/>
    <w:link w:val="KommentarsmneChar"/>
    <w:uiPriority w:val="99"/>
    <w:semiHidden/>
    <w:unhideWhenUsed/>
    <w:rsid w:val="002F2C47"/>
    <w:rPr>
      <w:b/>
      <w:bCs/>
    </w:rPr>
  </w:style>
  <w:style w:type="character" w:customStyle="1" w:styleId="KommentarsmneChar">
    <w:name w:val="Kommentarsämne Char"/>
    <w:basedOn w:val="KommentarerChar"/>
    <w:link w:val="Kommentarsmne"/>
    <w:uiPriority w:val="99"/>
    <w:semiHidden/>
    <w:rsid w:val="002F2C47"/>
    <w:rPr>
      <w:b/>
      <w:bCs/>
      <w:sz w:val="20"/>
      <w:szCs w:val="20"/>
    </w:rPr>
  </w:style>
  <w:style w:type="paragraph" w:styleId="Revision">
    <w:name w:val="Revision"/>
    <w:hidden/>
    <w:uiPriority w:val="99"/>
    <w:semiHidden/>
    <w:rsid w:val="00EA223E"/>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 A K T I V ! 1 5 6 5 6 3 8 . 1 < / d o c u m e n t i d >  
     < s e n d e r i d > K R I J O N < / s e n d e r i d >  
     < s e n d e r e m a i l > K R I S T I N A . J O N S S O N @ W S A . S E < / s e n d e r e m a i l >  
     < l a s t m o d i f i e d > 2 0 2 1 - 1 2 - 0 7 T 0 8 : 4 6 : 0 0 . 0 0 0 0 0 0 0 + 0 1 : 0 0 < / l a s t m o d i f i e d >  
     < d a t a b a s e > A K T I V < / d a t a b a s e >  
 < / p r o p e r t i e s > 
</file>

<file path=customXml/itemProps1.xml><?xml version="1.0" encoding="utf-8"?>
<ds:datastoreItem xmlns:ds="http://schemas.openxmlformats.org/officeDocument/2006/customXml" ds:itemID="{7C21AEEE-3730-42C0-A965-5CA56974082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1788</Words>
  <Characters>12154</Characters>
  <Application>Microsoft Office Word</Application>
  <DocSecurity>0</DocSecurity>
  <Lines>101</Lines>
  <Paragraphs>27</Paragraphs>
  <ScaleCrop>false</ScaleCrop>
  <HeadingPairs>
    <vt:vector size="2" baseType="variant">
      <vt:variant>
        <vt:lpstr>Rubrik</vt:lpstr>
      </vt:variant>
      <vt:variant>
        <vt:i4>1</vt:i4>
      </vt:variant>
    </vt:vector>
  </HeadingPairs>
  <TitlesOfParts>
    <vt:vector size="1" baseType="lpstr">
      <vt:lpstr>Grundmall standard (GL)</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 standard (GL)</dc:title>
  <dc:subject/>
  <dc:creator>katrin.gundersen@gotalejon.goteborg.se</dc:creator>
  <dc:description/>
  <cp:lastModifiedBy>Katrin Gundersen</cp:lastModifiedBy>
  <cp:revision>2</cp:revision>
  <cp:lastPrinted>2021-11-23T12:14:00Z</cp:lastPrinted>
  <dcterms:created xsi:type="dcterms:W3CDTF">2022-04-12T10:56:00Z</dcterms:created>
  <dcterms:modified xsi:type="dcterms:W3CDTF">2022-04-12T10:56:00Z</dcterms:modified>
</cp:coreProperties>
</file>