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335B" w14:textId="77777777" w:rsidR="00367F49" w:rsidRPr="00367F49" w:rsidRDefault="00723A6C" w:rsidP="00367F49">
      <w:pPr>
        <w:pStyle w:val="Rubrik1"/>
      </w:pPr>
      <w:sdt>
        <w:sdtPr>
          <w:alias w:val="Dokumentnamn"/>
          <w:tag w:val="Dokumentnamn"/>
          <w:id w:val="-1131397625"/>
          <w:placeholder>
            <w:docPart w:val="6CAB639F10A644CB924E4B94F8663F96"/>
          </w:placeholder>
          <w:dataBinding w:prefixMappings="xmlns:ns0='http://purl.org/dc/elements/1.1/' xmlns:ns1='http://schemas.openxmlformats.org/package/2006/metadata/core-properties' " w:xpath="/ns1:coreProperties[1]/ns0:title[1]" w:storeItemID="{6C3C8BC8-F283-45AE-878A-BAB7291924A1}"/>
          <w:text/>
        </w:sdtPr>
        <w:sdtEndPr/>
        <w:sdtContent>
          <w:r w:rsidR="00373120">
            <w:t xml:space="preserve">Riktlinje för </w:t>
          </w:r>
          <w:r w:rsidR="000E2AB7">
            <w:t>teckningsrisker</w:t>
          </w:r>
        </w:sdtContent>
      </w:sdt>
    </w:p>
    <w:p w14:paraId="24BFF43D" w14:textId="77777777" w:rsidR="00DA76F6" w:rsidRDefault="00DA76F6" w:rsidP="00986A1D"/>
    <w:p w14:paraId="73099B41" w14:textId="77777777" w:rsidR="004C5200" w:rsidRPr="00F16B43" w:rsidRDefault="004C5200" w:rsidP="004C5200">
      <w:pPr>
        <w:keepLines/>
        <w:autoSpaceDE w:val="0"/>
        <w:autoSpaceDN w:val="0"/>
        <w:adjustRightInd w:val="0"/>
        <w:spacing w:after="0" w:line="240" w:lineRule="auto"/>
        <w:rPr>
          <w:rFonts w:asciiTheme="majorHAnsi" w:hAnsiTheme="majorHAnsi" w:cstheme="majorHAnsi"/>
          <w:b/>
          <w:color w:val="000000"/>
          <w:szCs w:val="22"/>
        </w:rPr>
      </w:pPr>
      <w:r w:rsidRPr="00F16B43">
        <w:rPr>
          <w:rFonts w:asciiTheme="majorHAnsi" w:hAnsiTheme="majorHAnsi" w:cstheme="majorHAnsi"/>
          <w:b/>
          <w:color w:val="000000"/>
          <w:szCs w:val="22"/>
        </w:rPr>
        <w:t>Inledning</w:t>
      </w:r>
    </w:p>
    <w:p w14:paraId="5295F74F" w14:textId="77777777" w:rsidR="004C5200" w:rsidRPr="004C5200" w:rsidRDefault="004C5200" w:rsidP="004C5200">
      <w:pPr>
        <w:autoSpaceDE w:val="0"/>
        <w:autoSpaceDN w:val="0"/>
        <w:adjustRightInd w:val="0"/>
        <w:spacing w:after="0" w:line="240" w:lineRule="auto"/>
        <w:rPr>
          <w:color w:val="000000"/>
          <w:szCs w:val="22"/>
        </w:rPr>
      </w:pPr>
      <w:r w:rsidRPr="004C5200">
        <w:rPr>
          <w:color w:val="000000"/>
          <w:szCs w:val="22"/>
        </w:rPr>
        <w:t>Denna riktlinje är utfärdad i enlighet med EIOPAs riktlinjer för företagsstyrningssystem EIOPA-BoS-14/253 kapitel 20 (endast teckningsrisker).</w:t>
      </w:r>
    </w:p>
    <w:p w14:paraId="5E3D84B6" w14:textId="77777777" w:rsidR="004C5200" w:rsidRPr="004C5200" w:rsidRDefault="004C5200" w:rsidP="004C5200">
      <w:pPr>
        <w:autoSpaceDE w:val="0"/>
        <w:autoSpaceDN w:val="0"/>
        <w:adjustRightInd w:val="0"/>
        <w:spacing w:after="0" w:line="240" w:lineRule="auto"/>
        <w:rPr>
          <w:color w:val="000000"/>
          <w:szCs w:val="22"/>
        </w:rPr>
      </w:pPr>
    </w:p>
    <w:p w14:paraId="79193359" w14:textId="77777777" w:rsidR="004C5200" w:rsidRPr="004C5200" w:rsidRDefault="004C5200" w:rsidP="004C5200">
      <w:pPr>
        <w:autoSpaceDE w:val="0"/>
        <w:autoSpaceDN w:val="0"/>
        <w:adjustRightInd w:val="0"/>
        <w:spacing w:after="0" w:line="240" w:lineRule="auto"/>
        <w:rPr>
          <w:color w:val="000000"/>
          <w:szCs w:val="22"/>
        </w:rPr>
      </w:pPr>
      <w:r w:rsidRPr="004C5200">
        <w:rPr>
          <w:color w:val="000000"/>
          <w:szCs w:val="22"/>
        </w:rPr>
        <w:t>Riktlinjen skall fastställas av styrelsen en gång per år.</w:t>
      </w:r>
    </w:p>
    <w:p w14:paraId="56D3D97D" w14:textId="77777777" w:rsidR="004C5200" w:rsidRPr="004C5200" w:rsidRDefault="004C5200" w:rsidP="004C5200">
      <w:pPr>
        <w:autoSpaceDE w:val="0"/>
        <w:autoSpaceDN w:val="0"/>
        <w:adjustRightInd w:val="0"/>
        <w:spacing w:after="0" w:line="240" w:lineRule="auto"/>
        <w:rPr>
          <w:color w:val="000000"/>
          <w:szCs w:val="22"/>
        </w:rPr>
      </w:pPr>
    </w:p>
    <w:p w14:paraId="184B6981" w14:textId="77777777" w:rsidR="004C5200" w:rsidRPr="00F16B43" w:rsidRDefault="004C5200" w:rsidP="00F16B43">
      <w:pPr>
        <w:keepLines/>
        <w:autoSpaceDE w:val="0"/>
        <w:autoSpaceDN w:val="0"/>
        <w:adjustRightInd w:val="0"/>
        <w:spacing w:after="0" w:line="240" w:lineRule="auto"/>
        <w:rPr>
          <w:rFonts w:asciiTheme="majorHAnsi" w:hAnsiTheme="majorHAnsi" w:cstheme="majorHAnsi"/>
          <w:b/>
          <w:color w:val="000000"/>
          <w:szCs w:val="22"/>
        </w:rPr>
      </w:pPr>
      <w:r w:rsidRPr="00F16B43">
        <w:rPr>
          <w:rFonts w:asciiTheme="majorHAnsi" w:hAnsiTheme="majorHAnsi" w:cstheme="majorHAnsi"/>
          <w:b/>
          <w:color w:val="000000"/>
          <w:szCs w:val="22"/>
        </w:rPr>
        <w:t xml:space="preserve">Syfte </w:t>
      </w:r>
    </w:p>
    <w:p w14:paraId="201B2C38" w14:textId="77777777" w:rsidR="004C5200" w:rsidRPr="004C5200" w:rsidRDefault="004C5200" w:rsidP="00810E3C">
      <w:pPr>
        <w:autoSpaceDE w:val="0"/>
        <w:autoSpaceDN w:val="0"/>
        <w:adjustRightInd w:val="0"/>
        <w:spacing w:after="0"/>
        <w:rPr>
          <w:color w:val="000000"/>
          <w:szCs w:val="22"/>
        </w:rPr>
      </w:pPr>
      <w:r w:rsidRPr="004C5200">
        <w:rPr>
          <w:color w:val="000000"/>
          <w:szCs w:val="22"/>
        </w:rPr>
        <w:t>Denna riktlinje beskriver Göta Lejons teckningsrisker, och bolagets mål med teckningsrisker. Med teckningsrisker avser dels renodlade försäkringsrisker, dels risker som kan uppstå i den administrativa hanteringen.</w:t>
      </w:r>
    </w:p>
    <w:p w14:paraId="4D7C1637" w14:textId="77777777" w:rsidR="004C5200" w:rsidRPr="004C5200" w:rsidRDefault="004C5200" w:rsidP="004C5200">
      <w:pPr>
        <w:autoSpaceDE w:val="0"/>
        <w:autoSpaceDN w:val="0"/>
        <w:adjustRightInd w:val="0"/>
        <w:spacing w:after="0" w:line="240" w:lineRule="auto"/>
        <w:rPr>
          <w:color w:val="000000"/>
          <w:szCs w:val="22"/>
        </w:rPr>
      </w:pPr>
    </w:p>
    <w:p w14:paraId="2C6D2CD3" w14:textId="77777777" w:rsidR="004C5200" w:rsidRPr="00F16B43" w:rsidRDefault="004C5200" w:rsidP="00F16B43">
      <w:pPr>
        <w:keepLines/>
        <w:autoSpaceDE w:val="0"/>
        <w:autoSpaceDN w:val="0"/>
        <w:adjustRightInd w:val="0"/>
        <w:spacing w:after="0" w:line="240" w:lineRule="auto"/>
        <w:rPr>
          <w:rFonts w:asciiTheme="majorHAnsi" w:hAnsiTheme="majorHAnsi" w:cstheme="majorHAnsi"/>
          <w:b/>
          <w:color w:val="000000"/>
          <w:szCs w:val="22"/>
        </w:rPr>
      </w:pPr>
      <w:r w:rsidRPr="00F16B43">
        <w:rPr>
          <w:rFonts w:asciiTheme="majorHAnsi" w:hAnsiTheme="majorHAnsi" w:cstheme="majorHAnsi"/>
          <w:b/>
          <w:color w:val="000000"/>
          <w:szCs w:val="22"/>
        </w:rPr>
        <w:t>Mål</w:t>
      </w:r>
    </w:p>
    <w:p w14:paraId="735D6341" w14:textId="77777777" w:rsidR="004C5200" w:rsidRPr="004C5200" w:rsidRDefault="004C5200" w:rsidP="00810E3C">
      <w:pPr>
        <w:autoSpaceDE w:val="0"/>
        <w:autoSpaceDN w:val="0"/>
        <w:adjustRightInd w:val="0"/>
        <w:spacing w:after="240"/>
        <w:rPr>
          <w:color w:val="000000"/>
          <w:szCs w:val="22"/>
        </w:rPr>
      </w:pPr>
      <w:r w:rsidRPr="004C5200">
        <w:rPr>
          <w:color w:val="000000"/>
          <w:szCs w:val="22"/>
        </w:rPr>
        <w:t xml:space="preserve">Genom en väl fungerande process för tecknande av försäkringar ska bolaget minimera oförutsedda risker. Felkategorisering av risker kan ge felaktig premiesättning och kan dessutom medföra felaktig återförsäkring och därmed högre självbehåll än vad som avsetts. </w:t>
      </w:r>
    </w:p>
    <w:p w14:paraId="60B5B530" w14:textId="77777777" w:rsidR="004C5200" w:rsidRPr="00F16B43" w:rsidRDefault="004C5200" w:rsidP="00F16B43">
      <w:pPr>
        <w:keepLines/>
        <w:autoSpaceDE w:val="0"/>
        <w:autoSpaceDN w:val="0"/>
        <w:adjustRightInd w:val="0"/>
        <w:spacing w:after="0" w:line="240" w:lineRule="auto"/>
        <w:rPr>
          <w:rFonts w:asciiTheme="majorHAnsi" w:hAnsiTheme="majorHAnsi" w:cstheme="majorHAnsi"/>
          <w:b/>
          <w:color w:val="000000"/>
          <w:szCs w:val="22"/>
        </w:rPr>
      </w:pPr>
      <w:r w:rsidRPr="00F16B43">
        <w:rPr>
          <w:rFonts w:asciiTheme="majorHAnsi" w:hAnsiTheme="majorHAnsi" w:cstheme="majorHAnsi"/>
          <w:b/>
          <w:color w:val="000000"/>
          <w:szCs w:val="22"/>
        </w:rPr>
        <w:t>Ansvarig</w:t>
      </w:r>
    </w:p>
    <w:p w14:paraId="35F4E6F4" w14:textId="77777777" w:rsidR="004C5200" w:rsidRPr="004C5200" w:rsidRDefault="004C5200" w:rsidP="004C5200">
      <w:pPr>
        <w:autoSpaceDE w:val="0"/>
        <w:autoSpaceDN w:val="0"/>
        <w:adjustRightInd w:val="0"/>
        <w:spacing w:after="240" w:line="240" w:lineRule="auto"/>
        <w:rPr>
          <w:color w:val="000000"/>
          <w:szCs w:val="22"/>
        </w:rPr>
      </w:pPr>
      <w:r w:rsidRPr="004C5200">
        <w:rPr>
          <w:color w:val="000000"/>
          <w:szCs w:val="22"/>
        </w:rPr>
        <w:t>Styrelsen är ansvarig för att Göta Lejons riktlinje för teckningsrisker överensstämmer med bolagsordningen.</w:t>
      </w:r>
    </w:p>
    <w:p w14:paraId="0F4CE36E" w14:textId="77777777" w:rsidR="004C5200" w:rsidRPr="004C5200" w:rsidRDefault="004C5200" w:rsidP="004C5200">
      <w:pPr>
        <w:autoSpaceDE w:val="0"/>
        <w:autoSpaceDN w:val="0"/>
        <w:adjustRightInd w:val="0"/>
        <w:spacing w:after="240" w:line="240" w:lineRule="auto"/>
        <w:rPr>
          <w:color w:val="000000"/>
          <w:szCs w:val="22"/>
        </w:rPr>
      </w:pPr>
      <w:r w:rsidRPr="004C5200">
        <w:rPr>
          <w:color w:val="000000"/>
          <w:szCs w:val="22"/>
        </w:rPr>
        <w:t xml:space="preserve">Verkställande direktör är operativt ansvarig för att riktlinjen efterföljs. </w:t>
      </w:r>
    </w:p>
    <w:p w14:paraId="13BD9CB3" w14:textId="77777777" w:rsidR="004C5200" w:rsidRPr="00F16B43" w:rsidRDefault="004C5200" w:rsidP="00F16B43">
      <w:pPr>
        <w:keepLines/>
        <w:autoSpaceDE w:val="0"/>
        <w:autoSpaceDN w:val="0"/>
        <w:adjustRightInd w:val="0"/>
        <w:spacing w:after="0" w:line="240" w:lineRule="auto"/>
        <w:rPr>
          <w:rFonts w:asciiTheme="majorHAnsi" w:hAnsiTheme="majorHAnsi" w:cstheme="majorHAnsi"/>
          <w:b/>
          <w:color w:val="000000"/>
          <w:szCs w:val="22"/>
        </w:rPr>
      </w:pPr>
      <w:r w:rsidRPr="00F16B43">
        <w:rPr>
          <w:rFonts w:asciiTheme="majorHAnsi" w:hAnsiTheme="majorHAnsi" w:cstheme="majorHAnsi"/>
          <w:b/>
          <w:color w:val="000000"/>
          <w:szCs w:val="22"/>
        </w:rPr>
        <w:t>Generellt</w:t>
      </w:r>
    </w:p>
    <w:p w14:paraId="6C31392B" w14:textId="77777777" w:rsidR="004C5200" w:rsidRPr="004C5200" w:rsidRDefault="004C5200" w:rsidP="004C5200">
      <w:pPr>
        <w:autoSpaceDE w:val="0"/>
        <w:autoSpaceDN w:val="0"/>
        <w:adjustRightInd w:val="0"/>
        <w:spacing w:after="240" w:line="240" w:lineRule="auto"/>
        <w:rPr>
          <w:color w:val="000000"/>
          <w:szCs w:val="22"/>
        </w:rPr>
      </w:pPr>
      <w:r w:rsidRPr="004C5200">
        <w:rPr>
          <w:color w:val="000000"/>
          <w:szCs w:val="22"/>
        </w:rPr>
        <w:t>Teckningslimiter för enskild risk är beroende av de försäkringsbehov som Göteborgs stad har.</w:t>
      </w:r>
    </w:p>
    <w:p w14:paraId="376B2507" w14:textId="72E1864C" w:rsidR="004C5200" w:rsidRPr="004C5200" w:rsidRDefault="004C5200" w:rsidP="00810E3C">
      <w:pPr>
        <w:autoSpaceDE w:val="0"/>
        <w:autoSpaceDN w:val="0"/>
        <w:adjustRightInd w:val="0"/>
        <w:spacing w:after="240"/>
        <w:rPr>
          <w:szCs w:val="22"/>
        </w:rPr>
      </w:pPr>
      <w:r w:rsidRPr="004C5200">
        <w:rPr>
          <w:color w:val="000000"/>
          <w:szCs w:val="22"/>
        </w:rPr>
        <w:t xml:space="preserve">Nya försäkringsåtaganden </w:t>
      </w:r>
      <w:r w:rsidRPr="004C5200">
        <w:rPr>
          <w:szCs w:val="22"/>
        </w:rPr>
        <w:t>som ryms inom den av styrelsen antagna Göteborgs Stads försäkringspolicy beslutas av verkställande direktör.</w:t>
      </w:r>
    </w:p>
    <w:p w14:paraId="24784181" w14:textId="77777777" w:rsidR="004C5200" w:rsidRPr="004C5200" w:rsidRDefault="004C5200" w:rsidP="004C5200">
      <w:pPr>
        <w:autoSpaceDE w:val="0"/>
        <w:autoSpaceDN w:val="0"/>
        <w:adjustRightInd w:val="0"/>
        <w:spacing w:after="240" w:line="240" w:lineRule="auto"/>
        <w:rPr>
          <w:color w:val="000000"/>
          <w:szCs w:val="22"/>
        </w:rPr>
      </w:pPr>
      <w:r w:rsidRPr="004C5200">
        <w:rPr>
          <w:szCs w:val="22"/>
        </w:rPr>
        <w:t>Befintliga kundengagemang kan utökas</w:t>
      </w:r>
      <w:r w:rsidRPr="004C5200">
        <w:rPr>
          <w:color w:val="000000"/>
          <w:szCs w:val="22"/>
        </w:rPr>
        <w:t xml:space="preserve"> eller förändras av kunden direkt i bolagets försäkringssystem. Kontroll av dessa engagemang görs en gång per kvartal. </w:t>
      </w:r>
    </w:p>
    <w:p w14:paraId="3475C20A" w14:textId="77777777" w:rsidR="004C5200" w:rsidRPr="004C5200" w:rsidRDefault="004C5200" w:rsidP="004C5200">
      <w:pPr>
        <w:autoSpaceDE w:val="0"/>
        <w:autoSpaceDN w:val="0"/>
        <w:adjustRightInd w:val="0"/>
        <w:spacing w:after="240" w:line="240" w:lineRule="auto"/>
        <w:rPr>
          <w:color w:val="000000"/>
          <w:szCs w:val="22"/>
        </w:rPr>
      </w:pPr>
      <w:r w:rsidRPr="004C5200">
        <w:rPr>
          <w:color w:val="000000"/>
          <w:szCs w:val="22"/>
        </w:rPr>
        <w:t xml:space="preserve">För registrerade fordon som ägs eller leasas av Göteborg Stad eller dess dotterbolag sker ett automatiskt intag i försäkringssystemet. </w:t>
      </w:r>
    </w:p>
    <w:p w14:paraId="24A1BABF" w14:textId="77777777" w:rsidR="004C5200" w:rsidRPr="004C5200" w:rsidRDefault="004C5200" w:rsidP="004C5200">
      <w:pPr>
        <w:autoSpaceDE w:val="0"/>
        <w:autoSpaceDN w:val="0"/>
        <w:adjustRightInd w:val="0"/>
        <w:spacing w:after="240" w:line="240" w:lineRule="auto"/>
        <w:rPr>
          <w:color w:val="000000"/>
          <w:szCs w:val="22"/>
        </w:rPr>
      </w:pPr>
      <w:r w:rsidRPr="004C5200">
        <w:rPr>
          <w:color w:val="000000"/>
          <w:szCs w:val="22"/>
        </w:rPr>
        <w:t>Riskreducering via återförsäkring beskrivs i riktlinjen för återförsäkring. I återförsäkringsprogrammet fastslås bolagets och koncernens självbehållsnivåer.</w:t>
      </w:r>
    </w:p>
    <w:p w14:paraId="6B86054E" w14:textId="77777777" w:rsidR="004C5200" w:rsidRPr="00F16B43" w:rsidRDefault="004C5200" w:rsidP="00F16B43">
      <w:pPr>
        <w:keepLines/>
        <w:autoSpaceDE w:val="0"/>
        <w:autoSpaceDN w:val="0"/>
        <w:adjustRightInd w:val="0"/>
        <w:spacing w:after="0" w:line="240" w:lineRule="auto"/>
        <w:rPr>
          <w:rFonts w:asciiTheme="majorHAnsi" w:hAnsiTheme="majorHAnsi" w:cstheme="majorHAnsi"/>
          <w:b/>
          <w:color w:val="000000"/>
          <w:szCs w:val="22"/>
        </w:rPr>
      </w:pPr>
      <w:r w:rsidRPr="00F16B43">
        <w:rPr>
          <w:rFonts w:asciiTheme="majorHAnsi" w:hAnsiTheme="majorHAnsi" w:cstheme="majorHAnsi"/>
          <w:b/>
          <w:color w:val="000000"/>
          <w:szCs w:val="22"/>
        </w:rPr>
        <w:t>Registrering och arkivering.</w:t>
      </w:r>
    </w:p>
    <w:p w14:paraId="0F866BF6" w14:textId="77777777" w:rsidR="004C5200" w:rsidRPr="004C5200" w:rsidRDefault="004C5200" w:rsidP="004C5200">
      <w:pPr>
        <w:autoSpaceDE w:val="0"/>
        <w:autoSpaceDN w:val="0"/>
        <w:adjustRightInd w:val="0"/>
        <w:spacing w:after="240" w:line="240" w:lineRule="auto"/>
        <w:rPr>
          <w:color w:val="000000"/>
          <w:szCs w:val="22"/>
        </w:rPr>
      </w:pPr>
      <w:r w:rsidRPr="004C5200">
        <w:rPr>
          <w:color w:val="000000"/>
          <w:szCs w:val="22"/>
        </w:rPr>
        <w:t>Bolaget eller kunden ska snarast möjligt registrera varje ny försäkring i försäkringssystemet. Försäkringsskydd träder i kraft vid registrering, om inte annat framgår av försäkringsbrevet. För motorförsäkring gäller samlingsbevis som hämtas från Transportstyrelsen.</w:t>
      </w:r>
    </w:p>
    <w:p w14:paraId="32E88220" w14:textId="77777777" w:rsidR="004C5200" w:rsidRPr="004C5200" w:rsidRDefault="004C5200" w:rsidP="004C5200">
      <w:pPr>
        <w:autoSpaceDE w:val="0"/>
        <w:autoSpaceDN w:val="0"/>
        <w:adjustRightInd w:val="0"/>
        <w:spacing w:after="240" w:line="240" w:lineRule="auto"/>
        <w:rPr>
          <w:color w:val="000000"/>
          <w:szCs w:val="22"/>
        </w:rPr>
      </w:pPr>
      <w:r w:rsidRPr="004C5200">
        <w:rPr>
          <w:szCs w:val="22"/>
        </w:rPr>
        <w:lastRenderedPageBreak/>
        <w:t xml:space="preserve">Samtliga underlag för försäkring förvaras </w:t>
      </w:r>
      <w:r w:rsidRPr="004C5200">
        <w:rPr>
          <w:color w:val="000000"/>
          <w:szCs w:val="22"/>
        </w:rPr>
        <w:t>hos bolaget i minst tio år från försäkringens upphörande.</w:t>
      </w:r>
    </w:p>
    <w:p w14:paraId="1CD4E396" w14:textId="77777777" w:rsidR="004C5200" w:rsidRPr="004C5200" w:rsidRDefault="004C5200" w:rsidP="004C5200">
      <w:pPr>
        <w:autoSpaceDE w:val="0"/>
        <w:autoSpaceDN w:val="0"/>
        <w:adjustRightInd w:val="0"/>
        <w:spacing w:after="240" w:line="240" w:lineRule="auto"/>
        <w:rPr>
          <w:b/>
          <w:bCs/>
          <w:color w:val="000000"/>
          <w:szCs w:val="22"/>
        </w:rPr>
      </w:pPr>
    </w:p>
    <w:p w14:paraId="2E2BC2CA" w14:textId="77777777" w:rsidR="004C5200" w:rsidRPr="00F16B43" w:rsidRDefault="004C5200" w:rsidP="00F16B43">
      <w:pPr>
        <w:keepLines/>
        <w:autoSpaceDE w:val="0"/>
        <w:autoSpaceDN w:val="0"/>
        <w:adjustRightInd w:val="0"/>
        <w:spacing w:after="0" w:line="240" w:lineRule="auto"/>
        <w:rPr>
          <w:b/>
          <w:bCs/>
          <w:color w:val="000000"/>
          <w:szCs w:val="22"/>
        </w:rPr>
      </w:pPr>
      <w:r w:rsidRPr="00F16B43">
        <w:rPr>
          <w:rFonts w:asciiTheme="majorHAnsi" w:hAnsiTheme="majorHAnsi" w:cstheme="majorHAnsi"/>
          <w:b/>
          <w:color w:val="000000"/>
          <w:szCs w:val="22"/>
        </w:rPr>
        <w:t xml:space="preserve">Premiesättning </w:t>
      </w:r>
    </w:p>
    <w:p w14:paraId="5FDC9C4B" w14:textId="77777777" w:rsidR="004C5200" w:rsidRPr="004C5200" w:rsidRDefault="004C5200" w:rsidP="004C5200">
      <w:pPr>
        <w:autoSpaceDE w:val="0"/>
        <w:autoSpaceDN w:val="0"/>
        <w:adjustRightInd w:val="0"/>
        <w:spacing w:after="240" w:line="240" w:lineRule="auto"/>
        <w:rPr>
          <w:color w:val="000000"/>
          <w:szCs w:val="22"/>
        </w:rPr>
      </w:pPr>
      <w:r w:rsidRPr="004C5200">
        <w:rPr>
          <w:color w:val="000000"/>
          <w:szCs w:val="22"/>
        </w:rPr>
        <w:t>All premiesättning är individuell och premien sätts enligt självkostnadsprincipen.</w:t>
      </w:r>
    </w:p>
    <w:p w14:paraId="2D64CC14" w14:textId="77777777" w:rsidR="004C5200" w:rsidRPr="00F16B43" w:rsidRDefault="004C5200" w:rsidP="00F16B43">
      <w:pPr>
        <w:keepLines/>
        <w:autoSpaceDE w:val="0"/>
        <w:autoSpaceDN w:val="0"/>
        <w:adjustRightInd w:val="0"/>
        <w:spacing w:after="0" w:line="240" w:lineRule="auto"/>
        <w:rPr>
          <w:rFonts w:asciiTheme="majorHAnsi" w:hAnsiTheme="majorHAnsi" w:cstheme="majorHAnsi"/>
          <w:b/>
          <w:color w:val="000000"/>
          <w:szCs w:val="22"/>
        </w:rPr>
      </w:pPr>
      <w:r w:rsidRPr="00F16B43">
        <w:rPr>
          <w:rFonts w:asciiTheme="majorHAnsi" w:hAnsiTheme="majorHAnsi" w:cstheme="majorHAnsi"/>
          <w:b/>
          <w:color w:val="000000"/>
          <w:szCs w:val="22"/>
        </w:rPr>
        <w:t>Riskgenomgång</w:t>
      </w:r>
    </w:p>
    <w:p w14:paraId="0EF5E526" w14:textId="77777777" w:rsidR="004C5200" w:rsidRPr="004C5200" w:rsidRDefault="004C5200" w:rsidP="004C5200">
      <w:pPr>
        <w:autoSpaceDE w:val="0"/>
        <w:autoSpaceDN w:val="0"/>
        <w:adjustRightInd w:val="0"/>
        <w:spacing w:after="240" w:line="240" w:lineRule="auto"/>
        <w:rPr>
          <w:b/>
          <w:bCs/>
          <w:color w:val="000000"/>
          <w:szCs w:val="22"/>
        </w:rPr>
      </w:pPr>
      <w:r w:rsidRPr="004C5200">
        <w:rPr>
          <w:rFonts w:ascii="Times New Roman" w:hAnsi="Times New Roman" w:cs="Times New Roman"/>
          <w:color w:val="000000"/>
          <w:szCs w:val="22"/>
        </w:rPr>
        <w:t>Objekt med försäkrat värde överstigande 150 Mkr ingår i bolagets riskbesiktningsplan. Samtliga dessa objekt kommer att ha besiktigats minst en gång under en femårsperiod. Resultatet redovisas till verkställande direktör.</w:t>
      </w:r>
    </w:p>
    <w:p w14:paraId="0A649A08" w14:textId="77777777" w:rsidR="00373120" w:rsidRPr="004C5200" w:rsidRDefault="00373120" w:rsidP="00373120">
      <w:pPr>
        <w:autoSpaceDE w:val="0"/>
        <w:autoSpaceDN w:val="0"/>
        <w:adjustRightInd w:val="0"/>
        <w:spacing w:after="240" w:line="240" w:lineRule="auto"/>
        <w:rPr>
          <w:color w:val="000000"/>
          <w:szCs w:val="22"/>
        </w:rPr>
      </w:pPr>
    </w:p>
    <w:p w14:paraId="5075D35C" w14:textId="77777777" w:rsidR="00373120" w:rsidRPr="004248F7" w:rsidRDefault="00373120" w:rsidP="00373120">
      <w:pPr>
        <w:autoSpaceDE w:val="0"/>
        <w:autoSpaceDN w:val="0"/>
        <w:adjustRightInd w:val="0"/>
        <w:spacing w:after="240" w:line="240" w:lineRule="auto"/>
        <w:rPr>
          <w:color w:val="000000"/>
        </w:rPr>
      </w:pPr>
    </w:p>
    <w:p w14:paraId="533A61F0" w14:textId="77777777" w:rsidR="00373120" w:rsidRPr="004248F7" w:rsidRDefault="00373120" w:rsidP="00373120">
      <w:pPr>
        <w:autoSpaceDE w:val="0"/>
        <w:autoSpaceDN w:val="0"/>
        <w:adjustRightInd w:val="0"/>
        <w:spacing w:after="240" w:line="240" w:lineRule="auto"/>
        <w:rPr>
          <w:color w:val="000000"/>
        </w:rPr>
      </w:pPr>
    </w:p>
    <w:p w14:paraId="01CC1526" w14:textId="77777777" w:rsidR="00373120" w:rsidRPr="004248F7" w:rsidRDefault="00373120" w:rsidP="00373120">
      <w:pPr>
        <w:autoSpaceDE w:val="0"/>
        <w:autoSpaceDN w:val="0"/>
        <w:adjustRightInd w:val="0"/>
        <w:spacing w:after="0" w:line="240" w:lineRule="auto"/>
        <w:rPr>
          <w:color w:val="000000"/>
        </w:rPr>
      </w:pPr>
    </w:p>
    <w:p w14:paraId="0D5407EF" w14:textId="77777777" w:rsidR="00C10045" w:rsidRPr="00986A1D" w:rsidRDefault="00C10045" w:rsidP="00F16B43">
      <w:pPr>
        <w:keepLines/>
        <w:autoSpaceDE w:val="0"/>
        <w:autoSpaceDN w:val="0"/>
        <w:adjustRightInd w:val="0"/>
        <w:spacing w:after="0" w:line="240" w:lineRule="auto"/>
      </w:pPr>
    </w:p>
    <w:sectPr w:rsidR="00C10045" w:rsidRPr="00986A1D" w:rsidSect="009928A6">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75E7" w14:textId="77777777" w:rsidR="00373120" w:rsidRDefault="00373120" w:rsidP="00BF282B">
      <w:pPr>
        <w:spacing w:after="0" w:line="240" w:lineRule="auto"/>
      </w:pPr>
      <w:r>
        <w:separator/>
      </w:r>
    </w:p>
  </w:endnote>
  <w:endnote w:type="continuationSeparator" w:id="0">
    <w:p w14:paraId="13789783" w14:textId="77777777" w:rsidR="00373120" w:rsidRDefault="00373120"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1E64E297" w14:textId="77777777" w:rsidTr="00986A1D">
      <w:tc>
        <w:tcPr>
          <w:tcW w:w="5812" w:type="dxa"/>
        </w:tcPr>
        <w:p w14:paraId="6419679D"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0E2AB7">
                <w:t>Riktlinje för teckningsrisker</w:t>
              </w:r>
            </w:sdtContent>
          </w:sdt>
        </w:p>
      </w:tc>
      <w:tc>
        <w:tcPr>
          <w:tcW w:w="1343" w:type="dxa"/>
        </w:tcPr>
        <w:p w14:paraId="3DA8E13B" w14:textId="77777777" w:rsidR="00986A1D" w:rsidRPr="009B4E2A" w:rsidRDefault="00986A1D" w:rsidP="00986A1D">
          <w:pPr>
            <w:pStyle w:val="Sidfot"/>
          </w:pPr>
        </w:p>
      </w:tc>
      <w:tc>
        <w:tcPr>
          <w:tcW w:w="1917" w:type="dxa"/>
        </w:tcPr>
        <w:p w14:paraId="12D55D31"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3B0DA2">
            <w:rPr>
              <w:noProof/>
            </w:rPr>
            <w:fldChar w:fldCharType="begin"/>
          </w:r>
          <w:r w:rsidR="003B0DA2">
            <w:rPr>
              <w:noProof/>
            </w:rPr>
            <w:instrText xml:space="preserve"> NUMPAGES   \* MERGEFORMAT </w:instrText>
          </w:r>
          <w:r w:rsidR="003B0DA2">
            <w:rPr>
              <w:noProof/>
            </w:rPr>
            <w:fldChar w:fldCharType="separate"/>
          </w:r>
          <w:r w:rsidR="007A7F8D">
            <w:rPr>
              <w:noProof/>
            </w:rPr>
            <w:t>1</w:t>
          </w:r>
          <w:r w:rsidR="003B0DA2">
            <w:rPr>
              <w:noProof/>
            </w:rPr>
            <w:fldChar w:fldCharType="end"/>
          </w:r>
          <w:r w:rsidRPr="009B4E2A">
            <w:t>)</w:t>
          </w:r>
        </w:p>
      </w:tc>
    </w:tr>
    <w:tr w:rsidR="00986A1D" w14:paraId="486EDD24" w14:textId="77777777" w:rsidTr="00986A1D">
      <w:tc>
        <w:tcPr>
          <w:tcW w:w="5812" w:type="dxa"/>
        </w:tcPr>
        <w:p w14:paraId="1F5580C4" w14:textId="77777777" w:rsidR="00986A1D" w:rsidRPr="00F66187" w:rsidRDefault="00986A1D" w:rsidP="00986A1D">
          <w:pPr>
            <w:pStyle w:val="Sidfot"/>
            <w:rPr>
              <w:rStyle w:val="Platshllartext"/>
              <w:color w:val="auto"/>
            </w:rPr>
          </w:pPr>
        </w:p>
      </w:tc>
      <w:tc>
        <w:tcPr>
          <w:tcW w:w="1343" w:type="dxa"/>
        </w:tcPr>
        <w:p w14:paraId="2E39A4BD" w14:textId="77777777" w:rsidR="00986A1D" w:rsidRDefault="00986A1D" w:rsidP="00986A1D">
          <w:pPr>
            <w:pStyle w:val="Sidfot"/>
          </w:pPr>
        </w:p>
      </w:tc>
      <w:tc>
        <w:tcPr>
          <w:tcW w:w="1917" w:type="dxa"/>
        </w:tcPr>
        <w:p w14:paraId="7471AFB6" w14:textId="77777777" w:rsidR="00986A1D" w:rsidRDefault="00986A1D" w:rsidP="00986A1D">
          <w:pPr>
            <w:pStyle w:val="Sidfot"/>
            <w:jc w:val="right"/>
          </w:pPr>
        </w:p>
      </w:tc>
    </w:tr>
    <w:tr w:rsidR="00986A1D" w14:paraId="382740DE" w14:textId="77777777" w:rsidTr="00986A1D">
      <w:tc>
        <w:tcPr>
          <w:tcW w:w="5812" w:type="dxa"/>
        </w:tcPr>
        <w:p w14:paraId="60268A03" w14:textId="77777777" w:rsidR="00986A1D" w:rsidRDefault="00986A1D" w:rsidP="00986A1D">
          <w:pPr>
            <w:pStyle w:val="Sidfot"/>
          </w:pPr>
        </w:p>
      </w:tc>
      <w:tc>
        <w:tcPr>
          <w:tcW w:w="1343" w:type="dxa"/>
        </w:tcPr>
        <w:p w14:paraId="4189906C" w14:textId="77777777" w:rsidR="00986A1D" w:rsidRDefault="00986A1D" w:rsidP="00986A1D">
          <w:pPr>
            <w:pStyle w:val="Sidfot"/>
          </w:pPr>
        </w:p>
      </w:tc>
      <w:tc>
        <w:tcPr>
          <w:tcW w:w="1917" w:type="dxa"/>
        </w:tcPr>
        <w:p w14:paraId="55765853" w14:textId="77777777" w:rsidR="00986A1D" w:rsidRDefault="00986A1D" w:rsidP="00986A1D">
          <w:pPr>
            <w:pStyle w:val="Sidfot"/>
            <w:jc w:val="right"/>
          </w:pPr>
        </w:p>
      </w:tc>
    </w:tr>
  </w:tbl>
  <w:p w14:paraId="54F060E2"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080597D0" w14:textId="77777777" w:rsidTr="00986A1D">
      <w:tc>
        <w:tcPr>
          <w:tcW w:w="5812" w:type="dxa"/>
        </w:tcPr>
        <w:p w14:paraId="35614285" w14:textId="77777777" w:rsidR="00752CBB" w:rsidRDefault="0087328B">
          <w:pPr>
            <w:pStyle w:val="Sidfot"/>
          </w:pPr>
          <w:r>
            <w:t xml:space="preserve">Göteborgs Stad </w:t>
          </w:r>
          <w:r w:rsidR="009928A6">
            <w:t xml:space="preserve"> </w:t>
          </w:r>
          <w:sdt>
            <w:sdtPr>
              <w:id w:val="-580456535"/>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sidR="009928A6">
            <w:rPr>
              <w:b/>
            </w:rPr>
            <w:t xml:space="preserve"> </w:t>
          </w:r>
          <w:r>
            <w:rPr>
              <w:b/>
            </w:rPr>
            <w:t xml:space="preserve"> </w:t>
          </w:r>
          <w:sdt>
            <w:sdtPr>
              <w:alias w:val="Dokumentnamn"/>
              <w:tag w:val="Dokumentnamn"/>
              <w:id w:val="1712533661"/>
              <w:dataBinding w:prefixMappings="xmlns:ns0='http://purl.org/dc/elements/1.1/' xmlns:ns1='http://schemas.openxmlformats.org/package/2006/metadata/core-properties' " w:xpath="/ns1:coreProperties[1]/ns0:title[1]" w:storeItemID="{6C3C8BC8-F283-45AE-878A-BAB7291924A1}"/>
              <w:text/>
            </w:sdtPr>
            <w:sdtEndPr/>
            <w:sdtContent>
              <w:r w:rsidR="000E2AB7">
                <w:t>Riktlinje för teckningsrisker</w:t>
              </w:r>
            </w:sdtContent>
          </w:sdt>
        </w:p>
      </w:tc>
      <w:tc>
        <w:tcPr>
          <w:tcW w:w="1343" w:type="dxa"/>
        </w:tcPr>
        <w:p w14:paraId="6F41C287" w14:textId="77777777" w:rsidR="00986A1D" w:rsidRPr="009B4E2A" w:rsidRDefault="00986A1D" w:rsidP="00986A1D">
          <w:pPr>
            <w:pStyle w:val="Sidfot"/>
          </w:pPr>
        </w:p>
      </w:tc>
      <w:tc>
        <w:tcPr>
          <w:tcW w:w="1917" w:type="dxa"/>
        </w:tcPr>
        <w:p w14:paraId="48D0A98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3B0DA2">
            <w:rPr>
              <w:noProof/>
            </w:rPr>
            <w:fldChar w:fldCharType="begin"/>
          </w:r>
          <w:r w:rsidR="003B0DA2">
            <w:rPr>
              <w:noProof/>
            </w:rPr>
            <w:instrText xml:space="preserve"> NUMPAGES   \* MERGEFORMAT </w:instrText>
          </w:r>
          <w:r w:rsidR="003B0DA2">
            <w:rPr>
              <w:noProof/>
            </w:rPr>
            <w:fldChar w:fldCharType="separate"/>
          </w:r>
          <w:r w:rsidR="009928A6">
            <w:rPr>
              <w:noProof/>
            </w:rPr>
            <w:t>1</w:t>
          </w:r>
          <w:r w:rsidR="003B0DA2">
            <w:rPr>
              <w:noProof/>
            </w:rPr>
            <w:fldChar w:fldCharType="end"/>
          </w:r>
          <w:r w:rsidRPr="009B4E2A">
            <w:t>)</w:t>
          </w:r>
        </w:p>
      </w:tc>
    </w:tr>
    <w:tr w:rsidR="00986A1D" w14:paraId="23D0164C" w14:textId="77777777" w:rsidTr="00986A1D">
      <w:tc>
        <w:tcPr>
          <w:tcW w:w="5812" w:type="dxa"/>
        </w:tcPr>
        <w:p w14:paraId="599DB744" w14:textId="77777777" w:rsidR="00986A1D" w:rsidRPr="00F66187" w:rsidRDefault="00986A1D" w:rsidP="00986A1D">
          <w:pPr>
            <w:pStyle w:val="Sidfot"/>
            <w:rPr>
              <w:rStyle w:val="Platshllartext"/>
              <w:color w:val="auto"/>
            </w:rPr>
          </w:pPr>
        </w:p>
      </w:tc>
      <w:tc>
        <w:tcPr>
          <w:tcW w:w="1343" w:type="dxa"/>
        </w:tcPr>
        <w:p w14:paraId="128C8818" w14:textId="77777777" w:rsidR="00986A1D" w:rsidRDefault="00986A1D" w:rsidP="00986A1D">
          <w:pPr>
            <w:pStyle w:val="Sidfot"/>
          </w:pPr>
        </w:p>
      </w:tc>
      <w:tc>
        <w:tcPr>
          <w:tcW w:w="1917" w:type="dxa"/>
        </w:tcPr>
        <w:p w14:paraId="344DB2C6" w14:textId="77777777" w:rsidR="00986A1D" w:rsidRDefault="00986A1D" w:rsidP="00986A1D">
          <w:pPr>
            <w:pStyle w:val="Sidfot"/>
            <w:jc w:val="right"/>
          </w:pPr>
        </w:p>
      </w:tc>
    </w:tr>
    <w:tr w:rsidR="00986A1D" w14:paraId="26059393" w14:textId="77777777" w:rsidTr="00986A1D">
      <w:tc>
        <w:tcPr>
          <w:tcW w:w="5812" w:type="dxa"/>
        </w:tcPr>
        <w:p w14:paraId="00F41637" w14:textId="77777777" w:rsidR="00986A1D" w:rsidRDefault="00986A1D" w:rsidP="00986A1D">
          <w:pPr>
            <w:pStyle w:val="Sidfot"/>
          </w:pPr>
        </w:p>
      </w:tc>
      <w:tc>
        <w:tcPr>
          <w:tcW w:w="1343" w:type="dxa"/>
        </w:tcPr>
        <w:p w14:paraId="2F04DCBA" w14:textId="77777777" w:rsidR="00986A1D" w:rsidRDefault="00986A1D" w:rsidP="00986A1D">
          <w:pPr>
            <w:pStyle w:val="Sidfot"/>
          </w:pPr>
        </w:p>
      </w:tc>
      <w:tc>
        <w:tcPr>
          <w:tcW w:w="1917" w:type="dxa"/>
        </w:tcPr>
        <w:p w14:paraId="68948D82" w14:textId="77777777" w:rsidR="00986A1D" w:rsidRDefault="00986A1D" w:rsidP="00986A1D">
          <w:pPr>
            <w:pStyle w:val="Sidfot"/>
            <w:jc w:val="right"/>
          </w:pPr>
        </w:p>
      </w:tc>
    </w:tr>
  </w:tbl>
  <w:p w14:paraId="3EFB3A61"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4A358848" w14:textId="77777777" w:rsidTr="00FB3384">
      <w:tc>
        <w:tcPr>
          <w:tcW w:w="7118" w:type="dxa"/>
          <w:gridSpan w:val="2"/>
        </w:tcPr>
        <w:p w14:paraId="190E63D6" w14:textId="77777777" w:rsidR="00752CBB" w:rsidRDefault="0087328B" w:rsidP="007A7F8D">
          <w:pPr>
            <w:pStyle w:val="Sidfot"/>
          </w:pPr>
          <w:r>
            <w:t>Göteborgs Sta</w:t>
          </w:r>
          <w:r w:rsidR="007A7F8D">
            <w:t>d</w:t>
          </w:r>
          <w:r w:rsidR="00B630A6">
            <w:t>,</w:t>
          </w:r>
          <w:r w:rsidR="007A7F8D">
            <w:t xml:space="preserve"> </w:t>
          </w:r>
          <w:sdt>
            <w:sdtPr>
              <w:id w:val="55845031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w:t>
          </w:r>
          <w:r w:rsidR="007A7F8D">
            <w:t xml:space="preserve"> </w:t>
          </w:r>
          <w:sdt>
            <w:sdtPr>
              <w:alias w:val="Dokumentnamn"/>
              <w:tag w:val="Dokumentnamn"/>
              <w:id w:val="962844729"/>
              <w:dataBinding w:prefixMappings="xmlns:ns0='http://purl.org/dc/elements/1.1/' xmlns:ns1='http://schemas.openxmlformats.org/package/2006/metadata/core-properties' " w:xpath="/ns1:coreProperties[1]/ns0:title[1]" w:storeItemID="{6C3C8BC8-F283-45AE-878A-BAB7291924A1}"/>
              <w:text/>
            </w:sdtPr>
            <w:sdtEndPr/>
            <w:sdtContent>
              <w:r w:rsidR="000E2AB7">
                <w:t>Riktlinje för teckningsrisker</w:t>
              </w:r>
            </w:sdtContent>
          </w:sdt>
        </w:p>
      </w:tc>
      <w:tc>
        <w:tcPr>
          <w:tcW w:w="1954" w:type="dxa"/>
        </w:tcPr>
        <w:p w14:paraId="5818CB21"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3B0DA2">
            <w:rPr>
              <w:noProof/>
            </w:rPr>
            <w:fldChar w:fldCharType="begin"/>
          </w:r>
          <w:r w:rsidR="003B0DA2">
            <w:rPr>
              <w:noProof/>
            </w:rPr>
            <w:instrText xml:space="preserve"> NUMPAGES   \* MERGEFORMAT </w:instrText>
          </w:r>
          <w:r w:rsidR="003B0DA2">
            <w:rPr>
              <w:noProof/>
            </w:rPr>
            <w:fldChar w:fldCharType="separate"/>
          </w:r>
          <w:r w:rsidR="009928A6">
            <w:rPr>
              <w:noProof/>
            </w:rPr>
            <w:t>1</w:t>
          </w:r>
          <w:r w:rsidR="003B0DA2">
            <w:rPr>
              <w:noProof/>
            </w:rPr>
            <w:fldChar w:fldCharType="end"/>
          </w:r>
          <w:r w:rsidRPr="009B4E2A">
            <w:t>)</w:t>
          </w:r>
        </w:p>
      </w:tc>
    </w:tr>
    <w:tr w:rsidR="00FB3384" w14:paraId="04096E3D" w14:textId="77777777" w:rsidTr="00FB3384">
      <w:tc>
        <w:tcPr>
          <w:tcW w:w="3319" w:type="dxa"/>
        </w:tcPr>
        <w:p w14:paraId="02B9FD17" w14:textId="77777777" w:rsidR="00FB3384" w:rsidRPr="00F66187" w:rsidRDefault="00FB3384" w:rsidP="00BD0663">
          <w:pPr>
            <w:pStyle w:val="Sidfot"/>
            <w:rPr>
              <w:rStyle w:val="Platshllartext"/>
              <w:color w:val="auto"/>
            </w:rPr>
          </w:pPr>
        </w:p>
      </w:tc>
      <w:tc>
        <w:tcPr>
          <w:tcW w:w="3799" w:type="dxa"/>
        </w:tcPr>
        <w:p w14:paraId="342F010C" w14:textId="77777777" w:rsidR="00FB3384" w:rsidRDefault="00FB3384" w:rsidP="00BD0663">
          <w:pPr>
            <w:pStyle w:val="Sidfot"/>
          </w:pPr>
        </w:p>
      </w:tc>
      <w:tc>
        <w:tcPr>
          <w:tcW w:w="1954" w:type="dxa"/>
          <w:vMerge w:val="restart"/>
          <w:vAlign w:val="bottom"/>
        </w:tcPr>
        <w:p w14:paraId="0A47EADA" w14:textId="77777777" w:rsidR="00FB3384" w:rsidRDefault="00FB3384" w:rsidP="00FB3384">
          <w:pPr>
            <w:pStyle w:val="Sidfot"/>
            <w:jc w:val="right"/>
          </w:pPr>
        </w:p>
      </w:tc>
    </w:tr>
    <w:tr w:rsidR="00FB3384" w14:paraId="6D1F74A6" w14:textId="77777777" w:rsidTr="00FB3384">
      <w:tc>
        <w:tcPr>
          <w:tcW w:w="3319" w:type="dxa"/>
        </w:tcPr>
        <w:p w14:paraId="78D6C0BF" w14:textId="77777777" w:rsidR="00FB3384" w:rsidRDefault="00FB3384" w:rsidP="00BD0663">
          <w:pPr>
            <w:pStyle w:val="Sidfot"/>
          </w:pPr>
        </w:p>
      </w:tc>
      <w:tc>
        <w:tcPr>
          <w:tcW w:w="3799" w:type="dxa"/>
        </w:tcPr>
        <w:p w14:paraId="61AD4E21" w14:textId="77777777" w:rsidR="00FB3384" w:rsidRDefault="00FB3384" w:rsidP="00BD0663">
          <w:pPr>
            <w:pStyle w:val="Sidfot"/>
          </w:pPr>
        </w:p>
      </w:tc>
      <w:tc>
        <w:tcPr>
          <w:tcW w:w="1954" w:type="dxa"/>
          <w:vMerge/>
        </w:tcPr>
        <w:p w14:paraId="509B33CF" w14:textId="77777777" w:rsidR="00FB3384" w:rsidRDefault="00FB3384" w:rsidP="00BD0663">
          <w:pPr>
            <w:pStyle w:val="Sidfot"/>
            <w:jc w:val="right"/>
          </w:pPr>
        </w:p>
      </w:tc>
    </w:tr>
  </w:tbl>
  <w:p w14:paraId="6ACAE615"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06FC" w14:textId="77777777" w:rsidR="00373120" w:rsidRDefault="00373120" w:rsidP="00BF282B">
      <w:pPr>
        <w:spacing w:after="0" w:line="240" w:lineRule="auto"/>
      </w:pPr>
      <w:r>
        <w:separator/>
      </w:r>
    </w:p>
  </w:footnote>
  <w:footnote w:type="continuationSeparator" w:id="0">
    <w:p w14:paraId="17129BE8" w14:textId="77777777" w:rsidR="00373120" w:rsidRDefault="00373120"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DA52" w14:textId="77777777" w:rsidR="00B630A6" w:rsidRDefault="00B630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C28D" w14:textId="77777777" w:rsidR="00B630A6" w:rsidRDefault="00B630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520F980D" w14:textId="77777777" w:rsidTr="00083B2E">
      <w:tc>
        <w:tcPr>
          <w:tcW w:w="5103" w:type="dxa"/>
          <w:tcBorders>
            <w:bottom w:val="nil"/>
          </w:tcBorders>
          <w:vAlign w:val="center"/>
        </w:tcPr>
        <w:p w14:paraId="38D585C8" w14:textId="77777777" w:rsidR="00752CBB" w:rsidRDefault="00723A6C">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p>
      </w:tc>
      <w:tc>
        <w:tcPr>
          <w:tcW w:w="3969" w:type="dxa"/>
          <w:tcBorders>
            <w:bottom w:val="nil"/>
          </w:tcBorders>
        </w:tcPr>
        <w:p w14:paraId="727A1F4C" w14:textId="77777777" w:rsidR="00FB3B58" w:rsidRDefault="000B6F6F" w:rsidP="00FB3B58">
          <w:pPr>
            <w:pStyle w:val="Sidhuvud"/>
            <w:spacing w:after="100"/>
            <w:jc w:val="right"/>
          </w:pPr>
          <w:r>
            <w:rPr>
              <w:noProof/>
              <w:lang w:eastAsia="sv-SE"/>
            </w:rPr>
            <w:drawing>
              <wp:inline distT="0" distB="0" distL="0" distR="0" wp14:anchorId="0A11F995" wp14:editId="6EA0751C">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3B111980" w14:textId="77777777" w:rsidTr="00083B2E">
      <w:tc>
        <w:tcPr>
          <w:tcW w:w="5103" w:type="dxa"/>
          <w:tcBorders>
            <w:top w:val="nil"/>
            <w:bottom w:val="single" w:sz="4" w:space="0" w:color="auto"/>
          </w:tcBorders>
          <w:shd w:val="clear" w:color="auto" w:fill="auto"/>
        </w:tcPr>
        <w:p w14:paraId="3B4904DD" w14:textId="77777777" w:rsidR="00FB3B58" w:rsidRDefault="00723A6C" w:rsidP="00FB3B58">
          <w:pPr>
            <w:pStyle w:val="Sidhuvud"/>
            <w:spacing w:after="100"/>
          </w:pPr>
        </w:p>
      </w:tc>
      <w:tc>
        <w:tcPr>
          <w:tcW w:w="3969" w:type="dxa"/>
          <w:tcBorders>
            <w:bottom w:val="single" w:sz="4" w:space="0" w:color="auto"/>
          </w:tcBorders>
          <w:shd w:val="clear" w:color="auto" w:fill="auto"/>
        </w:tcPr>
        <w:p w14:paraId="7B4C5977" w14:textId="77777777" w:rsidR="00FB3B58" w:rsidRDefault="00723A6C" w:rsidP="00FB3B58">
          <w:pPr>
            <w:pStyle w:val="Sidhuvud"/>
            <w:spacing w:after="100"/>
            <w:jc w:val="right"/>
          </w:pPr>
        </w:p>
      </w:tc>
    </w:tr>
  </w:tbl>
  <w:p w14:paraId="1A0C134D" w14:textId="77777777" w:rsidR="00176AF5" w:rsidRDefault="00723A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62769"/>
    <w:multiLevelType w:val="hybridMultilevel"/>
    <w:tmpl w:val="188403CA"/>
    <w:lvl w:ilvl="0" w:tplc="2A00A062">
      <w:numFmt w:val="bullet"/>
      <w:lvlText w:val="-"/>
      <w:lvlJc w:val="left"/>
      <w:pPr>
        <w:ind w:left="1080" w:hanging="360"/>
      </w:pPr>
      <w:rPr>
        <w:rFonts w:ascii="Arial" w:eastAsia="MS Mincho" w:hAnsi="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20"/>
    <w:rsid w:val="000B6F6F"/>
    <w:rsid w:val="000C68BA"/>
    <w:rsid w:val="000C6B6F"/>
    <w:rsid w:val="000E2AB7"/>
    <w:rsid w:val="000F2B85"/>
    <w:rsid w:val="0011061F"/>
    <w:rsid w:val="0011381D"/>
    <w:rsid w:val="00142FEF"/>
    <w:rsid w:val="00173F0C"/>
    <w:rsid w:val="001C2218"/>
    <w:rsid w:val="001D645F"/>
    <w:rsid w:val="00241F59"/>
    <w:rsid w:val="00257F49"/>
    <w:rsid w:val="002D09F7"/>
    <w:rsid w:val="003164EC"/>
    <w:rsid w:val="00323048"/>
    <w:rsid w:val="00332A7F"/>
    <w:rsid w:val="00350FEF"/>
    <w:rsid w:val="00367F49"/>
    <w:rsid w:val="00372CB4"/>
    <w:rsid w:val="00373120"/>
    <w:rsid w:val="003B0DA2"/>
    <w:rsid w:val="00414E79"/>
    <w:rsid w:val="00440D30"/>
    <w:rsid w:val="00473C11"/>
    <w:rsid w:val="004A5252"/>
    <w:rsid w:val="004B287C"/>
    <w:rsid w:val="004C0571"/>
    <w:rsid w:val="004C5200"/>
    <w:rsid w:val="004C78B0"/>
    <w:rsid w:val="00521790"/>
    <w:rsid w:val="005729A0"/>
    <w:rsid w:val="00597ACB"/>
    <w:rsid w:val="005E6622"/>
    <w:rsid w:val="005F5390"/>
    <w:rsid w:val="00607F19"/>
    <w:rsid w:val="00613965"/>
    <w:rsid w:val="00623D4E"/>
    <w:rsid w:val="00631C23"/>
    <w:rsid w:val="00646CCD"/>
    <w:rsid w:val="006772D2"/>
    <w:rsid w:val="00690A7F"/>
    <w:rsid w:val="006E3041"/>
    <w:rsid w:val="00720B05"/>
    <w:rsid w:val="00723A6C"/>
    <w:rsid w:val="00742AE2"/>
    <w:rsid w:val="007517BE"/>
    <w:rsid w:val="00752CBB"/>
    <w:rsid w:val="00766929"/>
    <w:rsid w:val="00770200"/>
    <w:rsid w:val="007A0E1C"/>
    <w:rsid w:val="007A7F8D"/>
    <w:rsid w:val="00810E3C"/>
    <w:rsid w:val="00831E91"/>
    <w:rsid w:val="0087328B"/>
    <w:rsid w:val="008760F6"/>
    <w:rsid w:val="008E56C2"/>
    <w:rsid w:val="008F1CBA"/>
    <w:rsid w:val="009433F3"/>
    <w:rsid w:val="009624D4"/>
    <w:rsid w:val="00985ACB"/>
    <w:rsid w:val="00986A1D"/>
    <w:rsid w:val="009928A6"/>
    <w:rsid w:val="009B4E2A"/>
    <w:rsid w:val="009D4D5C"/>
    <w:rsid w:val="00A074B5"/>
    <w:rsid w:val="00A345C1"/>
    <w:rsid w:val="00A3668C"/>
    <w:rsid w:val="00A47AD9"/>
    <w:rsid w:val="00A8112E"/>
    <w:rsid w:val="00AA0284"/>
    <w:rsid w:val="00AE5147"/>
    <w:rsid w:val="00AE5F41"/>
    <w:rsid w:val="00B456FF"/>
    <w:rsid w:val="00B630A6"/>
    <w:rsid w:val="00B63E0E"/>
    <w:rsid w:val="00BA1320"/>
    <w:rsid w:val="00BD0663"/>
    <w:rsid w:val="00BF1EC3"/>
    <w:rsid w:val="00BF282B"/>
    <w:rsid w:val="00C0363D"/>
    <w:rsid w:val="00C10045"/>
    <w:rsid w:val="00C85A21"/>
    <w:rsid w:val="00CC61DD"/>
    <w:rsid w:val="00CD65E8"/>
    <w:rsid w:val="00D21D96"/>
    <w:rsid w:val="00D22966"/>
    <w:rsid w:val="00D731D2"/>
    <w:rsid w:val="00DA76F6"/>
    <w:rsid w:val="00DB6265"/>
    <w:rsid w:val="00DC59E4"/>
    <w:rsid w:val="00DC5A8E"/>
    <w:rsid w:val="00DC6E79"/>
    <w:rsid w:val="00DF152D"/>
    <w:rsid w:val="00E11731"/>
    <w:rsid w:val="00EF388D"/>
    <w:rsid w:val="00F16B43"/>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F874A9"/>
  <w15:docId w15:val="{FE26F22C-9892-423A-829E-FDE754BB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373120"/>
    <w:pPr>
      <w:spacing w:after="0" w:line="240" w:lineRule="auto"/>
      <w:ind w:left="720"/>
      <w:contextualSpacing/>
    </w:pPr>
    <w:rPr>
      <w:rFonts w:ascii="Times New Roman" w:eastAsia="Times New Roman" w:hAnsi="Times New Roman" w:cs="Times New Roman"/>
      <w:sz w:val="24"/>
      <w:lang w:eastAsia="sv-SE"/>
    </w:rPr>
  </w:style>
  <w:style w:type="paragraph" w:customStyle="1" w:styleId="Default">
    <w:name w:val="Default"/>
    <w:rsid w:val="00373120"/>
    <w:pPr>
      <w:autoSpaceDE w:val="0"/>
      <w:autoSpaceDN w:val="0"/>
      <w:adjustRightInd w:val="0"/>
      <w:spacing w:after="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kaj0316\AppData\Local\Packages\Microsoft.MicrosoftEdge_8wekyb3d8bbwe\TempState\Downloads\Dokumentmall+G&#246;ta+Lejon%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AB639F10A644CB924E4B94F8663F96"/>
        <w:category>
          <w:name w:val="Allmänt"/>
          <w:gallery w:val="placeholder"/>
        </w:category>
        <w:types>
          <w:type w:val="bbPlcHdr"/>
        </w:types>
        <w:behaviors>
          <w:behavior w:val="content"/>
        </w:behaviors>
        <w:guid w:val="{A557D6F4-D4DC-4AA4-B6DC-4FD7328A1FA8}"/>
      </w:docPartPr>
      <w:docPartBody>
        <w:p w:rsidR="00975E2C" w:rsidRDefault="00975E2C">
          <w:pPr>
            <w:pStyle w:val="6CAB639F10A644CB924E4B94F8663F96"/>
          </w:pPr>
          <w:r>
            <w:t>[Dokumentnamn]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2C"/>
    <w:rsid w:val="00975E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CAB639F10A644CB924E4B94F8663F96">
    <w:name w:val="6CAB639F10A644CB924E4B94F8663F96"/>
  </w:style>
  <w:style w:type="character" w:styleId="Platshllartext">
    <w:name w:val="Placeholder Text"/>
    <w:basedOn w:val="Standardstycketeckensnitt"/>
    <w:uiPriority w:val="99"/>
    <w:semiHidden/>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Dokumentmall+Göta+Lejon (1).dotx</Template>
  <TotalTime>0</TotalTime>
  <Pages>2</Pages>
  <Words>372</Words>
  <Characters>1976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Riktlinje för teckningsrisker</vt:lpstr>
    </vt:vector>
  </TitlesOfParts>
  <Company>Försäkrings AB Göta Lejon</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 för teckningsrisker</dc:title>
  <dc:subject/>
  <dc:creator>katkaj0316</dc:creator>
  <dc:description/>
  <cp:lastModifiedBy>Björn Wennerström</cp:lastModifiedBy>
  <cp:revision>3</cp:revision>
  <cp:lastPrinted>2017-01-05T15:29:00Z</cp:lastPrinted>
  <dcterms:created xsi:type="dcterms:W3CDTF">2020-02-12T15:07:00Z</dcterms:created>
  <dcterms:modified xsi:type="dcterms:W3CDTF">2022-04-11T11:06:00Z</dcterms:modified>
</cp:coreProperties>
</file>