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E49F" w14:textId="77777777" w:rsidR="00841303" w:rsidRDefault="00841303" w:rsidP="00841303">
      <w:pPr>
        <w:jc w:val="right"/>
        <w:rPr>
          <w:sz w:val="20"/>
          <w:szCs w:val="20"/>
        </w:rPr>
      </w:pPr>
      <w:r>
        <w:tab/>
      </w:r>
      <w:r>
        <w:tab/>
      </w:r>
      <w:r>
        <w:tab/>
      </w:r>
      <w:r>
        <w:tab/>
      </w:r>
      <w:r>
        <w:tab/>
      </w:r>
    </w:p>
    <w:p w14:paraId="7F1D76BC" w14:textId="6A640C52" w:rsidR="00841303" w:rsidRDefault="00841303" w:rsidP="00841303">
      <w:pPr>
        <w:rPr>
          <w:rFonts w:asciiTheme="majorHAnsi" w:hAnsiTheme="majorHAnsi" w:cstheme="majorHAnsi"/>
          <w:sz w:val="28"/>
          <w:szCs w:val="28"/>
        </w:rPr>
      </w:pPr>
    </w:p>
    <w:p w14:paraId="1B398DB8" w14:textId="335513BE" w:rsidR="00167B97" w:rsidRPr="00167B97" w:rsidRDefault="00167B97" w:rsidP="00841303">
      <w:pPr>
        <w:rPr>
          <w:rFonts w:asciiTheme="majorHAnsi" w:hAnsiTheme="majorHAnsi" w:cstheme="majorHAnsi"/>
          <w:b/>
          <w:sz w:val="28"/>
          <w:szCs w:val="28"/>
        </w:rPr>
      </w:pPr>
      <w:r w:rsidRPr="00167B97">
        <w:rPr>
          <w:rFonts w:asciiTheme="majorHAnsi" w:hAnsiTheme="majorHAnsi" w:cstheme="majorHAnsi"/>
          <w:b/>
          <w:sz w:val="28"/>
          <w:szCs w:val="28"/>
        </w:rPr>
        <w:t>Riktlinje för fritextfält</w:t>
      </w:r>
    </w:p>
    <w:p w14:paraId="2860F55F" w14:textId="77777777" w:rsidR="00841303" w:rsidRPr="00B35468" w:rsidRDefault="00841303" w:rsidP="00841303">
      <w:pPr>
        <w:pStyle w:val="Rubrik2"/>
        <w:numPr>
          <w:ilvl w:val="1"/>
          <w:numId w:val="0"/>
        </w:numPr>
        <w:spacing w:before="200" w:after="0" w:line="276" w:lineRule="auto"/>
        <w:ind w:left="576" w:hanging="576"/>
        <w:rPr>
          <w:sz w:val="24"/>
        </w:rPr>
      </w:pPr>
      <w:bookmarkStart w:id="0" w:name="_Toc319321877"/>
      <w:r w:rsidRPr="00B35468">
        <w:rPr>
          <w:sz w:val="24"/>
        </w:rPr>
        <w:t>Bakgrund och syfte</w:t>
      </w:r>
      <w:bookmarkEnd w:id="0"/>
      <w:r w:rsidRPr="00B35468">
        <w:rPr>
          <w:sz w:val="24"/>
        </w:rPr>
        <w:t xml:space="preserve"> </w:t>
      </w:r>
    </w:p>
    <w:p w14:paraId="2AB206B8" w14:textId="77777777" w:rsidR="00841303" w:rsidRPr="00A352C6" w:rsidRDefault="00841303" w:rsidP="00841303">
      <w:pPr>
        <w:spacing w:after="0"/>
        <w:rPr>
          <w:rFonts w:ascii="Times New Roman" w:hAnsi="Times New Roman" w:cs="Times New Roman"/>
        </w:rPr>
      </w:pPr>
      <w:bookmarkStart w:id="1" w:name="_Toc287862930"/>
      <w:r w:rsidRPr="00A352C6">
        <w:rPr>
          <w:rFonts w:ascii="Times New Roman" w:hAnsi="Times New Roman" w:cs="Times New Roman"/>
        </w:rPr>
        <w:t xml:space="preserve">Det interna regelverket avseende Dataskyddsförordningen (DSF/GDPR) inom Försäkrings AB Göta Lejon (Bolaget) består av olika styrdokument där bl.a. denna riktlinje ingår. En riktlinje är ett översiktligt regelverk som anger ramarna för hantering av något, i detta fall användningen av fritextfält. </w:t>
      </w:r>
    </w:p>
    <w:p w14:paraId="0AB88615" w14:textId="77777777" w:rsidR="00841303" w:rsidRPr="00A352C6" w:rsidRDefault="00841303" w:rsidP="00841303">
      <w:pPr>
        <w:spacing w:after="0"/>
        <w:rPr>
          <w:rFonts w:ascii="Times New Roman" w:hAnsi="Times New Roman" w:cs="Times New Roman"/>
        </w:rPr>
      </w:pPr>
    </w:p>
    <w:p w14:paraId="63FC80CF" w14:textId="77777777" w:rsidR="00841303" w:rsidRPr="00A352C6" w:rsidRDefault="00841303" w:rsidP="00841303">
      <w:pPr>
        <w:spacing w:after="0"/>
        <w:rPr>
          <w:rFonts w:ascii="Times New Roman" w:hAnsi="Times New Roman" w:cs="Times New Roman"/>
        </w:rPr>
      </w:pPr>
      <w:r w:rsidRPr="00A352C6">
        <w:rPr>
          <w:rFonts w:ascii="Times New Roman" w:hAnsi="Times New Roman" w:cs="Times New Roman"/>
        </w:rPr>
        <w:t xml:space="preserve">Riktlinjen syftar till att ge medarbetarna stöd i användandet av fritextfält när det numera genom ny EU-reglering gäller restriktioner för vad ett sådant fält får innehålla. </w:t>
      </w:r>
    </w:p>
    <w:p w14:paraId="68E67357" w14:textId="77777777" w:rsidR="00841303" w:rsidRPr="00A352C6" w:rsidRDefault="00841303" w:rsidP="00841303">
      <w:pPr>
        <w:spacing w:after="0"/>
        <w:rPr>
          <w:rFonts w:ascii="Times New Roman" w:hAnsi="Times New Roman" w:cs="Times New Roman"/>
        </w:rPr>
      </w:pPr>
    </w:p>
    <w:p w14:paraId="27F3CDBF" w14:textId="5A5438D5" w:rsidR="00841303" w:rsidRPr="00A656F0" w:rsidRDefault="00841303" w:rsidP="00841303">
      <w:pPr>
        <w:spacing w:after="0"/>
      </w:pPr>
    </w:p>
    <w:bookmarkEnd w:id="1"/>
    <w:p w14:paraId="4F28E8DC" w14:textId="77777777" w:rsidR="00841303" w:rsidRPr="00B35468" w:rsidRDefault="00841303" w:rsidP="00841303">
      <w:pPr>
        <w:pStyle w:val="Rubrik2"/>
        <w:numPr>
          <w:ilvl w:val="1"/>
          <w:numId w:val="0"/>
        </w:numPr>
        <w:spacing w:before="200" w:after="0" w:line="276" w:lineRule="auto"/>
        <w:ind w:left="576" w:hanging="576"/>
        <w:rPr>
          <w:rFonts w:eastAsia="Calibri"/>
          <w:sz w:val="24"/>
        </w:rPr>
      </w:pPr>
      <w:r w:rsidRPr="00B35468">
        <w:rPr>
          <w:rFonts w:eastAsia="Calibri"/>
          <w:sz w:val="24"/>
        </w:rPr>
        <w:t>Dokumentets beslutsordning och uppdatering</w:t>
      </w:r>
    </w:p>
    <w:p w14:paraId="6F7A1CE8" w14:textId="77777777" w:rsidR="00841303" w:rsidRPr="00A352C6" w:rsidRDefault="00841303" w:rsidP="00841303">
      <w:pPr>
        <w:rPr>
          <w:rFonts w:ascii="Times New Roman" w:hAnsi="Times New Roman" w:cs="Times New Roman"/>
        </w:rPr>
      </w:pPr>
      <w:r w:rsidRPr="00A352C6">
        <w:rPr>
          <w:rFonts w:ascii="Times New Roman" w:hAnsi="Times New Roman" w:cs="Times New Roman"/>
        </w:rPr>
        <w:t xml:space="preserve">Denna riktlinje fastställs av styrelsen och ska revideras löpande och ändras vid behov. Minst en gång per år ska den verkställas och godkännas på nytt även om inga förändringar beslutas. </w:t>
      </w:r>
      <w:r>
        <w:rPr>
          <w:rFonts w:ascii="Times New Roman" w:hAnsi="Times New Roman" w:cs="Times New Roman"/>
        </w:rPr>
        <w:t>Dataskyddskontakt</w:t>
      </w:r>
      <w:r w:rsidRPr="00A352C6">
        <w:rPr>
          <w:rFonts w:ascii="Times New Roman" w:hAnsi="Times New Roman" w:cs="Times New Roman"/>
        </w:rPr>
        <w:t xml:space="preserve"> på </w:t>
      </w:r>
      <w:r>
        <w:rPr>
          <w:rFonts w:ascii="Times New Roman" w:hAnsi="Times New Roman" w:cs="Times New Roman"/>
        </w:rPr>
        <w:t>b</w:t>
      </w:r>
      <w:r w:rsidRPr="00A352C6">
        <w:rPr>
          <w:rFonts w:ascii="Times New Roman" w:hAnsi="Times New Roman" w:cs="Times New Roman"/>
        </w:rPr>
        <w:t>olaget ansvarar för att riktlinjen uppdateras.</w:t>
      </w:r>
    </w:p>
    <w:p w14:paraId="3AB3DA15" w14:textId="77777777" w:rsidR="00841303" w:rsidRPr="00B35468" w:rsidRDefault="00841303" w:rsidP="00841303">
      <w:pPr>
        <w:pStyle w:val="Rubrik2"/>
        <w:numPr>
          <w:ilvl w:val="1"/>
          <w:numId w:val="0"/>
        </w:numPr>
        <w:spacing w:before="200" w:after="0" w:line="276" w:lineRule="auto"/>
        <w:ind w:left="576" w:hanging="576"/>
        <w:rPr>
          <w:sz w:val="24"/>
        </w:rPr>
      </w:pPr>
      <w:r w:rsidRPr="00B35468">
        <w:rPr>
          <w:sz w:val="24"/>
        </w:rPr>
        <w:t xml:space="preserve">Ansvar och efterlevnad </w:t>
      </w:r>
    </w:p>
    <w:p w14:paraId="20C21D64" w14:textId="77777777" w:rsidR="00841303" w:rsidRPr="00A352C6" w:rsidRDefault="00841303" w:rsidP="00841303">
      <w:pPr>
        <w:rPr>
          <w:rFonts w:ascii="Times New Roman" w:hAnsi="Times New Roman" w:cs="Times New Roman"/>
        </w:rPr>
      </w:pPr>
      <w:r w:rsidRPr="00A352C6">
        <w:rPr>
          <w:rFonts w:ascii="Times New Roman" w:hAnsi="Times New Roman" w:cs="Times New Roman"/>
        </w:rPr>
        <w:t xml:space="preserve">Varje medarbetare ansvarar för att följa riktlinjer inom sitt arbetsområde. </w:t>
      </w:r>
      <w:r>
        <w:rPr>
          <w:rFonts w:ascii="Times New Roman" w:hAnsi="Times New Roman" w:cs="Times New Roman"/>
        </w:rPr>
        <w:t>C</w:t>
      </w:r>
      <w:r w:rsidRPr="00A352C6">
        <w:rPr>
          <w:rFonts w:ascii="Times New Roman" w:hAnsi="Times New Roman" w:cs="Times New Roman"/>
        </w:rPr>
        <w:t xml:space="preserve">hefer ansvarar för att riktlinjen efterlevs och att kunskap om innehållet finns inom gruppen / enheten / avdelningen. </w:t>
      </w:r>
    </w:p>
    <w:p w14:paraId="51EE3CED" w14:textId="55D2ABF8" w:rsidR="00841303" w:rsidRPr="00A352C6" w:rsidRDefault="00841303" w:rsidP="00841303">
      <w:pPr>
        <w:rPr>
          <w:rFonts w:ascii="Times New Roman" w:hAnsi="Times New Roman" w:cs="Times New Roman"/>
          <w:i/>
          <w:color w:val="7F7F7F" w:themeColor="text1" w:themeTint="80"/>
        </w:rPr>
      </w:pPr>
      <w:r w:rsidRPr="00A352C6">
        <w:rPr>
          <w:rFonts w:ascii="Times New Roman" w:hAnsi="Times New Roman" w:cs="Times New Roman"/>
        </w:rPr>
        <w:t>Ansvarig för att granska verksamhetens efterlevnad av riktlinjen är regelefterlevnadsfunktionen.</w:t>
      </w:r>
      <w:r w:rsidR="006871DA">
        <w:rPr>
          <w:rFonts w:ascii="Times New Roman" w:hAnsi="Times New Roman" w:cs="Times New Roman"/>
        </w:rPr>
        <w:t xml:space="preserve"> Även dataskyddsombudet kan granska efterlevnaden.</w:t>
      </w:r>
    </w:p>
    <w:p w14:paraId="3BA42165" w14:textId="77777777" w:rsidR="00841303" w:rsidRPr="00B35468" w:rsidRDefault="00841303" w:rsidP="00841303">
      <w:pPr>
        <w:pStyle w:val="Rubrik2"/>
        <w:numPr>
          <w:ilvl w:val="1"/>
          <w:numId w:val="0"/>
        </w:numPr>
        <w:spacing w:before="200" w:after="0" w:line="276" w:lineRule="auto"/>
        <w:ind w:left="576" w:hanging="576"/>
        <w:rPr>
          <w:sz w:val="24"/>
        </w:rPr>
      </w:pPr>
      <w:r w:rsidRPr="00B35468">
        <w:rPr>
          <w:sz w:val="24"/>
        </w:rPr>
        <w:t>Definitioner</w:t>
      </w:r>
    </w:p>
    <w:p w14:paraId="22A1FC9B" w14:textId="77777777" w:rsidR="00841303" w:rsidRPr="00A352C6" w:rsidRDefault="00841303" w:rsidP="00841303">
      <w:pPr>
        <w:rPr>
          <w:rFonts w:ascii="Times New Roman" w:hAnsi="Times New Roman" w:cs="Times New Roman"/>
        </w:rPr>
      </w:pPr>
      <w:r w:rsidRPr="00A352C6">
        <w:rPr>
          <w:rFonts w:ascii="Times New Roman" w:hAnsi="Times New Roman" w:cs="Times New Roman"/>
        </w:rPr>
        <w:t xml:space="preserve">Här förklaras kort vissa centrala begrepp. </w:t>
      </w:r>
    </w:p>
    <w:p w14:paraId="3B6482C7" w14:textId="2D209706" w:rsidR="00841303" w:rsidRPr="00A352C6" w:rsidRDefault="00841303" w:rsidP="00841303">
      <w:pPr>
        <w:rPr>
          <w:rFonts w:ascii="Times New Roman" w:hAnsi="Times New Roman" w:cs="Times New Roman"/>
        </w:rPr>
      </w:pPr>
      <w:r w:rsidRPr="00A352C6">
        <w:rPr>
          <w:rFonts w:ascii="Times New Roman" w:hAnsi="Times New Roman" w:cs="Times New Roman"/>
          <w:b/>
        </w:rPr>
        <w:t>Fritextfält</w:t>
      </w:r>
      <w:r w:rsidRPr="00A352C6">
        <w:rPr>
          <w:rFonts w:ascii="Times New Roman" w:hAnsi="Times New Roman" w:cs="Times New Roman"/>
        </w:rPr>
        <w:t xml:space="preserve">: En plats/fält i IT-system/program där egenvalda ord och meningar kan skrivas in. </w:t>
      </w:r>
    </w:p>
    <w:p w14:paraId="19F9D62D" w14:textId="7E4ABFC7" w:rsidR="00841303" w:rsidRPr="00A352C6" w:rsidRDefault="00841303" w:rsidP="00841303">
      <w:pPr>
        <w:rPr>
          <w:rFonts w:ascii="Times New Roman" w:hAnsi="Times New Roman" w:cs="Times New Roman"/>
        </w:rPr>
      </w:pPr>
      <w:r w:rsidRPr="00A352C6">
        <w:rPr>
          <w:rFonts w:ascii="Times New Roman" w:hAnsi="Times New Roman" w:cs="Times New Roman"/>
          <w:b/>
        </w:rPr>
        <w:t>Gallring</w:t>
      </w:r>
      <w:r w:rsidRPr="00A352C6">
        <w:rPr>
          <w:rFonts w:ascii="Times New Roman" w:hAnsi="Times New Roman" w:cs="Times New Roman"/>
        </w:rPr>
        <w:t xml:space="preserve">: Gallring innebär att uppgifterna förstörs eller avidentifieras. </w:t>
      </w:r>
    </w:p>
    <w:p w14:paraId="209A3392" w14:textId="77777777" w:rsidR="00841303" w:rsidRPr="00A352C6" w:rsidRDefault="00841303" w:rsidP="00841303">
      <w:pPr>
        <w:rPr>
          <w:rFonts w:ascii="Times New Roman" w:hAnsi="Times New Roman" w:cs="Times New Roman"/>
        </w:rPr>
      </w:pPr>
      <w:r w:rsidRPr="00841303">
        <w:rPr>
          <w:rFonts w:ascii="Times New Roman" w:hAnsi="Times New Roman" w:cs="Times New Roman"/>
          <w:b/>
        </w:rPr>
        <w:t>Integritetskränkande uppgifter</w:t>
      </w:r>
      <w:r w:rsidRPr="00A352C6">
        <w:rPr>
          <w:rFonts w:ascii="Times New Roman" w:hAnsi="Times New Roman" w:cs="Times New Roman"/>
        </w:rPr>
        <w:t xml:space="preserve">: Alla uppgifter som kränker den personliga integriteten (se nedan). </w:t>
      </w:r>
    </w:p>
    <w:p w14:paraId="56B93CDB" w14:textId="77777777" w:rsidR="00841303" w:rsidRPr="00A352C6" w:rsidRDefault="00841303" w:rsidP="00841303">
      <w:pPr>
        <w:rPr>
          <w:rFonts w:ascii="Times New Roman" w:hAnsi="Times New Roman" w:cs="Times New Roman"/>
        </w:rPr>
      </w:pPr>
      <w:r w:rsidRPr="00A352C6">
        <w:rPr>
          <w:rFonts w:ascii="Times New Roman" w:hAnsi="Times New Roman" w:cs="Times New Roman"/>
          <w:b/>
        </w:rPr>
        <w:t>Kränkande uttalanden</w:t>
      </w:r>
      <w:r w:rsidRPr="00A352C6">
        <w:rPr>
          <w:rFonts w:ascii="Times New Roman" w:hAnsi="Times New Roman" w:cs="Times New Roman"/>
        </w:rPr>
        <w:t xml:space="preserve">: Alla uttalanden som kränker den personliga integriteten (se nedan) kan vara kränkande. Det är inte möjligt att generellt slå fast vad som är en kränkning av den personliga integriteten; en bedömning måste göras i varje enskilt fall. </w:t>
      </w:r>
    </w:p>
    <w:p w14:paraId="1B608F14" w14:textId="77777777" w:rsidR="00841303" w:rsidRPr="00A352C6" w:rsidRDefault="00841303" w:rsidP="00841303">
      <w:pPr>
        <w:rPr>
          <w:rFonts w:ascii="Times New Roman" w:hAnsi="Times New Roman" w:cs="Times New Roman"/>
        </w:rPr>
      </w:pPr>
      <w:r w:rsidRPr="00A352C6">
        <w:rPr>
          <w:rFonts w:ascii="Times New Roman" w:hAnsi="Times New Roman" w:cs="Times New Roman"/>
          <w:b/>
        </w:rPr>
        <w:t>Känsliga personuppgifter</w:t>
      </w:r>
      <w:r w:rsidRPr="00A352C6">
        <w:rPr>
          <w:rFonts w:ascii="Times New Roman" w:hAnsi="Times New Roman" w:cs="Times New Roman"/>
        </w:rPr>
        <w:t xml:space="preserve">: Uppgifter som avslöjar ras eller etniskt ursprung, politiska åsikter, religiös eller filosofisk övertygelse, medlemskap i fackförening samt sådana personuppgifter som rör hälsa eller sexualliv. De hälsouppgifter som behandlas inom </w:t>
      </w:r>
      <w:r>
        <w:rPr>
          <w:rFonts w:ascii="Times New Roman" w:hAnsi="Times New Roman" w:cs="Times New Roman"/>
        </w:rPr>
        <w:t>b</w:t>
      </w:r>
      <w:r w:rsidRPr="00A352C6">
        <w:rPr>
          <w:rFonts w:ascii="Times New Roman" w:hAnsi="Times New Roman" w:cs="Times New Roman"/>
        </w:rPr>
        <w:t xml:space="preserve">olaget är känsliga personuppgifter. I vissa fall får </w:t>
      </w:r>
      <w:r>
        <w:rPr>
          <w:rFonts w:ascii="Times New Roman" w:hAnsi="Times New Roman" w:cs="Times New Roman"/>
        </w:rPr>
        <w:t>b</w:t>
      </w:r>
      <w:r w:rsidRPr="00A352C6">
        <w:rPr>
          <w:rFonts w:ascii="Times New Roman" w:hAnsi="Times New Roman" w:cs="Times New Roman"/>
        </w:rPr>
        <w:t xml:space="preserve">olaget även utan samtycke behandla </w:t>
      </w:r>
      <w:r w:rsidRPr="00A352C6">
        <w:rPr>
          <w:rFonts w:ascii="Times New Roman" w:hAnsi="Times New Roman" w:cs="Times New Roman"/>
        </w:rPr>
        <w:lastRenderedPageBreak/>
        <w:t xml:space="preserve">personuppgifter vid exempelvis skadereglering eftersom det då är fråga om att fastställa, för gällande eller försvara ett rättsligt anspråk. Behandlingar för andra ändamål är </w:t>
      </w:r>
      <w:r w:rsidRPr="00A352C6">
        <w:rPr>
          <w:rFonts w:ascii="Times New Roman" w:hAnsi="Times New Roman" w:cs="Times New Roman"/>
          <w:u w:val="single"/>
        </w:rPr>
        <w:t>inte</w:t>
      </w:r>
      <w:r w:rsidRPr="00A352C6">
        <w:rPr>
          <w:rFonts w:ascii="Times New Roman" w:hAnsi="Times New Roman" w:cs="Times New Roman"/>
        </w:rPr>
        <w:t xml:space="preserve"> tillåtet utan samtycke. </w:t>
      </w:r>
    </w:p>
    <w:p w14:paraId="625DACDC" w14:textId="77777777" w:rsidR="00841303" w:rsidRPr="00A352C6" w:rsidRDefault="00841303" w:rsidP="00841303">
      <w:pPr>
        <w:rPr>
          <w:rFonts w:ascii="Times New Roman" w:hAnsi="Times New Roman" w:cs="Times New Roman"/>
        </w:rPr>
      </w:pPr>
      <w:r w:rsidRPr="00A352C6">
        <w:rPr>
          <w:rFonts w:ascii="Times New Roman" w:hAnsi="Times New Roman" w:cs="Times New Roman"/>
          <w:b/>
        </w:rPr>
        <w:t>Personlig integritet</w:t>
      </w:r>
      <w:r w:rsidRPr="00A352C6">
        <w:rPr>
          <w:rFonts w:ascii="Times New Roman" w:hAnsi="Times New Roman" w:cs="Times New Roman"/>
        </w:rPr>
        <w:t>; Rätten att få sin personliga egenart och inre sfär respekterad och inte utsättas för kränkande behandling. Notera att integritet är en inre egenskap som är olika hos olika individer och det finns ingen allmänt vedertagen definition på begreppet personlig integritet.</w:t>
      </w:r>
    </w:p>
    <w:p w14:paraId="3EBD4F69" w14:textId="77777777" w:rsidR="00841303" w:rsidRPr="00A352C6" w:rsidRDefault="00841303" w:rsidP="00841303">
      <w:pPr>
        <w:rPr>
          <w:rFonts w:ascii="Times New Roman" w:hAnsi="Times New Roman" w:cs="Times New Roman"/>
        </w:rPr>
      </w:pPr>
      <w:r w:rsidRPr="00A352C6">
        <w:rPr>
          <w:rFonts w:ascii="Times New Roman" w:hAnsi="Times New Roman" w:cs="Times New Roman"/>
          <w:b/>
        </w:rPr>
        <w:t>Personuppgift</w:t>
      </w:r>
      <w:r w:rsidRPr="00A352C6">
        <w:rPr>
          <w:rFonts w:ascii="Times New Roman" w:hAnsi="Times New Roman" w:cs="Times New Roman"/>
        </w:rPr>
        <w:t>; All slags information som direkt eller indirekt kan kopplas till en fysisk person som är i livet. Exempel på sådan information är namn, personnummer, registreringsnummer och kundnummer/försäkringsnummer. Även bild- och ljuduppgifter om en (fysisk) person räknas som personuppgifter, även om inga namn nämns. Krypterade eller kodade uppgifter är också personuppgifter om någon har en nyckel som kan koppla dem till en person.</w:t>
      </w:r>
    </w:p>
    <w:p w14:paraId="7F9C40AA" w14:textId="77777777" w:rsidR="00841303" w:rsidRPr="00B35468" w:rsidRDefault="00841303" w:rsidP="00841303">
      <w:pPr>
        <w:pStyle w:val="Rubrik2"/>
        <w:keepLines w:val="0"/>
        <w:numPr>
          <w:ilvl w:val="1"/>
          <w:numId w:val="0"/>
        </w:numPr>
        <w:tabs>
          <w:tab w:val="left" w:pos="907"/>
        </w:tabs>
        <w:spacing w:after="60"/>
        <w:ind w:left="576" w:hanging="576"/>
        <w:rPr>
          <w:rFonts w:eastAsia="Calibri" w:cs="Times New Roman"/>
          <w:sz w:val="24"/>
        </w:rPr>
      </w:pPr>
      <w:r w:rsidRPr="00B35468">
        <w:rPr>
          <w:rFonts w:eastAsia="Calibri" w:cs="Times New Roman"/>
          <w:sz w:val="24"/>
        </w:rPr>
        <w:t xml:space="preserve">Principer </w:t>
      </w:r>
    </w:p>
    <w:p w14:paraId="2869AB93" w14:textId="773E32B0" w:rsidR="00841303" w:rsidRPr="00A352C6" w:rsidRDefault="00841303" w:rsidP="00841303">
      <w:pPr>
        <w:pStyle w:val="Liststycke"/>
        <w:ind w:left="0"/>
      </w:pPr>
      <w:r w:rsidRPr="00A352C6">
        <w:t xml:space="preserve">Det ska finnas en detaljerad instruktion för användningen av fritextfält på varje plats (IT-system) där de förekommer. Om det ändå saknas konkret anvisning så måste medarbetaren efter eget omdöme avgöra vilka uppgifter som fritextfältet får innehålla. Här nämns kort de principer som är viktiga att beakta i denna bedömning. Det ska underlätta </w:t>
      </w:r>
      <w:bookmarkStart w:id="2" w:name="_GoBack"/>
      <w:bookmarkEnd w:id="2"/>
      <w:r w:rsidRPr="00A352C6">
        <w:t xml:space="preserve">att ha en god förståelse för dessa. </w:t>
      </w:r>
    </w:p>
    <w:p w14:paraId="78E7FCF1" w14:textId="77777777" w:rsidR="00841303" w:rsidRPr="00A352C6" w:rsidRDefault="00841303" w:rsidP="00841303">
      <w:pPr>
        <w:pStyle w:val="Liststycke"/>
        <w:ind w:left="432"/>
      </w:pPr>
    </w:p>
    <w:p w14:paraId="76DFA1E2" w14:textId="77777777" w:rsidR="00841303" w:rsidRPr="00A352C6" w:rsidRDefault="00841303" w:rsidP="00841303">
      <w:pPr>
        <w:pStyle w:val="Liststycke"/>
        <w:numPr>
          <w:ilvl w:val="0"/>
          <w:numId w:val="7"/>
        </w:numPr>
      </w:pPr>
      <w:r w:rsidRPr="00A352C6">
        <w:t xml:space="preserve">Begränsa inhämtandet av personuppgifter generellt. Samla inte mer information än vad som behövs. Endast nödvändiga uppgifter ska framgå.  </w:t>
      </w:r>
    </w:p>
    <w:p w14:paraId="7C525083" w14:textId="77777777" w:rsidR="00841303" w:rsidRPr="00A352C6" w:rsidRDefault="00841303" w:rsidP="00841303">
      <w:pPr>
        <w:pStyle w:val="Liststycke"/>
        <w:numPr>
          <w:ilvl w:val="0"/>
          <w:numId w:val="7"/>
        </w:numPr>
      </w:pPr>
      <w:r w:rsidRPr="00A352C6">
        <w:t xml:space="preserve">Känsliga personuppgifter och integritetskänsliga uppgifter ska bara användas då det är viktigt och det ska då motiveras. </w:t>
      </w:r>
    </w:p>
    <w:p w14:paraId="5D8022CE" w14:textId="77777777" w:rsidR="00841303" w:rsidRPr="00A352C6" w:rsidRDefault="00841303" w:rsidP="00841303">
      <w:pPr>
        <w:pStyle w:val="Liststycke"/>
        <w:numPr>
          <w:ilvl w:val="0"/>
          <w:numId w:val="6"/>
        </w:numPr>
      </w:pPr>
      <w:r w:rsidRPr="00A352C6">
        <w:t xml:space="preserve">Begränsa tillgången till personuppgifter med ett system för behörighetsstyrning så att endast personer som verkligen behöver uppgifterna har åtkomst till dessa. </w:t>
      </w:r>
    </w:p>
    <w:p w14:paraId="17C420C4" w14:textId="77777777" w:rsidR="00841303" w:rsidRPr="00A352C6" w:rsidRDefault="00841303" w:rsidP="00841303">
      <w:pPr>
        <w:pStyle w:val="Liststycke"/>
        <w:numPr>
          <w:ilvl w:val="0"/>
          <w:numId w:val="6"/>
        </w:numPr>
      </w:pPr>
      <w:r w:rsidRPr="00A352C6">
        <w:t xml:space="preserve">Använd inte uppgifterna till annat ändamål än det man samlade in uppgifterna för. </w:t>
      </w:r>
    </w:p>
    <w:p w14:paraId="5A29B034" w14:textId="2DD83B6B" w:rsidR="00841303" w:rsidRDefault="00841303" w:rsidP="00841303">
      <w:pPr>
        <w:pStyle w:val="Liststycke"/>
        <w:numPr>
          <w:ilvl w:val="0"/>
          <w:numId w:val="6"/>
        </w:numPr>
        <w:spacing w:after="0"/>
      </w:pPr>
      <w:r w:rsidRPr="00A352C6">
        <w:t xml:space="preserve">Kränkande uttalanden ska inte användas. Allt som skrivs ska kunna läsas av andra och även sägas direkt till kunden. </w:t>
      </w:r>
    </w:p>
    <w:p w14:paraId="5B6C3D41" w14:textId="7A2A735C" w:rsidR="006871DA" w:rsidRPr="00A352C6" w:rsidRDefault="006871DA" w:rsidP="00841303">
      <w:pPr>
        <w:pStyle w:val="Liststycke"/>
        <w:numPr>
          <w:ilvl w:val="0"/>
          <w:numId w:val="6"/>
        </w:numPr>
        <w:spacing w:after="0"/>
      </w:pPr>
      <w:r>
        <w:t>Vilka uppgifter hade varit ok för dig?</w:t>
      </w:r>
    </w:p>
    <w:p w14:paraId="0C59B327" w14:textId="77777777" w:rsidR="00841303" w:rsidRPr="00A352C6" w:rsidRDefault="00841303" w:rsidP="00841303">
      <w:pPr>
        <w:spacing w:after="0"/>
        <w:rPr>
          <w:rFonts w:ascii="Times New Roman" w:hAnsi="Times New Roman" w:cs="Times New Roman"/>
        </w:rPr>
      </w:pPr>
    </w:p>
    <w:p w14:paraId="683AA719" w14:textId="77777777" w:rsidR="00841303" w:rsidRPr="00B35468" w:rsidRDefault="00841303" w:rsidP="00841303">
      <w:pPr>
        <w:pStyle w:val="Rubrik2"/>
        <w:keepLines w:val="0"/>
        <w:numPr>
          <w:ilvl w:val="1"/>
          <w:numId w:val="0"/>
        </w:numPr>
        <w:tabs>
          <w:tab w:val="left" w:pos="907"/>
        </w:tabs>
        <w:spacing w:after="60"/>
        <w:ind w:left="576" w:hanging="576"/>
        <w:rPr>
          <w:rFonts w:cs="Times New Roman"/>
          <w:sz w:val="24"/>
        </w:rPr>
      </w:pPr>
      <w:r w:rsidRPr="00B35468">
        <w:rPr>
          <w:rFonts w:eastAsia="Calibri" w:cs="Times New Roman"/>
          <w:sz w:val="24"/>
        </w:rPr>
        <w:t xml:space="preserve">Anvisningar/instruktioner     </w:t>
      </w:r>
    </w:p>
    <w:p w14:paraId="2D29524F" w14:textId="77777777" w:rsidR="00841303" w:rsidRPr="00A352C6" w:rsidRDefault="00841303" w:rsidP="00841303">
      <w:pPr>
        <w:spacing w:after="0"/>
        <w:rPr>
          <w:rFonts w:ascii="Times New Roman" w:hAnsi="Times New Roman" w:cs="Times New Roman"/>
        </w:rPr>
      </w:pPr>
    </w:p>
    <w:p w14:paraId="25476D94" w14:textId="77777777" w:rsidR="00841303" w:rsidRPr="00A352C6" w:rsidRDefault="00841303" w:rsidP="00841303">
      <w:pPr>
        <w:spacing w:after="0"/>
        <w:rPr>
          <w:rFonts w:ascii="Times New Roman" w:hAnsi="Times New Roman" w:cs="Times New Roman"/>
        </w:rPr>
      </w:pPr>
      <w:r w:rsidRPr="00A352C6">
        <w:rPr>
          <w:rFonts w:ascii="Times New Roman" w:hAnsi="Times New Roman" w:cs="Times New Roman"/>
        </w:rPr>
        <w:t xml:space="preserve">I fritextfältet ska du </w:t>
      </w:r>
      <w:r w:rsidRPr="00A352C6">
        <w:rPr>
          <w:rFonts w:ascii="Times New Roman" w:hAnsi="Times New Roman" w:cs="Times New Roman"/>
          <w:b/>
        </w:rPr>
        <w:t>inte</w:t>
      </w:r>
      <w:r w:rsidRPr="00A352C6">
        <w:rPr>
          <w:rFonts w:ascii="Times New Roman" w:hAnsi="Times New Roman" w:cs="Times New Roman"/>
        </w:rPr>
        <w:t xml:space="preserve"> skriva: </w:t>
      </w:r>
    </w:p>
    <w:p w14:paraId="4043882E" w14:textId="77777777" w:rsidR="00841303" w:rsidRPr="00A352C6" w:rsidRDefault="00841303" w:rsidP="00841303">
      <w:pPr>
        <w:pStyle w:val="Liststycke"/>
        <w:numPr>
          <w:ilvl w:val="0"/>
          <w:numId w:val="8"/>
        </w:numPr>
        <w:spacing w:after="0"/>
        <w:ind w:left="709"/>
      </w:pPr>
      <w:r w:rsidRPr="00A352C6">
        <w:t xml:space="preserve">kränkande uttalanden; </w:t>
      </w:r>
    </w:p>
    <w:p w14:paraId="79CC1623" w14:textId="77777777" w:rsidR="00841303" w:rsidRPr="00A352C6" w:rsidRDefault="00841303" w:rsidP="00841303">
      <w:pPr>
        <w:pStyle w:val="Liststycke"/>
        <w:numPr>
          <w:ilvl w:val="0"/>
          <w:numId w:val="8"/>
        </w:numPr>
        <w:spacing w:after="0"/>
        <w:ind w:left="709"/>
      </w:pPr>
      <w:r w:rsidRPr="00A352C6">
        <w:t xml:space="preserve">adressuppgifter eller andra uppgifter som ger ledning till var en person med skyddad identitet kan befinna sig, </w:t>
      </w:r>
    </w:p>
    <w:p w14:paraId="257A3D38" w14:textId="77777777" w:rsidR="00841303" w:rsidRPr="00A352C6" w:rsidRDefault="00841303" w:rsidP="00841303">
      <w:pPr>
        <w:pStyle w:val="Liststycke"/>
        <w:numPr>
          <w:ilvl w:val="0"/>
          <w:numId w:val="8"/>
        </w:numPr>
        <w:spacing w:after="0"/>
        <w:ind w:left="709"/>
      </w:pPr>
      <w:r w:rsidRPr="00A352C6">
        <w:t>värdeladdade ord som kan uppfattas som rasistiska eller diskriminerande på något sätt,</w:t>
      </w:r>
    </w:p>
    <w:p w14:paraId="5D8B5499" w14:textId="77777777" w:rsidR="00841303" w:rsidRPr="00A352C6" w:rsidRDefault="00841303" w:rsidP="00841303">
      <w:pPr>
        <w:pStyle w:val="Liststycke"/>
        <w:numPr>
          <w:ilvl w:val="0"/>
          <w:numId w:val="8"/>
        </w:numPr>
        <w:spacing w:after="0"/>
        <w:ind w:left="709"/>
      </w:pPr>
      <w:r w:rsidRPr="00A352C6">
        <w:t xml:space="preserve">uppgifter om hälsa, medlemskap i fackförening, ras/etniskt ursprung, politiska eller religiösa åsikter eller sexuell läggning om det inte är nödvändigt för ärendets hantering/prövning, </w:t>
      </w:r>
    </w:p>
    <w:p w14:paraId="453967D2" w14:textId="77777777" w:rsidR="00841303" w:rsidRPr="00A352C6" w:rsidRDefault="00841303" w:rsidP="00841303">
      <w:pPr>
        <w:pStyle w:val="Liststycke"/>
        <w:numPr>
          <w:ilvl w:val="0"/>
          <w:numId w:val="8"/>
        </w:numPr>
        <w:spacing w:after="0"/>
        <w:ind w:left="709"/>
      </w:pPr>
      <w:r w:rsidRPr="00A352C6">
        <w:lastRenderedPageBreak/>
        <w:t>uppgifter om lön och andra inkomstförhållanden om det inte är nödvändigt för ärendets hantering/prövning,</w:t>
      </w:r>
    </w:p>
    <w:p w14:paraId="4650AEE4" w14:textId="77777777" w:rsidR="00841303" w:rsidRPr="00A352C6" w:rsidRDefault="00841303" w:rsidP="00841303">
      <w:pPr>
        <w:pStyle w:val="Liststycke"/>
        <w:numPr>
          <w:ilvl w:val="0"/>
          <w:numId w:val="8"/>
        </w:numPr>
        <w:spacing w:after="0"/>
        <w:ind w:left="709"/>
      </w:pPr>
      <w:r w:rsidRPr="00A352C6">
        <w:t xml:space="preserve">uppgifter som omfattas av banksekretess om det inte är nödvändigt för ärendets hantering/prövning, </w:t>
      </w:r>
    </w:p>
    <w:p w14:paraId="2052453C" w14:textId="77777777" w:rsidR="00841303" w:rsidRPr="00A352C6" w:rsidRDefault="00841303" w:rsidP="00841303">
      <w:pPr>
        <w:pStyle w:val="Liststycke"/>
        <w:numPr>
          <w:ilvl w:val="0"/>
          <w:numId w:val="8"/>
        </w:numPr>
        <w:spacing w:after="0"/>
        <w:ind w:left="709"/>
      </w:pPr>
      <w:r w:rsidRPr="00A352C6">
        <w:t xml:space="preserve"> brottsuppgifter om det inte är nödvändigt för ärendets hantering/prövning</w:t>
      </w:r>
    </w:p>
    <w:p w14:paraId="0F36D190" w14:textId="77777777" w:rsidR="00841303" w:rsidRPr="00A352C6" w:rsidRDefault="00841303" w:rsidP="00841303">
      <w:pPr>
        <w:spacing w:after="0"/>
        <w:rPr>
          <w:rFonts w:ascii="Times New Roman" w:hAnsi="Times New Roman" w:cs="Times New Roman"/>
          <w:sz w:val="18"/>
          <w:szCs w:val="16"/>
        </w:rPr>
      </w:pPr>
    </w:p>
    <w:p w14:paraId="45122EB8" w14:textId="77777777" w:rsidR="00841303" w:rsidRPr="00A352C6" w:rsidRDefault="00841303" w:rsidP="00841303">
      <w:pPr>
        <w:spacing w:after="0"/>
        <w:rPr>
          <w:rFonts w:ascii="Times New Roman" w:hAnsi="Times New Roman" w:cs="Times New Roman"/>
          <w:sz w:val="24"/>
        </w:rPr>
      </w:pPr>
      <w:r w:rsidRPr="00A352C6">
        <w:rPr>
          <w:rFonts w:ascii="Times New Roman" w:hAnsi="Times New Roman" w:cs="Times New Roman"/>
          <w:sz w:val="24"/>
        </w:rPr>
        <w:t xml:space="preserve">Exempel: uppgifter om brott kan vara nödvändigt att ange för att ett rättsligt anspråk (t.ex. skadestånd) ska kunna fastställas, göras gällande eller försvaras i ett enskilt fall. Det kan även vara nödvändigt att ange brottsuppgifter för att till polisen kunna anmäla misstanke om brott. All annan registrering av brottsuppgifter är </w:t>
      </w:r>
      <w:r w:rsidRPr="00A352C6">
        <w:rPr>
          <w:rFonts w:ascii="Times New Roman" w:hAnsi="Times New Roman" w:cs="Times New Roman"/>
          <w:b/>
          <w:sz w:val="24"/>
        </w:rPr>
        <w:t>förbjuden</w:t>
      </w:r>
      <w:r w:rsidRPr="00A352C6">
        <w:rPr>
          <w:rFonts w:ascii="Times New Roman" w:hAnsi="Times New Roman" w:cs="Times New Roman"/>
          <w:sz w:val="24"/>
        </w:rPr>
        <w:t>.</w:t>
      </w:r>
    </w:p>
    <w:p w14:paraId="65972587" w14:textId="77777777" w:rsidR="00841303" w:rsidRPr="00A352C6" w:rsidRDefault="00841303" w:rsidP="00841303">
      <w:pPr>
        <w:pStyle w:val="Rubrik2"/>
        <w:rPr>
          <w:rFonts w:cs="Times New Roman"/>
        </w:rPr>
      </w:pPr>
    </w:p>
    <w:p w14:paraId="7287A054" w14:textId="77777777" w:rsidR="00841303" w:rsidRPr="00B35468" w:rsidRDefault="00841303" w:rsidP="00841303">
      <w:pPr>
        <w:pStyle w:val="Rubrik1"/>
        <w:keepLines w:val="0"/>
        <w:tabs>
          <w:tab w:val="left" w:pos="527"/>
        </w:tabs>
        <w:spacing w:before="240" w:after="60" w:line="276" w:lineRule="auto"/>
        <w:ind w:left="432" w:hanging="432"/>
        <w:rPr>
          <w:rFonts w:cs="Times New Roman"/>
          <w:sz w:val="24"/>
        </w:rPr>
      </w:pPr>
      <w:bookmarkStart w:id="3" w:name="_Toc319321878"/>
      <w:r w:rsidRPr="00B35468">
        <w:rPr>
          <w:rFonts w:cs="Times New Roman"/>
          <w:sz w:val="24"/>
        </w:rPr>
        <w:t>Omfattning och ikraftträdande</w:t>
      </w:r>
      <w:bookmarkEnd w:id="3"/>
      <w:r w:rsidRPr="00B35468">
        <w:rPr>
          <w:rFonts w:cs="Times New Roman"/>
          <w:sz w:val="24"/>
        </w:rPr>
        <w:t xml:space="preserve"> </w:t>
      </w:r>
    </w:p>
    <w:p w14:paraId="581EB31F" w14:textId="77777777" w:rsidR="00841303" w:rsidRPr="00B35468" w:rsidRDefault="00841303" w:rsidP="00841303">
      <w:pPr>
        <w:pStyle w:val="Rubrik2"/>
        <w:keepLines w:val="0"/>
        <w:numPr>
          <w:ilvl w:val="1"/>
          <w:numId w:val="0"/>
        </w:numPr>
        <w:tabs>
          <w:tab w:val="left" w:pos="907"/>
        </w:tabs>
        <w:spacing w:after="60"/>
        <w:ind w:left="576" w:hanging="576"/>
        <w:rPr>
          <w:rFonts w:cs="Times New Roman"/>
          <w:sz w:val="24"/>
        </w:rPr>
      </w:pPr>
      <w:r w:rsidRPr="00B35468">
        <w:rPr>
          <w:rFonts w:cs="Times New Roman"/>
          <w:sz w:val="24"/>
        </w:rPr>
        <w:t xml:space="preserve">Omfattning </w:t>
      </w:r>
    </w:p>
    <w:p w14:paraId="2CCA88CD" w14:textId="77777777" w:rsidR="00841303" w:rsidRPr="00A352C6" w:rsidRDefault="00841303" w:rsidP="00841303">
      <w:pPr>
        <w:rPr>
          <w:rFonts w:ascii="Times New Roman" w:hAnsi="Times New Roman" w:cs="Times New Roman"/>
        </w:rPr>
      </w:pPr>
      <w:r w:rsidRPr="00A352C6">
        <w:rPr>
          <w:rFonts w:ascii="Times New Roman" w:hAnsi="Times New Roman" w:cs="Times New Roman"/>
        </w:rPr>
        <w:t xml:space="preserve">Denna riktlinje omfattar </w:t>
      </w:r>
      <w:r>
        <w:rPr>
          <w:rFonts w:ascii="Times New Roman" w:hAnsi="Times New Roman" w:cs="Times New Roman"/>
        </w:rPr>
        <w:t>b</w:t>
      </w:r>
      <w:r w:rsidRPr="00A352C6">
        <w:rPr>
          <w:rFonts w:ascii="Times New Roman" w:hAnsi="Times New Roman" w:cs="Times New Roman"/>
        </w:rPr>
        <w:t>olaget</w:t>
      </w:r>
      <w:r>
        <w:rPr>
          <w:rFonts w:ascii="Times New Roman" w:hAnsi="Times New Roman" w:cs="Times New Roman"/>
        </w:rPr>
        <w:t>s</w:t>
      </w:r>
      <w:r w:rsidRPr="00A352C6">
        <w:rPr>
          <w:rFonts w:ascii="Times New Roman" w:hAnsi="Times New Roman" w:cs="Times New Roman"/>
        </w:rPr>
        <w:t xml:space="preserve"> samtliga medarbetare och hela verksamheten inklusive inhyrd personal (konsulter) och verksamhet som har lagts ut för genomförande att annan part (utlagd verksamhet). </w:t>
      </w:r>
    </w:p>
    <w:p w14:paraId="70EEE075" w14:textId="77777777" w:rsidR="00841303" w:rsidRPr="00B35468" w:rsidRDefault="00841303" w:rsidP="00841303">
      <w:pPr>
        <w:pStyle w:val="Rubrik2"/>
        <w:keepLines w:val="0"/>
        <w:numPr>
          <w:ilvl w:val="1"/>
          <w:numId w:val="0"/>
        </w:numPr>
        <w:tabs>
          <w:tab w:val="left" w:pos="907"/>
        </w:tabs>
        <w:spacing w:after="60"/>
        <w:ind w:left="576" w:hanging="576"/>
        <w:rPr>
          <w:rFonts w:cs="Times New Roman"/>
          <w:sz w:val="24"/>
        </w:rPr>
      </w:pPr>
      <w:r w:rsidRPr="00B35468">
        <w:rPr>
          <w:rFonts w:cs="Times New Roman"/>
          <w:sz w:val="24"/>
        </w:rPr>
        <w:t>Giltighet</w:t>
      </w:r>
    </w:p>
    <w:p w14:paraId="1725ED5B" w14:textId="77777777" w:rsidR="00841303" w:rsidRPr="00A352C6" w:rsidRDefault="00841303" w:rsidP="00841303">
      <w:pPr>
        <w:rPr>
          <w:rFonts w:ascii="Times New Roman" w:hAnsi="Times New Roman" w:cs="Times New Roman"/>
        </w:rPr>
      </w:pPr>
      <w:r w:rsidRPr="00A352C6">
        <w:rPr>
          <w:rFonts w:ascii="Times New Roman" w:hAnsi="Times New Roman" w:cs="Times New Roman"/>
        </w:rPr>
        <w:t>Riktlinjen träder i kraft dagen för styrelsens beslut</w:t>
      </w:r>
      <w:r>
        <w:rPr>
          <w:rFonts w:ascii="Times New Roman" w:hAnsi="Times New Roman" w:cs="Times New Roman"/>
        </w:rPr>
        <w:t>.</w:t>
      </w:r>
      <w:r w:rsidRPr="00A352C6">
        <w:rPr>
          <w:rFonts w:ascii="Times New Roman" w:hAnsi="Times New Roman" w:cs="Times New Roman"/>
        </w:rPr>
        <w:t xml:space="preserve"> </w:t>
      </w:r>
    </w:p>
    <w:p w14:paraId="250F717C" w14:textId="77777777" w:rsidR="00841303" w:rsidRPr="00A352C6" w:rsidRDefault="00841303" w:rsidP="00841303">
      <w:pPr>
        <w:spacing w:after="0" w:line="240" w:lineRule="auto"/>
        <w:ind w:left="720"/>
        <w:rPr>
          <w:rFonts w:ascii="Times New Roman" w:hAnsi="Times New Roman" w:cs="Times New Roman"/>
        </w:rPr>
      </w:pPr>
    </w:p>
    <w:p w14:paraId="5C816914" w14:textId="77777777" w:rsidR="00841303" w:rsidRPr="00A352C6" w:rsidRDefault="00841303" w:rsidP="00841303">
      <w:pPr>
        <w:rPr>
          <w:rFonts w:ascii="Times New Roman" w:hAnsi="Times New Roman" w:cs="Times New Roman"/>
        </w:rPr>
      </w:pPr>
    </w:p>
    <w:p w14:paraId="6BA90598" w14:textId="77777777" w:rsidR="00841303" w:rsidRPr="00A352C6" w:rsidRDefault="00841303" w:rsidP="00841303">
      <w:pPr>
        <w:autoSpaceDE w:val="0"/>
        <w:autoSpaceDN w:val="0"/>
        <w:adjustRightInd w:val="0"/>
        <w:spacing w:before="120" w:after="0" w:line="240" w:lineRule="auto"/>
        <w:rPr>
          <w:rFonts w:ascii="Times New Roman" w:hAnsi="Times New Roman" w:cs="Times New Roman"/>
          <w:color w:val="000000"/>
        </w:rPr>
      </w:pPr>
    </w:p>
    <w:p w14:paraId="4E48968C" w14:textId="77777777" w:rsidR="00C10045" w:rsidRPr="00842541" w:rsidRDefault="00C10045" w:rsidP="00842541"/>
    <w:sectPr w:rsidR="00C10045" w:rsidRPr="00842541" w:rsidSect="009928A6">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0FEC" w14:textId="77777777" w:rsidR="00D30C1A" w:rsidRDefault="00D30C1A" w:rsidP="00BF282B">
      <w:pPr>
        <w:spacing w:after="0" w:line="240" w:lineRule="auto"/>
      </w:pPr>
      <w:r>
        <w:separator/>
      </w:r>
    </w:p>
  </w:endnote>
  <w:endnote w:type="continuationSeparator" w:id="0">
    <w:p w14:paraId="5A8E4305" w14:textId="77777777" w:rsidR="00D30C1A" w:rsidRDefault="00D30C1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E4813D3" w14:textId="77777777" w:rsidTr="00986A1D">
      <w:tc>
        <w:tcPr>
          <w:tcW w:w="5812" w:type="dxa"/>
        </w:tcPr>
        <w:p w14:paraId="7F2E6635"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842541">
                <w:t>Rutin för hantering av e-post</w:t>
              </w:r>
            </w:sdtContent>
          </w:sdt>
        </w:p>
      </w:tc>
      <w:tc>
        <w:tcPr>
          <w:tcW w:w="1343" w:type="dxa"/>
        </w:tcPr>
        <w:p w14:paraId="3213FA83" w14:textId="77777777" w:rsidR="00986A1D" w:rsidRPr="009B4E2A" w:rsidRDefault="00986A1D" w:rsidP="00986A1D">
          <w:pPr>
            <w:pStyle w:val="Sidfot"/>
          </w:pPr>
        </w:p>
      </w:tc>
      <w:tc>
        <w:tcPr>
          <w:tcW w:w="1917" w:type="dxa"/>
        </w:tcPr>
        <w:p w14:paraId="437E45C9"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7A7F8D">
            <w:rPr>
              <w:noProof/>
            </w:rPr>
            <w:t>1</w:t>
          </w:r>
          <w:r w:rsidR="00B10E8B">
            <w:rPr>
              <w:noProof/>
            </w:rPr>
            <w:fldChar w:fldCharType="end"/>
          </w:r>
          <w:r w:rsidRPr="009B4E2A">
            <w:t>)</w:t>
          </w:r>
        </w:p>
      </w:tc>
    </w:tr>
    <w:tr w:rsidR="00986A1D" w14:paraId="502BC375" w14:textId="77777777" w:rsidTr="00986A1D">
      <w:tc>
        <w:tcPr>
          <w:tcW w:w="5812" w:type="dxa"/>
        </w:tcPr>
        <w:p w14:paraId="0E2D5D66" w14:textId="77777777" w:rsidR="00986A1D" w:rsidRPr="00F66187" w:rsidRDefault="00986A1D" w:rsidP="00986A1D">
          <w:pPr>
            <w:pStyle w:val="Sidfot"/>
            <w:rPr>
              <w:rStyle w:val="Platshllartext"/>
              <w:color w:val="auto"/>
            </w:rPr>
          </w:pPr>
        </w:p>
      </w:tc>
      <w:tc>
        <w:tcPr>
          <w:tcW w:w="1343" w:type="dxa"/>
        </w:tcPr>
        <w:p w14:paraId="7D64BA10" w14:textId="77777777" w:rsidR="00986A1D" w:rsidRDefault="00986A1D" w:rsidP="00986A1D">
          <w:pPr>
            <w:pStyle w:val="Sidfot"/>
          </w:pPr>
        </w:p>
      </w:tc>
      <w:tc>
        <w:tcPr>
          <w:tcW w:w="1917" w:type="dxa"/>
        </w:tcPr>
        <w:p w14:paraId="1C42F7DE" w14:textId="77777777" w:rsidR="00986A1D" w:rsidRDefault="00986A1D" w:rsidP="00986A1D">
          <w:pPr>
            <w:pStyle w:val="Sidfot"/>
            <w:jc w:val="right"/>
          </w:pPr>
        </w:p>
      </w:tc>
    </w:tr>
    <w:tr w:rsidR="00986A1D" w14:paraId="420AD244" w14:textId="77777777" w:rsidTr="00986A1D">
      <w:tc>
        <w:tcPr>
          <w:tcW w:w="5812" w:type="dxa"/>
        </w:tcPr>
        <w:p w14:paraId="39F6481B" w14:textId="77777777" w:rsidR="00986A1D" w:rsidRDefault="00986A1D" w:rsidP="00986A1D">
          <w:pPr>
            <w:pStyle w:val="Sidfot"/>
          </w:pPr>
        </w:p>
      </w:tc>
      <w:tc>
        <w:tcPr>
          <w:tcW w:w="1343" w:type="dxa"/>
        </w:tcPr>
        <w:p w14:paraId="3838FD2A" w14:textId="77777777" w:rsidR="00986A1D" w:rsidRDefault="00986A1D" w:rsidP="00986A1D">
          <w:pPr>
            <w:pStyle w:val="Sidfot"/>
          </w:pPr>
        </w:p>
      </w:tc>
      <w:tc>
        <w:tcPr>
          <w:tcW w:w="1917" w:type="dxa"/>
        </w:tcPr>
        <w:p w14:paraId="7D55076D" w14:textId="77777777" w:rsidR="00986A1D" w:rsidRDefault="00986A1D" w:rsidP="00986A1D">
          <w:pPr>
            <w:pStyle w:val="Sidfot"/>
            <w:jc w:val="right"/>
          </w:pPr>
        </w:p>
      </w:tc>
    </w:tr>
  </w:tbl>
  <w:p w14:paraId="3431434F"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1EBCF0F3" w14:textId="77777777" w:rsidTr="00986A1D">
      <w:tc>
        <w:tcPr>
          <w:tcW w:w="5812" w:type="dxa"/>
        </w:tcPr>
        <w:p w14:paraId="736C6A28" w14:textId="77777777" w:rsidR="00752CBB" w:rsidRDefault="00752CBB">
          <w:pPr>
            <w:pStyle w:val="Sidfot"/>
          </w:pPr>
        </w:p>
      </w:tc>
      <w:tc>
        <w:tcPr>
          <w:tcW w:w="1343" w:type="dxa"/>
        </w:tcPr>
        <w:p w14:paraId="21316BAE" w14:textId="77777777" w:rsidR="00986A1D" w:rsidRPr="009B4E2A" w:rsidRDefault="00986A1D" w:rsidP="00986A1D">
          <w:pPr>
            <w:pStyle w:val="Sidfot"/>
          </w:pPr>
        </w:p>
      </w:tc>
      <w:tc>
        <w:tcPr>
          <w:tcW w:w="1917" w:type="dxa"/>
        </w:tcPr>
        <w:p w14:paraId="7FFCC27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9928A6">
            <w:rPr>
              <w:noProof/>
            </w:rPr>
            <w:t>1</w:t>
          </w:r>
          <w:r w:rsidR="00B10E8B">
            <w:rPr>
              <w:noProof/>
            </w:rPr>
            <w:fldChar w:fldCharType="end"/>
          </w:r>
          <w:r w:rsidRPr="009B4E2A">
            <w:t>)</w:t>
          </w:r>
        </w:p>
      </w:tc>
    </w:tr>
    <w:tr w:rsidR="00986A1D" w14:paraId="518B957F" w14:textId="77777777" w:rsidTr="00986A1D">
      <w:tc>
        <w:tcPr>
          <w:tcW w:w="5812" w:type="dxa"/>
        </w:tcPr>
        <w:p w14:paraId="51746A3A" w14:textId="77777777" w:rsidR="00986A1D" w:rsidRPr="00F66187" w:rsidRDefault="00986A1D" w:rsidP="00986A1D">
          <w:pPr>
            <w:pStyle w:val="Sidfot"/>
            <w:rPr>
              <w:rStyle w:val="Platshllartext"/>
              <w:color w:val="auto"/>
            </w:rPr>
          </w:pPr>
        </w:p>
      </w:tc>
      <w:tc>
        <w:tcPr>
          <w:tcW w:w="1343" w:type="dxa"/>
        </w:tcPr>
        <w:p w14:paraId="7A1C05A3" w14:textId="77777777" w:rsidR="00986A1D" w:rsidRDefault="00986A1D" w:rsidP="00986A1D">
          <w:pPr>
            <w:pStyle w:val="Sidfot"/>
          </w:pPr>
        </w:p>
      </w:tc>
      <w:tc>
        <w:tcPr>
          <w:tcW w:w="1917" w:type="dxa"/>
        </w:tcPr>
        <w:p w14:paraId="201144DD" w14:textId="77777777" w:rsidR="00986A1D" w:rsidRDefault="00986A1D" w:rsidP="00986A1D">
          <w:pPr>
            <w:pStyle w:val="Sidfot"/>
            <w:jc w:val="right"/>
          </w:pPr>
        </w:p>
      </w:tc>
    </w:tr>
    <w:tr w:rsidR="00986A1D" w14:paraId="27E18355" w14:textId="77777777" w:rsidTr="00986A1D">
      <w:tc>
        <w:tcPr>
          <w:tcW w:w="5812" w:type="dxa"/>
        </w:tcPr>
        <w:p w14:paraId="72F3005A" w14:textId="77777777" w:rsidR="00986A1D" w:rsidRDefault="00986A1D" w:rsidP="00986A1D">
          <w:pPr>
            <w:pStyle w:val="Sidfot"/>
          </w:pPr>
        </w:p>
      </w:tc>
      <w:tc>
        <w:tcPr>
          <w:tcW w:w="1343" w:type="dxa"/>
        </w:tcPr>
        <w:p w14:paraId="6F616704" w14:textId="77777777" w:rsidR="00986A1D" w:rsidRDefault="00986A1D" w:rsidP="00986A1D">
          <w:pPr>
            <w:pStyle w:val="Sidfot"/>
          </w:pPr>
        </w:p>
      </w:tc>
      <w:tc>
        <w:tcPr>
          <w:tcW w:w="1917" w:type="dxa"/>
        </w:tcPr>
        <w:p w14:paraId="06B9FB12" w14:textId="77777777" w:rsidR="00986A1D" w:rsidRDefault="00986A1D" w:rsidP="00986A1D">
          <w:pPr>
            <w:pStyle w:val="Sidfot"/>
            <w:jc w:val="right"/>
          </w:pPr>
        </w:p>
      </w:tc>
    </w:tr>
  </w:tbl>
  <w:p w14:paraId="11782AA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E701621" w14:textId="77777777" w:rsidTr="00FB3384">
      <w:tc>
        <w:tcPr>
          <w:tcW w:w="7118" w:type="dxa"/>
          <w:gridSpan w:val="2"/>
        </w:tcPr>
        <w:p w14:paraId="7C42B147" w14:textId="77777777" w:rsidR="00752CBB" w:rsidRDefault="00752CBB" w:rsidP="007A7F8D">
          <w:pPr>
            <w:pStyle w:val="Sidfot"/>
          </w:pPr>
        </w:p>
      </w:tc>
      <w:tc>
        <w:tcPr>
          <w:tcW w:w="1954" w:type="dxa"/>
        </w:tcPr>
        <w:p w14:paraId="2597DFC4"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9928A6">
            <w:rPr>
              <w:noProof/>
            </w:rPr>
            <w:t>1</w:t>
          </w:r>
          <w:r w:rsidR="00B10E8B">
            <w:rPr>
              <w:noProof/>
            </w:rPr>
            <w:fldChar w:fldCharType="end"/>
          </w:r>
          <w:r w:rsidRPr="009B4E2A">
            <w:t>)</w:t>
          </w:r>
        </w:p>
      </w:tc>
    </w:tr>
    <w:tr w:rsidR="00FB3384" w14:paraId="47140FF7" w14:textId="77777777" w:rsidTr="00FB3384">
      <w:tc>
        <w:tcPr>
          <w:tcW w:w="3319" w:type="dxa"/>
        </w:tcPr>
        <w:p w14:paraId="3D0DC51B" w14:textId="77777777" w:rsidR="00FB3384" w:rsidRPr="00F66187" w:rsidRDefault="00FB3384" w:rsidP="00BD0663">
          <w:pPr>
            <w:pStyle w:val="Sidfot"/>
            <w:rPr>
              <w:rStyle w:val="Platshllartext"/>
              <w:color w:val="auto"/>
            </w:rPr>
          </w:pPr>
        </w:p>
      </w:tc>
      <w:tc>
        <w:tcPr>
          <w:tcW w:w="3799" w:type="dxa"/>
        </w:tcPr>
        <w:p w14:paraId="544F83D6" w14:textId="77777777" w:rsidR="00FB3384" w:rsidRDefault="00FB3384" w:rsidP="00BD0663">
          <w:pPr>
            <w:pStyle w:val="Sidfot"/>
          </w:pPr>
        </w:p>
      </w:tc>
      <w:tc>
        <w:tcPr>
          <w:tcW w:w="1954" w:type="dxa"/>
          <w:vMerge w:val="restart"/>
          <w:vAlign w:val="bottom"/>
        </w:tcPr>
        <w:p w14:paraId="09817938" w14:textId="77777777" w:rsidR="00FB3384" w:rsidRDefault="00FB3384" w:rsidP="00FB3384">
          <w:pPr>
            <w:pStyle w:val="Sidfot"/>
            <w:jc w:val="right"/>
          </w:pPr>
        </w:p>
      </w:tc>
    </w:tr>
    <w:tr w:rsidR="00FB3384" w14:paraId="027E99A5" w14:textId="77777777" w:rsidTr="00FB3384">
      <w:tc>
        <w:tcPr>
          <w:tcW w:w="3319" w:type="dxa"/>
        </w:tcPr>
        <w:p w14:paraId="67B56087" w14:textId="77777777" w:rsidR="00FB3384" w:rsidRDefault="00FB3384" w:rsidP="00BD0663">
          <w:pPr>
            <w:pStyle w:val="Sidfot"/>
          </w:pPr>
        </w:p>
      </w:tc>
      <w:tc>
        <w:tcPr>
          <w:tcW w:w="3799" w:type="dxa"/>
        </w:tcPr>
        <w:p w14:paraId="3445072A" w14:textId="77777777" w:rsidR="00FB3384" w:rsidRDefault="00FB3384" w:rsidP="00BD0663">
          <w:pPr>
            <w:pStyle w:val="Sidfot"/>
          </w:pPr>
        </w:p>
      </w:tc>
      <w:tc>
        <w:tcPr>
          <w:tcW w:w="1954" w:type="dxa"/>
          <w:vMerge/>
        </w:tcPr>
        <w:p w14:paraId="5730B438" w14:textId="77777777" w:rsidR="00FB3384" w:rsidRDefault="00FB3384" w:rsidP="00BD0663">
          <w:pPr>
            <w:pStyle w:val="Sidfot"/>
            <w:jc w:val="right"/>
          </w:pPr>
        </w:p>
      </w:tc>
    </w:tr>
  </w:tbl>
  <w:p w14:paraId="4DD9057D"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AD0E" w14:textId="77777777" w:rsidR="00D30C1A" w:rsidRDefault="00D30C1A" w:rsidP="00BF282B">
      <w:pPr>
        <w:spacing w:after="0" w:line="240" w:lineRule="auto"/>
      </w:pPr>
      <w:r>
        <w:separator/>
      </w:r>
    </w:p>
  </w:footnote>
  <w:footnote w:type="continuationSeparator" w:id="0">
    <w:p w14:paraId="640D6578" w14:textId="77777777" w:rsidR="00D30C1A" w:rsidRDefault="00D30C1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1142BCB" w14:textId="77777777" w:rsidTr="00083B2E">
      <w:tc>
        <w:tcPr>
          <w:tcW w:w="5103" w:type="dxa"/>
          <w:tcBorders>
            <w:bottom w:val="nil"/>
          </w:tcBorders>
          <w:vAlign w:val="center"/>
        </w:tcPr>
        <w:p w14:paraId="51F254D3" w14:textId="77777777" w:rsidR="00752CBB" w:rsidRDefault="00C46521">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58AD07E1" w14:textId="77777777" w:rsidR="00FB3B58" w:rsidRDefault="000B6F6F" w:rsidP="00FB3B58">
          <w:pPr>
            <w:pStyle w:val="Sidhuvud"/>
            <w:spacing w:after="100"/>
            <w:jc w:val="right"/>
          </w:pPr>
          <w:r>
            <w:rPr>
              <w:noProof/>
              <w:lang w:eastAsia="sv-SE"/>
            </w:rPr>
            <w:drawing>
              <wp:inline distT="0" distB="0" distL="0" distR="0" wp14:anchorId="722A304C" wp14:editId="578BCF9D">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2D650F31" w14:textId="77777777" w:rsidTr="00083B2E">
      <w:tc>
        <w:tcPr>
          <w:tcW w:w="5103" w:type="dxa"/>
          <w:tcBorders>
            <w:top w:val="nil"/>
            <w:bottom w:val="single" w:sz="4" w:space="0" w:color="auto"/>
          </w:tcBorders>
          <w:shd w:val="clear" w:color="auto" w:fill="auto"/>
        </w:tcPr>
        <w:p w14:paraId="7DE0B12E" w14:textId="77777777" w:rsidR="00FB3B58" w:rsidRDefault="00C46521" w:rsidP="00FB3B58">
          <w:pPr>
            <w:pStyle w:val="Sidhuvud"/>
            <w:spacing w:after="100"/>
          </w:pPr>
        </w:p>
      </w:tc>
      <w:tc>
        <w:tcPr>
          <w:tcW w:w="3969" w:type="dxa"/>
          <w:tcBorders>
            <w:bottom w:val="single" w:sz="4" w:space="0" w:color="auto"/>
          </w:tcBorders>
          <w:shd w:val="clear" w:color="auto" w:fill="auto"/>
        </w:tcPr>
        <w:p w14:paraId="2FFA38E2" w14:textId="77777777" w:rsidR="00FB3B58" w:rsidRDefault="00C46521" w:rsidP="00FB3B58">
          <w:pPr>
            <w:pStyle w:val="Sidhuvud"/>
            <w:spacing w:after="100"/>
            <w:jc w:val="right"/>
          </w:pPr>
        </w:p>
      </w:tc>
    </w:tr>
  </w:tbl>
  <w:p w14:paraId="1904A385" w14:textId="77777777" w:rsidR="00176AF5" w:rsidRDefault="00C465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474"/>
    <w:multiLevelType w:val="hybridMultilevel"/>
    <w:tmpl w:val="1AA6C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284AED"/>
    <w:multiLevelType w:val="hybridMultilevel"/>
    <w:tmpl w:val="670C95B0"/>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2" w15:restartNumberingAfterBreak="0">
    <w:nsid w:val="1E671715"/>
    <w:multiLevelType w:val="hybridMultilevel"/>
    <w:tmpl w:val="7EB4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EB3558"/>
    <w:multiLevelType w:val="hybridMultilevel"/>
    <w:tmpl w:val="435A4A0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20E9"/>
    <w:multiLevelType w:val="hybridMultilevel"/>
    <w:tmpl w:val="7AD6FCBA"/>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5" w15:restartNumberingAfterBreak="0">
    <w:nsid w:val="6D772F59"/>
    <w:multiLevelType w:val="hybridMultilevel"/>
    <w:tmpl w:val="5400D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932481D"/>
    <w:multiLevelType w:val="hybridMultilevel"/>
    <w:tmpl w:val="8CA404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7A2072B5"/>
    <w:multiLevelType w:val="hybridMultilevel"/>
    <w:tmpl w:val="958A6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8B"/>
    <w:rsid w:val="000B6F6F"/>
    <w:rsid w:val="000C68BA"/>
    <w:rsid w:val="000C6B6F"/>
    <w:rsid w:val="000F2B85"/>
    <w:rsid w:val="0011061F"/>
    <w:rsid w:val="0011381D"/>
    <w:rsid w:val="00142FEF"/>
    <w:rsid w:val="00167B97"/>
    <w:rsid w:val="00173F0C"/>
    <w:rsid w:val="001C2218"/>
    <w:rsid w:val="001D645F"/>
    <w:rsid w:val="00241F59"/>
    <w:rsid w:val="00257F49"/>
    <w:rsid w:val="002D09F7"/>
    <w:rsid w:val="003164EC"/>
    <w:rsid w:val="00323048"/>
    <w:rsid w:val="00332A7F"/>
    <w:rsid w:val="00350FEF"/>
    <w:rsid w:val="00367F49"/>
    <w:rsid w:val="00372CB4"/>
    <w:rsid w:val="00414E79"/>
    <w:rsid w:val="00440D30"/>
    <w:rsid w:val="00473C11"/>
    <w:rsid w:val="004A5252"/>
    <w:rsid w:val="004B287C"/>
    <w:rsid w:val="004C0571"/>
    <w:rsid w:val="004C78B0"/>
    <w:rsid w:val="00521790"/>
    <w:rsid w:val="005729A0"/>
    <w:rsid w:val="00597ACB"/>
    <w:rsid w:val="005E6622"/>
    <w:rsid w:val="005F5390"/>
    <w:rsid w:val="00607F19"/>
    <w:rsid w:val="00613965"/>
    <w:rsid w:val="00623D4E"/>
    <w:rsid w:val="00631C23"/>
    <w:rsid w:val="006772D2"/>
    <w:rsid w:val="006871DA"/>
    <w:rsid w:val="00690A7F"/>
    <w:rsid w:val="006E3041"/>
    <w:rsid w:val="00720B05"/>
    <w:rsid w:val="00742AE2"/>
    <w:rsid w:val="007517BE"/>
    <w:rsid w:val="00752CBB"/>
    <w:rsid w:val="00766929"/>
    <w:rsid w:val="00770200"/>
    <w:rsid w:val="007A0E1C"/>
    <w:rsid w:val="007A7F8D"/>
    <w:rsid w:val="007C260D"/>
    <w:rsid w:val="00831E91"/>
    <w:rsid w:val="00841303"/>
    <w:rsid w:val="00842541"/>
    <w:rsid w:val="0087328B"/>
    <w:rsid w:val="008760F6"/>
    <w:rsid w:val="008E56C2"/>
    <w:rsid w:val="009433F3"/>
    <w:rsid w:val="009624D4"/>
    <w:rsid w:val="00985ACB"/>
    <w:rsid w:val="00986A1D"/>
    <w:rsid w:val="009928A6"/>
    <w:rsid w:val="009B4E2A"/>
    <w:rsid w:val="009D4D5C"/>
    <w:rsid w:val="00A074B5"/>
    <w:rsid w:val="00A345C1"/>
    <w:rsid w:val="00A3668C"/>
    <w:rsid w:val="00A47AD9"/>
    <w:rsid w:val="00A8112E"/>
    <w:rsid w:val="00AA0284"/>
    <w:rsid w:val="00AE5147"/>
    <w:rsid w:val="00AE5F41"/>
    <w:rsid w:val="00B10E8B"/>
    <w:rsid w:val="00B456FF"/>
    <w:rsid w:val="00B630A6"/>
    <w:rsid w:val="00B63E0E"/>
    <w:rsid w:val="00BA1320"/>
    <w:rsid w:val="00BB185F"/>
    <w:rsid w:val="00BD0663"/>
    <w:rsid w:val="00BF1EC3"/>
    <w:rsid w:val="00BF282B"/>
    <w:rsid w:val="00C0363D"/>
    <w:rsid w:val="00C10045"/>
    <w:rsid w:val="00C46521"/>
    <w:rsid w:val="00C85A21"/>
    <w:rsid w:val="00CD65E8"/>
    <w:rsid w:val="00D21D96"/>
    <w:rsid w:val="00D22966"/>
    <w:rsid w:val="00D30C1A"/>
    <w:rsid w:val="00D731D2"/>
    <w:rsid w:val="00DA76F6"/>
    <w:rsid w:val="00DC59E4"/>
    <w:rsid w:val="00DC5A8E"/>
    <w:rsid w:val="00DC6E79"/>
    <w:rsid w:val="00DF152D"/>
    <w:rsid w:val="00E11731"/>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67BD33"/>
  <w15:docId w15:val="{4E0088D1-CE07-4E57-BE2C-3A8C9DB3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E8B"/>
    <w:pPr>
      <w:spacing w:after="200" w:line="276" w:lineRule="auto"/>
    </w:pPr>
    <w:rPr>
      <w:rFonts w:eastAsiaTheme="minorHAnsi" w:cstheme="minorHAnsi"/>
      <w:sz w:val="22"/>
      <w:szCs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Rubrik1-svart">
    <w:name w:val="Rubrik 1 - svart"/>
    <w:basedOn w:val="Normal"/>
    <w:link w:val="Rubrik1-svartChar"/>
    <w:qFormat/>
    <w:rsid w:val="00B10E8B"/>
    <w:pPr>
      <w:widowControl w:val="0"/>
      <w:autoSpaceDE w:val="0"/>
      <w:autoSpaceDN w:val="0"/>
      <w:adjustRightInd w:val="0"/>
      <w:spacing w:after="0" w:line="240" w:lineRule="auto"/>
      <w:textAlignment w:val="center"/>
    </w:pPr>
    <w:rPr>
      <w:rFonts w:ascii="Arial" w:eastAsiaTheme="minorEastAsia" w:hAnsi="Arial" w:cs="Arial"/>
      <w:b/>
      <w:bCs/>
      <w:color w:val="000000" w:themeColor="text1"/>
      <w:spacing w:val="15"/>
      <w:sz w:val="146"/>
      <w:szCs w:val="146"/>
      <w:lang w:eastAsia="sv-SE"/>
    </w:rPr>
  </w:style>
  <w:style w:type="character" w:customStyle="1" w:styleId="Rubrik1-svartChar">
    <w:name w:val="Rubrik 1 - svart Char"/>
    <w:basedOn w:val="Standardstycketeckensnitt"/>
    <w:link w:val="Rubrik1-svart"/>
    <w:rsid w:val="00B10E8B"/>
    <w:rPr>
      <w:rFonts w:ascii="Arial" w:hAnsi="Arial" w:cs="Arial"/>
      <w:b/>
      <w:bCs/>
      <w:color w:val="000000" w:themeColor="text1"/>
      <w:spacing w:val="15"/>
      <w:sz w:val="146"/>
      <w:szCs w:val="146"/>
      <w:lang w:eastAsia="sv-SE"/>
    </w:rPr>
  </w:style>
  <w:style w:type="paragraph" w:styleId="Liststycke">
    <w:name w:val="List Paragraph"/>
    <w:basedOn w:val="Normal"/>
    <w:uiPriority w:val="34"/>
    <w:qFormat/>
    <w:rsid w:val="00B10E8B"/>
    <w:pPr>
      <w:ind w:left="720"/>
      <w:contextualSpacing/>
    </w:pPr>
    <w:rPr>
      <w:rFonts w:cstheme="minorBidi"/>
    </w:rPr>
  </w:style>
  <w:style w:type="paragraph" w:customStyle="1" w:styleId="verskrift">
    <w:name w:val="Överskrift"/>
    <w:basedOn w:val="Normal"/>
    <w:rsid w:val="00841303"/>
    <w:rPr>
      <w:rFonts w:ascii="Times New Roman" w:eastAsia="Calibri" w:hAnsi="Times New Roman" w:cs="Times New Roman"/>
      <w:bCs/>
      <w:kern w:val="32"/>
      <w:sz w:val="48"/>
      <w:szCs w:val="48"/>
    </w:rPr>
  </w:style>
  <w:style w:type="character" w:styleId="Kommentarsreferens">
    <w:name w:val="annotation reference"/>
    <w:basedOn w:val="Standardstycketeckensnitt"/>
    <w:uiPriority w:val="99"/>
    <w:semiHidden/>
    <w:unhideWhenUsed/>
    <w:rsid w:val="00BB185F"/>
    <w:rPr>
      <w:sz w:val="16"/>
      <w:szCs w:val="16"/>
    </w:rPr>
  </w:style>
  <w:style w:type="paragraph" w:styleId="Kommentarer">
    <w:name w:val="annotation text"/>
    <w:basedOn w:val="Normal"/>
    <w:link w:val="KommentarerChar"/>
    <w:uiPriority w:val="99"/>
    <w:semiHidden/>
    <w:unhideWhenUsed/>
    <w:rsid w:val="00BB185F"/>
    <w:pPr>
      <w:spacing w:line="240" w:lineRule="auto"/>
    </w:pPr>
    <w:rPr>
      <w:sz w:val="20"/>
      <w:szCs w:val="20"/>
    </w:rPr>
  </w:style>
  <w:style w:type="character" w:customStyle="1" w:styleId="KommentarerChar">
    <w:name w:val="Kommentarer Char"/>
    <w:basedOn w:val="Standardstycketeckensnitt"/>
    <w:link w:val="Kommentarer"/>
    <w:uiPriority w:val="99"/>
    <w:semiHidden/>
    <w:rsid w:val="00BB185F"/>
    <w:rPr>
      <w:rFonts w:eastAsiaTheme="minorHAnsi" w:cstheme="minorHAnsi"/>
      <w:sz w:val="20"/>
      <w:szCs w:val="20"/>
    </w:rPr>
  </w:style>
  <w:style w:type="paragraph" w:styleId="Kommentarsmne">
    <w:name w:val="annotation subject"/>
    <w:basedOn w:val="Kommentarer"/>
    <w:next w:val="Kommentarer"/>
    <w:link w:val="KommentarsmneChar"/>
    <w:uiPriority w:val="99"/>
    <w:semiHidden/>
    <w:unhideWhenUsed/>
    <w:rsid w:val="00BB185F"/>
    <w:rPr>
      <w:b/>
      <w:bCs/>
    </w:rPr>
  </w:style>
  <w:style w:type="character" w:customStyle="1" w:styleId="KommentarsmneChar">
    <w:name w:val="Kommentarsämne Char"/>
    <w:basedOn w:val="KommentarerChar"/>
    <w:link w:val="Kommentarsmne"/>
    <w:uiPriority w:val="99"/>
    <w:semiHidden/>
    <w:rsid w:val="00BB185F"/>
    <w:rPr>
      <w:rFonts w:eastAsiaTheme="minorHAnsi"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1502B-5290-4D3B-835D-31EE5984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Dokumentmall+Göta+Lejon.dotx</Template>
  <TotalTime>0</TotalTime>
  <Pages>3</Pages>
  <Words>878</Words>
  <Characters>4656</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Rutin för hantering av e-post</vt:lpstr>
    </vt:vector>
  </TitlesOfParts>
  <Company>Försäkrings AB Göta Lejon</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hantering av e-post</dc:title>
  <dc:subject/>
  <dc:creator>katkaj0316</dc:creator>
  <dc:description/>
  <cp:lastModifiedBy>Katrin Gundersen</cp:lastModifiedBy>
  <cp:revision>2</cp:revision>
  <cp:lastPrinted>2017-01-05T15:29:00Z</cp:lastPrinted>
  <dcterms:created xsi:type="dcterms:W3CDTF">2019-05-06T13:36:00Z</dcterms:created>
  <dcterms:modified xsi:type="dcterms:W3CDTF">2019-05-06T13:36:00Z</dcterms:modified>
</cp:coreProperties>
</file>