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729"/>
      </w:tblGrid>
      <w:tr w:rsidR="006F603C" w:rsidTr="00C25B87">
        <w:tc>
          <w:tcPr>
            <w:tcW w:w="3539" w:type="dxa"/>
          </w:tcPr>
          <w:p w:rsidR="002212FF" w:rsidRDefault="009D6A15" w:rsidP="00C25B87">
            <w:pPr>
              <w:pStyle w:val="GSNormal"/>
              <w:spacing w:after="0"/>
            </w:pPr>
            <w:r w:rsidRPr="00C25B87">
              <w:rPr>
                <w:b/>
                <w:bCs/>
              </w:rPr>
              <w:t>Beslutsunderlag</w:t>
            </w:r>
            <w:r>
              <w:rPr>
                <w:b/>
                <w:bCs/>
              </w:rPr>
              <w:t xml:space="preserve"> </w:t>
            </w:r>
            <w:r>
              <w:t xml:space="preserve">Styrelsen </w:t>
            </w:r>
          </w:p>
          <w:p w:rsidR="00C25B87" w:rsidRDefault="009D6A15" w:rsidP="00C25B87">
            <w:pPr>
              <w:pStyle w:val="GSNormal"/>
              <w:spacing w:after="0"/>
            </w:pPr>
            <w:r w:rsidRPr="002212FF">
              <w:t>Göteborgs Stads Kollektivtrafik AB</w:t>
            </w:r>
          </w:p>
          <w:p w:rsidR="00C25B87" w:rsidRDefault="009D6A15" w:rsidP="00C25B87">
            <w:pPr>
              <w:pStyle w:val="GSNormal"/>
              <w:spacing w:after="0"/>
            </w:pPr>
            <w:r>
              <w:t>Ärendenummer</w:t>
            </w:r>
            <w:r w:rsidR="00DD3C46">
              <w:t xml:space="preserve"> </w:t>
            </w:r>
          </w:p>
        </w:tc>
        <w:tc>
          <w:tcPr>
            <w:tcW w:w="4729" w:type="dxa"/>
          </w:tcPr>
          <w:p w:rsidR="00C25B87" w:rsidRDefault="009D6A15" w:rsidP="00C25B87">
            <w:pPr>
              <w:pStyle w:val="GSNormal"/>
              <w:spacing w:after="0"/>
            </w:pPr>
            <w:r>
              <w:t xml:space="preserve">Handläggare: </w:t>
            </w:r>
            <w:r w:rsidR="00DD3C46">
              <w:t>Carin Ahlinder</w:t>
            </w:r>
          </w:p>
          <w:p w:rsidR="00C25B87" w:rsidRDefault="009D6A15" w:rsidP="00C25B87">
            <w:pPr>
              <w:pStyle w:val="GSNormal"/>
              <w:spacing w:after="0"/>
            </w:pPr>
            <w:r>
              <w:t xml:space="preserve">Telefon: </w:t>
            </w:r>
            <w:r w:rsidR="00DD3C46">
              <w:t>031-732 11 53</w:t>
            </w:r>
          </w:p>
          <w:p w:rsidR="00C25B87" w:rsidRDefault="009D6A15" w:rsidP="00C25B87">
            <w:pPr>
              <w:pStyle w:val="GSNormal"/>
              <w:spacing w:after="0"/>
            </w:pPr>
            <w:r>
              <w:t xml:space="preserve">E-post: </w:t>
            </w:r>
            <w:r w:rsidR="00DD3C46">
              <w:t>carin.ahlinder</w:t>
            </w:r>
            <w:r>
              <w:t>@sparvagen.goteborg.se</w:t>
            </w:r>
          </w:p>
        </w:tc>
      </w:tr>
    </w:tbl>
    <w:p w:rsidR="00C25B87" w:rsidRDefault="00C25B87" w:rsidP="00C25B87">
      <w:pPr>
        <w:pStyle w:val="GSNormal"/>
      </w:pPr>
    </w:p>
    <w:p w:rsidR="00D63E20" w:rsidRDefault="00E41900" w:rsidP="00D63E20">
      <w:pPr>
        <w:pStyle w:val="Rubrik1"/>
      </w:pPr>
      <w:r>
        <w:t>Beslut om extra styrelsemöte 2021-06-11</w:t>
      </w:r>
    </w:p>
    <w:p w:rsidR="00C25B87" w:rsidRPr="00C25B87" w:rsidRDefault="009D6A15" w:rsidP="00C25B87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Förslag till beslut</w:t>
      </w:r>
    </w:p>
    <w:p w:rsidR="00C25B87" w:rsidRPr="00C25B87" w:rsidRDefault="009D6A15" w:rsidP="00C25B87">
      <w:pPr>
        <w:pStyle w:val="GSNormal"/>
      </w:pPr>
      <w:r w:rsidRPr="00C25B87">
        <w:t xml:space="preserve">I styrelsen för </w:t>
      </w:r>
      <w:r w:rsidR="00DD3C46">
        <w:t>Göteborgs Stads Kollektivtrafik AB besluta om</w:t>
      </w:r>
      <w:r w:rsidRPr="00C25B87">
        <w:t>:</w:t>
      </w:r>
    </w:p>
    <w:p w:rsidR="00C25B87" w:rsidRPr="00C25B87" w:rsidRDefault="00DD3C46" w:rsidP="00C25B87">
      <w:pPr>
        <w:pStyle w:val="GSNormal"/>
      </w:pPr>
      <w:r>
        <w:t xml:space="preserve">Godkänna </w:t>
      </w:r>
      <w:r w:rsidR="00307310">
        <w:t>extra styrelsemöte för Göteborgs Stads Kollektivtrafik AB 2021-06-11</w:t>
      </w:r>
    </w:p>
    <w:p w:rsidR="00C25B87" w:rsidRDefault="009D6A15" w:rsidP="00C25B87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Sammanfattning</w:t>
      </w:r>
    </w:p>
    <w:p w:rsidR="00307310" w:rsidRPr="00307310" w:rsidRDefault="00307310" w:rsidP="00307310">
      <w:pPr>
        <w:rPr>
          <w:rFonts w:eastAsia="Cambria"/>
          <w:lang w:eastAsia="en-US"/>
        </w:rPr>
      </w:pPr>
      <w:r>
        <w:rPr>
          <w:rFonts w:eastAsia="Cambria"/>
          <w:lang w:eastAsia="en-US"/>
        </w:rPr>
        <w:t>Försäljningen av GS Trafikantservice AB pågår och förhandlingar med eventuell köpare påbörjas 2021-05-24. För att inte fördröja försäljningsprocessen föreslås styrelsen i Göteborgs Stads Kollektivtrafik AB godkänna extra styrelsemöte 2021-06-11 för eventuellt beslut om försäljning.</w:t>
      </w:r>
    </w:p>
    <w:p w:rsidR="00C25B87" w:rsidRPr="00C25B87" w:rsidRDefault="009D6A15" w:rsidP="00C25B87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Bedömning ur ekonomisk dimension</w:t>
      </w:r>
    </w:p>
    <w:p w:rsidR="00C25B87" w:rsidRPr="00C25B87" w:rsidRDefault="009D6A15" w:rsidP="00C25B87">
      <w:pPr>
        <w:pStyle w:val="GSNormal"/>
      </w:pPr>
      <w:r w:rsidRPr="00C25B87">
        <w:t>Bolaget har inte funnit några särskilda aspekter på frågan utifrån denna dimension</w:t>
      </w:r>
    </w:p>
    <w:p w:rsidR="00C25B87" w:rsidRPr="00C25B87" w:rsidRDefault="009D6A15" w:rsidP="00C25B87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Bedömning ur ekologisk dimension</w:t>
      </w:r>
    </w:p>
    <w:p w:rsidR="00C25B87" w:rsidRPr="00C25B87" w:rsidRDefault="009D6A15" w:rsidP="00C25B87">
      <w:pPr>
        <w:pStyle w:val="GSNormal"/>
      </w:pPr>
      <w:r w:rsidRPr="00C25B87">
        <w:t>Bolaget har inte funnit några särskilda aspekter på frågan utifrån denna dimension</w:t>
      </w:r>
    </w:p>
    <w:p w:rsidR="00C25B87" w:rsidRPr="00C25B87" w:rsidRDefault="009D6A15" w:rsidP="00C25B87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Bedömning ur social dimension</w:t>
      </w:r>
    </w:p>
    <w:p w:rsidR="00C25B87" w:rsidRPr="00C25B87" w:rsidRDefault="009D6A15" w:rsidP="00C25B87">
      <w:pPr>
        <w:pStyle w:val="GSNormal"/>
      </w:pPr>
      <w:r w:rsidRPr="00C25B87">
        <w:rPr>
          <w:iCs/>
        </w:rPr>
        <w:t>Bolaget har inte funnit några särskilda aspekter på frågan utifrån denna dimension</w:t>
      </w:r>
      <w:r w:rsidRPr="00C25B87">
        <w:rPr>
          <w:i/>
          <w:iCs/>
        </w:rPr>
        <w:t>.</w:t>
      </w:r>
    </w:p>
    <w:p w:rsidR="00D63E20" w:rsidRDefault="00D63E20" w:rsidP="00C25B87">
      <w:pPr>
        <w:pStyle w:val="Rubrik2"/>
        <w:rPr>
          <w:rFonts w:asciiTheme="minorHAnsi" w:eastAsia="Cambria" w:hAnsiTheme="minorHAnsi" w:cs="Times New Roman"/>
          <w:sz w:val="22"/>
          <w:szCs w:val="24"/>
          <w:lang w:eastAsia="en-US"/>
        </w:rPr>
      </w:pPr>
      <w:bookmarkStart w:id="0" w:name="_GoBack"/>
      <w:bookmarkEnd w:id="0"/>
    </w:p>
    <w:p w:rsidR="00A740D3" w:rsidRPr="00C25B87" w:rsidRDefault="00A740D3" w:rsidP="00C25B87"/>
    <w:sectPr w:rsidR="00A740D3" w:rsidRPr="00C25B87" w:rsidSect="00256C8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814" w:bottom="1134" w:left="1814" w:header="426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E2B" w:rsidRDefault="009D6A15">
      <w:pPr>
        <w:spacing w:after="0" w:line="240" w:lineRule="auto"/>
      </w:pPr>
      <w:r>
        <w:separator/>
      </w:r>
    </w:p>
  </w:endnote>
  <w:endnote w:type="continuationSeparator" w:id="0">
    <w:p w:rsidR="00466E2B" w:rsidRDefault="009D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u w:val="single" w:color="00458A"/>
      </w:rPr>
      <w:id w:val="-916327639"/>
      <w:lock w:val="sdtContentLocked"/>
      <w:placeholder>
        <w:docPart w:val="DefaultPlaceholder_-1854013440"/>
      </w:placeholder>
    </w:sdtPr>
    <w:sdtEndPr>
      <w:rPr>
        <w:color w:val="00458A"/>
        <w:sz w:val="18"/>
        <w:szCs w:val="18"/>
        <w:u w:val="none"/>
      </w:rPr>
    </w:sdtEndPr>
    <w:sdtContent>
      <w:p w:rsidR="00AC427F" w:rsidRPr="008C03C2" w:rsidRDefault="009D6A15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sz w:val="20"/>
            <w:u w:color="00458A"/>
          </w:rPr>
        </w:pPr>
        <w:r w:rsidRPr="008C03C2">
          <w:rPr>
            <w:rFonts w:asciiTheme="minorHAnsi" w:hAnsiTheme="minorHAnsi"/>
            <w:u w:val="single" w:color="00458A"/>
          </w:rPr>
          <w:tab/>
        </w:r>
        <w:r w:rsidRPr="008C03C2">
          <w:rPr>
            <w:rFonts w:asciiTheme="minorHAnsi" w:hAnsiTheme="minorHAnsi"/>
            <w:u w:val="single" w:color="00458A"/>
          </w:rPr>
          <w:tab/>
        </w:r>
      </w:p>
      <w:p w:rsidR="00AC427F" w:rsidRPr="008C03C2" w:rsidRDefault="009D6A15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 w:rsidRPr="002212FF">
          <w:rPr>
            <w:rFonts w:asciiTheme="minorHAnsi" w:hAnsiTheme="minorHAnsi"/>
            <w:color w:val="00458A"/>
            <w:sz w:val="18"/>
            <w:szCs w:val="18"/>
          </w:rPr>
          <w:t>Göteborgs Stads Kollektivtrafik AB</w:t>
        </w:r>
        <w:r w:rsidR="005E4701" w:rsidRPr="008C03C2">
          <w:rPr>
            <w:rFonts w:asciiTheme="minorHAnsi" w:hAnsiTheme="minorHAnsi"/>
            <w:sz w:val="20"/>
          </w:rPr>
          <w:tab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 xml:space="preserve">Sida 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instrText xml:space="preserve"> PAGE </w:instrTex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3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(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instrText xml:space="preserve"> NUMPAGES  \* LOWER </w:instrTex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3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)</w:t>
        </w:r>
      </w:p>
      <w:p w:rsidR="00322C4B" w:rsidRPr="008C03C2" w:rsidRDefault="009D6A15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>
          <w:rPr>
            <w:rFonts w:asciiTheme="minorHAnsi" w:hAnsiTheme="minorHAnsi"/>
            <w:color w:val="00458A"/>
            <w:sz w:val="18"/>
            <w:szCs w:val="18"/>
          </w:rPr>
          <w:t>Ett b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olag i Göteborgs Stad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  <w:u w:val="single" w:color="00458A"/>
      </w:rPr>
      <w:id w:val="-733086490"/>
      <w:lock w:val="sdtContentLocked"/>
      <w:placeholder>
        <w:docPart w:val="DefaultPlaceholder_-1854013440"/>
      </w:placeholder>
    </w:sdtPr>
    <w:sdtEndPr>
      <w:rPr>
        <w:rFonts w:asciiTheme="minorHAnsi" w:hAnsiTheme="minorHAnsi"/>
        <w:color w:val="00458A"/>
        <w:u w:val="none"/>
      </w:rPr>
    </w:sdtEndPr>
    <w:sdtContent>
      <w:p w:rsidR="00AC427F" w:rsidRPr="0035658D" w:rsidRDefault="009D6A15" w:rsidP="00AC427F">
        <w:pPr>
          <w:pStyle w:val="Sidfot"/>
          <w:tabs>
            <w:tab w:val="clear" w:pos="4536"/>
          </w:tabs>
          <w:ind w:right="-794" w:hanging="567"/>
          <w:rPr>
            <w:sz w:val="18"/>
            <w:szCs w:val="18"/>
            <w:u w:color="00458A"/>
          </w:rPr>
        </w:pPr>
        <w:r w:rsidRPr="0035658D">
          <w:rPr>
            <w:sz w:val="18"/>
            <w:szCs w:val="18"/>
            <w:u w:val="single" w:color="00458A"/>
          </w:rPr>
          <w:tab/>
        </w:r>
        <w:r w:rsidRPr="0035658D">
          <w:rPr>
            <w:sz w:val="18"/>
            <w:szCs w:val="18"/>
            <w:u w:val="single" w:color="00458A"/>
          </w:rPr>
          <w:tab/>
        </w:r>
      </w:p>
      <w:p w:rsidR="00AC427F" w:rsidRPr="0035658D" w:rsidRDefault="009D6A15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 w:rsidRPr="002212FF">
          <w:rPr>
            <w:rFonts w:asciiTheme="minorHAnsi" w:hAnsiTheme="minorHAnsi"/>
            <w:color w:val="00458A"/>
            <w:sz w:val="18"/>
            <w:szCs w:val="18"/>
          </w:rPr>
          <w:t>Göteborgs Stads Kollektivtrafik AB</w:t>
        </w:r>
        <w:r w:rsidR="005E4701" w:rsidRPr="0035658D">
          <w:rPr>
            <w:rFonts w:asciiTheme="minorHAnsi" w:hAnsiTheme="minorHAnsi"/>
            <w:sz w:val="18"/>
            <w:szCs w:val="18"/>
          </w:rPr>
          <w:tab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 xml:space="preserve">Sida 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instrText xml:space="preserve"> PAGE </w:instrTex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1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(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instrText xml:space="preserve"> NUMPAGES  \* LOWER </w:instrTex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3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)</w:t>
        </w:r>
      </w:p>
      <w:p w:rsidR="00AC427F" w:rsidRPr="0035658D" w:rsidRDefault="009D6A15" w:rsidP="00CE3092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 w:rsidRPr="0035658D">
          <w:rPr>
            <w:rFonts w:asciiTheme="minorHAnsi" w:hAnsiTheme="minorHAnsi"/>
            <w:color w:val="00458A"/>
            <w:sz w:val="18"/>
            <w:szCs w:val="18"/>
          </w:rPr>
          <w:t>Ett bolag i Göteborgs Stad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E2B" w:rsidRDefault="009D6A15">
      <w:pPr>
        <w:spacing w:after="0" w:line="240" w:lineRule="auto"/>
      </w:pPr>
      <w:r>
        <w:separator/>
      </w:r>
    </w:p>
  </w:footnote>
  <w:footnote w:type="continuationSeparator" w:id="0">
    <w:p w:rsidR="00466E2B" w:rsidRDefault="009D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C4B" w:rsidRPr="00CB53ED" w:rsidRDefault="00322C4B" w:rsidP="00AC427F">
    <w:pPr>
      <w:pStyle w:val="Sidhuvud"/>
      <w:tabs>
        <w:tab w:val="clear" w:pos="4536"/>
        <w:tab w:val="clear" w:pos="9072"/>
      </w:tabs>
      <w:ind w:right="-794"/>
      <w:jc w:val="right"/>
      <w:rPr>
        <w:rFonts w:asciiTheme="minorHAnsi" w:hAnsiTheme="minorHAnsi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</w:tblGrid>
    <w:tr w:rsidR="006F603C" w:rsidTr="00C25B87">
      <w:trPr>
        <w:trHeight w:val="977"/>
      </w:trPr>
      <w:tc>
        <w:tcPr>
          <w:tcW w:w="8268" w:type="dxa"/>
          <w:vAlign w:val="center"/>
        </w:tcPr>
        <w:p w:rsidR="00256C8C" w:rsidRPr="00256C8C" w:rsidRDefault="009D6A15" w:rsidP="00256C8C">
          <w:pPr>
            <w:pStyle w:val="Sidhuvud"/>
            <w:tabs>
              <w:tab w:val="clear" w:pos="4536"/>
              <w:tab w:val="clear" w:pos="9072"/>
              <w:tab w:val="right" w:pos="7967"/>
            </w:tabs>
            <w:rPr>
              <w:rFonts w:asciiTheme="minorHAnsi" w:hAnsiTheme="minorHAnsi" w:cstheme="minorHAnsi"/>
              <w:bCs/>
              <w:color w:val="00458A"/>
              <w:sz w:val="32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ge">
                  <wp:posOffset>-79375</wp:posOffset>
                </wp:positionV>
                <wp:extent cx="1259840" cy="420370"/>
                <wp:effectExtent l="0" t="0" r="0" b="0"/>
                <wp:wrapNone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667543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12FF">
            <w:rPr>
              <w:rFonts w:asciiTheme="minorHAnsi" w:hAnsiTheme="minorHAnsi" w:cstheme="minorHAnsi"/>
              <w:b/>
              <w:sz w:val="32"/>
              <w:szCs w:val="18"/>
            </w:rPr>
            <w:t>Göteborgs Stads Kollektivtrafik AB</w:t>
          </w:r>
          <w:r>
            <w:rPr>
              <w:rFonts w:asciiTheme="minorHAnsi" w:hAnsiTheme="minorHAnsi" w:cstheme="minorHAnsi"/>
              <w:b/>
              <w:sz w:val="32"/>
              <w:szCs w:val="18"/>
            </w:rPr>
            <w:tab/>
          </w:r>
        </w:p>
      </w:tc>
    </w:tr>
  </w:tbl>
  <w:p w:rsidR="00AC427F" w:rsidRPr="001508AA" w:rsidRDefault="00AC427F" w:rsidP="00256C8C">
    <w:pPr>
      <w:pStyle w:val="Sidhuvud"/>
      <w:tabs>
        <w:tab w:val="clear" w:pos="4536"/>
        <w:tab w:val="clear" w:pos="9072"/>
        <w:tab w:val="right" w:pos="8222"/>
      </w:tabs>
      <w:rPr>
        <w:b/>
        <w:color w:val="0045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47C"/>
    <w:multiLevelType w:val="hybridMultilevel"/>
    <w:tmpl w:val="4AE6ABE0"/>
    <w:lvl w:ilvl="0" w:tplc="EFE4C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A2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BEC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89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4D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6F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85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45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21F"/>
    <w:multiLevelType w:val="hybridMultilevel"/>
    <w:tmpl w:val="9E06EFD8"/>
    <w:lvl w:ilvl="0" w:tplc="F97238EA">
      <w:start w:val="1"/>
      <w:numFmt w:val="decimal"/>
      <w:pStyle w:val="GSNumreradlista"/>
      <w:lvlText w:val="%1."/>
      <w:lvlJc w:val="left"/>
      <w:pPr>
        <w:ind w:left="720" w:hanging="360"/>
      </w:pPr>
    </w:lvl>
    <w:lvl w:ilvl="1" w:tplc="ED324D3A" w:tentative="1">
      <w:start w:val="1"/>
      <w:numFmt w:val="lowerLetter"/>
      <w:lvlText w:val="%2."/>
      <w:lvlJc w:val="left"/>
      <w:pPr>
        <w:ind w:left="1440" w:hanging="360"/>
      </w:pPr>
    </w:lvl>
    <w:lvl w:ilvl="2" w:tplc="FFB441DE" w:tentative="1">
      <w:start w:val="1"/>
      <w:numFmt w:val="lowerRoman"/>
      <w:lvlText w:val="%3."/>
      <w:lvlJc w:val="right"/>
      <w:pPr>
        <w:ind w:left="2160" w:hanging="180"/>
      </w:pPr>
    </w:lvl>
    <w:lvl w:ilvl="3" w:tplc="3D5C7D26" w:tentative="1">
      <w:start w:val="1"/>
      <w:numFmt w:val="decimal"/>
      <w:lvlText w:val="%4."/>
      <w:lvlJc w:val="left"/>
      <w:pPr>
        <w:ind w:left="2880" w:hanging="360"/>
      </w:pPr>
    </w:lvl>
    <w:lvl w:ilvl="4" w:tplc="8BCC8EB0" w:tentative="1">
      <w:start w:val="1"/>
      <w:numFmt w:val="lowerLetter"/>
      <w:lvlText w:val="%5."/>
      <w:lvlJc w:val="left"/>
      <w:pPr>
        <w:ind w:left="3600" w:hanging="360"/>
      </w:pPr>
    </w:lvl>
    <w:lvl w:ilvl="5" w:tplc="88440ACC" w:tentative="1">
      <w:start w:val="1"/>
      <w:numFmt w:val="lowerRoman"/>
      <w:lvlText w:val="%6."/>
      <w:lvlJc w:val="right"/>
      <w:pPr>
        <w:ind w:left="4320" w:hanging="180"/>
      </w:pPr>
    </w:lvl>
    <w:lvl w:ilvl="6" w:tplc="88048FB8" w:tentative="1">
      <w:start w:val="1"/>
      <w:numFmt w:val="decimal"/>
      <w:lvlText w:val="%7."/>
      <w:lvlJc w:val="left"/>
      <w:pPr>
        <w:ind w:left="5040" w:hanging="360"/>
      </w:pPr>
    </w:lvl>
    <w:lvl w:ilvl="7" w:tplc="1892F91A" w:tentative="1">
      <w:start w:val="1"/>
      <w:numFmt w:val="lowerLetter"/>
      <w:lvlText w:val="%8."/>
      <w:lvlJc w:val="left"/>
      <w:pPr>
        <w:ind w:left="5760" w:hanging="360"/>
      </w:pPr>
    </w:lvl>
    <w:lvl w:ilvl="8" w:tplc="F1D8A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7E82"/>
    <w:multiLevelType w:val="hybridMultilevel"/>
    <w:tmpl w:val="0FD014A0"/>
    <w:lvl w:ilvl="0" w:tplc="106070CC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C2404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85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6A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05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0C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A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81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E6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EE6"/>
    <w:multiLevelType w:val="hybridMultilevel"/>
    <w:tmpl w:val="28A82CFE"/>
    <w:lvl w:ilvl="0" w:tplc="BBE6E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67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4A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E8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E8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E2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06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E88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A6FBB"/>
    <w:multiLevelType w:val="hybridMultilevel"/>
    <w:tmpl w:val="30F44BE0"/>
    <w:lvl w:ilvl="0" w:tplc="93DE4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F41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80FC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B619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F0E7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EAA8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4409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18A5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68F6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E35C0C"/>
    <w:multiLevelType w:val="multilevel"/>
    <w:tmpl w:val="0E74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6648C"/>
    <w:multiLevelType w:val="hybridMultilevel"/>
    <w:tmpl w:val="7BEA5E68"/>
    <w:lvl w:ilvl="0" w:tplc="EB2EE5C0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B094CAA8" w:tentative="1">
      <w:start w:val="1"/>
      <w:numFmt w:val="lowerLetter"/>
      <w:lvlText w:val="%2."/>
      <w:lvlJc w:val="left"/>
      <w:pPr>
        <w:ind w:left="1440" w:hanging="360"/>
      </w:pPr>
    </w:lvl>
    <w:lvl w:ilvl="2" w:tplc="464EB05C" w:tentative="1">
      <w:start w:val="1"/>
      <w:numFmt w:val="lowerRoman"/>
      <w:lvlText w:val="%3."/>
      <w:lvlJc w:val="right"/>
      <w:pPr>
        <w:ind w:left="2160" w:hanging="180"/>
      </w:pPr>
    </w:lvl>
    <w:lvl w:ilvl="3" w:tplc="2DEC44EC" w:tentative="1">
      <w:start w:val="1"/>
      <w:numFmt w:val="decimal"/>
      <w:lvlText w:val="%4."/>
      <w:lvlJc w:val="left"/>
      <w:pPr>
        <w:ind w:left="2880" w:hanging="360"/>
      </w:pPr>
    </w:lvl>
    <w:lvl w:ilvl="4" w:tplc="7FF8A9C6" w:tentative="1">
      <w:start w:val="1"/>
      <w:numFmt w:val="lowerLetter"/>
      <w:lvlText w:val="%5."/>
      <w:lvlJc w:val="left"/>
      <w:pPr>
        <w:ind w:left="3600" w:hanging="360"/>
      </w:pPr>
    </w:lvl>
    <w:lvl w:ilvl="5" w:tplc="87C03BF2" w:tentative="1">
      <w:start w:val="1"/>
      <w:numFmt w:val="lowerRoman"/>
      <w:lvlText w:val="%6."/>
      <w:lvlJc w:val="right"/>
      <w:pPr>
        <w:ind w:left="4320" w:hanging="180"/>
      </w:pPr>
    </w:lvl>
    <w:lvl w:ilvl="6" w:tplc="0792BA04" w:tentative="1">
      <w:start w:val="1"/>
      <w:numFmt w:val="decimal"/>
      <w:lvlText w:val="%7."/>
      <w:lvlJc w:val="left"/>
      <w:pPr>
        <w:ind w:left="5040" w:hanging="360"/>
      </w:pPr>
    </w:lvl>
    <w:lvl w:ilvl="7" w:tplc="DAFED772" w:tentative="1">
      <w:start w:val="1"/>
      <w:numFmt w:val="lowerLetter"/>
      <w:lvlText w:val="%8."/>
      <w:lvlJc w:val="left"/>
      <w:pPr>
        <w:ind w:left="5760" w:hanging="360"/>
      </w:pPr>
    </w:lvl>
    <w:lvl w:ilvl="8" w:tplc="C4B62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364D2"/>
    <w:multiLevelType w:val="hybridMultilevel"/>
    <w:tmpl w:val="97CE2868"/>
    <w:lvl w:ilvl="0" w:tplc="A0A41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16F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686476" w:tentative="1">
      <w:start w:val="1"/>
      <w:numFmt w:val="lowerRoman"/>
      <w:lvlText w:val="%3."/>
      <w:lvlJc w:val="right"/>
      <w:pPr>
        <w:ind w:left="2160" w:hanging="180"/>
      </w:pPr>
    </w:lvl>
    <w:lvl w:ilvl="3" w:tplc="A1FCF02C" w:tentative="1">
      <w:start w:val="1"/>
      <w:numFmt w:val="decimal"/>
      <w:lvlText w:val="%4."/>
      <w:lvlJc w:val="left"/>
      <w:pPr>
        <w:ind w:left="2880" w:hanging="360"/>
      </w:pPr>
    </w:lvl>
    <w:lvl w:ilvl="4" w:tplc="583A2A32" w:tentative="1">
      <w:start w:val="1"/>
      <w:numFmt w:val="lowerLetter"/>
      <w:lvlText w:val="%5."/>
      <w:lvlJc w:val="left"/>
      <w:pPr>
        <w:ind w:left="3600" w:hanging="360"/>
      </w:pPr>
    </w:lvl>
    <w:lvl w:ilvl="5" w:tplc="0AB0584A" w:tentative="1">
      <w:start w:val="1"/>
      <w:numFmt w:val="lowerRoman"/>
      <w:lvlText w:val="%6."/>
      <w:lvlJc w:val="right"/>
      <w:pPr>
        <w:ind w:left="4320" w:hanging="180"/>
      </w:pPr>
    </w:lvl>
    <w:lvl w:ilvl="6" w:tplc="7F544734" w:tentative="1">
      <w:start w:val="1"/>
      <w:numFmt w:val="decimal"/>
      <w:lvlText w:val="%7."/>
      <w:lvlJc w:val="left"/>
      <w:pPr>
        <w:ind w:left="5040" w:hanging="360"/>
      </w:pPr>
    </w:lvl>
    <w:lvl w:ilvl="7" w:tplc="E1D090D8" w:tentative="1">
      <w:start w:val="1"/>
      <w:numFmt w:val="lowerLetter"/>
      <w:lvlText w:val="%8."/>
      <w:lvlJc w:val="left"/>
      <w:pPr>
        <w:ind w:left="5760" w:hanging="360"/>
      </w:pPr>
    </w:lvl>
    <w:lvl w:ilvl="8" w:tplc="54E8C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0E7A"/>
    <w:multiLevelType w:val="hybridMultilevel"/>
    <w:tmpl w:val="36025870"/>
    <w:lvl w:ilvl="0" w:tplc="F1280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328F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BA23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CCEF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E7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0635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3C52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D0DF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58B7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0"/>
    <w:rsid w:val="00050FB4"/>
    <w:rsid w:val="00051468"/>
    <w:rsid w:val="000779B8"/>
    <w:rsid w:val="001163E7"/>
    <w:rsid w:val="001211E4"/>
    <w:rsid w:val="001508AA"/>
    <w:rsid w:val="0015501A"/>
    <w:rsid w:val="001E7943"/>
    <w:rsid w:val="002212FF"/>
    <w:rsid w:val="0023311B"/>
    <w:rsid w:val="002444DC"/>
    <w:rsid w:val="00256C8C"/>
    <w:rsid w:val="002A3272"/>
    <w:rsid w:val="00307310"/>
    <w:rsid w:val="00322C4B"/>
    <w:rsid w:val="00333FE6"/>
    <w:rsid w:val="0035658D"/>
    <w:rsid w:val="003848BA"/>
    <w:rsid w:val="003A0F52"/>
    <w:rsid w:val="003C6036"/>
    <w:rsid w:val="003C6CEE"/>
    <w:rsid w:val="00412380"/>
    <w:rsid w:val="00416A08"/>
    <w:rsid w:val="00424F49"/>
    <w:rsid w:val="00466E2B"/>
    <w:rsid w:val="00473D20"/>
    <w:rsid w:val="004B1F6C"/>
    <w:rsid w:val="004C368E"/>
    <w:rsid w:val="00502428"/>
    <w:rsid w:val="00504C70"/>
    <w:rsid w:val="005B3960"/>
    <w:rsid w:val="005E4701"/>
    <w:rsid w:val="0061205F"/>
    <w:rsid w:val="006564C0"/>
    <w:rsid w:val="00656E94"/>
    <w:rsid w:val="00663EBE"/>
    <w:rsid w:val="0066622C"/>
    <w:rsid w:val="006A4D39"/>
    <w:rsid w:val="006F603C"/>
    <w:rsid w:val="006F7399"/>
    <w:rsid w:val="007918A4"/>
    <w:rsid w:val="007B70EE"/>
    <w:rsid w:val="007D676E"/>
    <w:rsid w:val="007D7EF9"/>
    <w:rsid w:val="00835E01"/>
    <w:rsid w:val="008A512D"/>
    <w:rsid w:val="008C03C2"/>
    <w:rsid w:val="008C03EF"/>
    <w:rsid w:val="008D1B70"/>
    <w:rsid w:val="008D6BAC"/>
    <w:rsid w:val="008E143D"/>
    <w:rsid w:val="00903702"/>
    <w:rsid w:val="00972EDB"/>
    <w:rsid w:val="009C6EE1"/>
    <w:rsid w:val="009D6A15"/>
    <w:rsid w:val="009D7184"/>
    <w:rsid w:val="009D7AC0"/>
    <w:rsid w:val="00A05313"/>
    <w:rsid w:val="00A60AC0"/>
    <w:rsid w:val="00A740D3"/>
    <w:rsid w:val="00A86D59"/>
    <w:rsid w:val="00AC3D95"/>
    <w:rsid w:val="00AC427F"/>
    <w:rsid w:val="00B44414"/>
    <w:rsid w:val="00BF358D"/>
    <w:rsid w:val="00C25B87"/>
    <w:rsid w:val="00C303C2"/>
    <w:rsid w:val="00C333B3"/>
    <w:rsid w:val="00C77CD8"/>
    <w:rsid w:val="00C9797D"/>
    <w:rsid w:val="00CB53ED"/>
    <w:rsid w:val="00CE3092"/>
    <w:rsid w:val="00D15C5E"/>
    <w:rsid w:val="00D63E20"/>
    <w:rsid w:val="00D70FDB"/>
    <w:rsid w:val="00D72CA5"/>
    <w:rsid w:val="00D75FF4"/>
    <w:rsid w:val="00DD0F7A"/>
    <w:rsid w:val="00DD3C46"/>
    <w:rsid w:val="00E21340"/>
    <w:rsid w:val="00E31420"/>
    <w:rsid w:val="00E41900"/>
    <w:rsid w:val="00E45D16"/>
    <w:rsid w:val="00E658A2"/>
    <w:rsid w:val="00E971FB"/>
    <w:rsid w:val="00EA0161"/>
    <w:rsid w:val="00F15A33"/>
    <w:rsid w:val="00F55194"/>
    <w:rsid w:val="00F6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A1DF3-1558-4568-9205-967A157F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rsid w:val="004C6BE7"/>
    <w:pPr>
      <w:spacing w:after="200" w:line="276" w:lineRule="auto"/>
    </w:pPr>
    <w:rPr>
      <w:sz w:val="22"/>
      <w:szCs w:val="22"/>
    </w:rPr>
  </w:style>
  <w:style w:type="paragraph" w:styleId="Rubrik1">
    <w:name w:val="heading 1"/>
    <w:aliases w:val="GS Rubrik 1"/>
    <w:basedOn w:val="Normal"/>
    <w:next w:val="Normal"/>
    <w:link w:val="Rubrik1Char"/>
    <w:uiPriority w:val="9"/>
    <w:unhideWhenUsed/>
    <w:qFormat/>
    <w:rsid w:val="00FB1B41"/>
    <w:pPr>
      <w:keepNext/>
      <w:keepLines/>
      <w:spacing w:before="120" w:after="240" w:line="240" w:lineRule="auto"/>
      <w:outlineLvl w:val="0"/>
    </w:pPr>
    <w:rPr>
      <w:rFonts w:ascii="Franklin Gothic Demi" w:hAnsi="Franklin Gothic Demi"/>
      <w:bCs/>
      <w:sz w:val="28"/>
      <w:szCs w:val="28"/>
    </w:rPr>
  </w:style>
  <w:style w:type="paragraph" w:styleId="Rubrik2">
    <w:name w:val="heading 2"/>
    <w:aliases w:val="GS Rubrik 2"/>
    <w:basedOn w:val="Normal"/>
    <w:next w:val="Normal"/>
    <w:link w:val="Rubrik2Char"/>
    <w:uiPriority w:val="9"/>
    <w:unhideWhenUsed/>
    <w:qFormat/>
    <w:rsid w:val="00FB1B41"/>
    <w:pPr>
      <w:keepNext/>
      <w:keepLines/>
      <w:spacing w:before="120" w:after="120" w:line="240" w:lineRule="auto"/>
      <w:outlineLvl w:val="1"/>
    </w:pPr>
    <w:rPr>
      <w:rFonts w:ascii="Franklin Gothic Demi" w:eastAsiaTheme="majorEastAsia" w:hAnsi="Franklin Gothic Demi" w:cstheme="majorBidi"/>
      <w:sz w:val="24"/>
      <w:szCs w:val="26"/>
    </w:rPr>
  </w:style>
  <w:style w:type="paragraph" w:styleId="Rubrik3">
    <w:name w:val="heading 3"/>
    <w:aliases w:val="GS Rubrik 3"/>
    <w:basedOn w:val="Normal"/>
    <w:next w:val="Normal"/>
    <w:link w:val="Rubrik3Char"/>
    <w:uiPriority w:val="9"/>
    <w:unhideWhenUsed/>
    <w:qFormat/>
    <w:rsid w:val="00180263"/>
    <w:pPr>
      <w:keepNext/>
      <w:keepLines/>
      <w:spacing w:before="120" w:after="120" w:line="240" w:lineRule="auto"/>
      <w:outlineLvl w:val="2"/>
    </w:pPr>
    <w:rPr>
      <w:rFonts w:ascii="Franklin Gothic Demi" w:eastAsiaTheme="majorEastAsia" w:hAnsi="Franklin Gothic Demi" w:cstheme="majorBidi"/>
      <w:i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6D40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2C4B"/>
  </w:style>
  <w:style w:type="paragraph" w:styleId="Sidfot">
    <w:name w:val="footer"/>
    <w:basedOn w:val="Normal"/>
    <w:link w:val="SidfotChar"/>
    <w:uiPriority w:val="99"/>
    <w:unhideWhenUsed/>
    <w:rsid w:val="0032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2C4B"/>
  </w:style>
  <w:style w:type="table" w:styleId="Tabellrutnt">
    <w:name w:val="Table Grid"/>
    <w:basedOn w:val="Normaltabell"/>
    <w:rsid w:val="00322C4B"/>
    <w:rPr>
      <w:rFonts w:ascii="Cambria" w:eastAsia="Cambria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LitenFet">
    <w:name w:val="GS Liten Fet"/>
    <w:basedOn w:val="Normal"/>
    <w:link w:val="GSLitenFetChar"/>
    <w:qFormat/>
    <w:rsid w:val="00D15C5E"/>
    <w:pPr>
      <w:spacing w:after="0" w:line="240" w:lineRule="auto"/>
    </w:pPr>
    <w:rPr>
      <w:rFonts w:asciiTheme="minorHAnsi" w:eastAsia="Cambria" w:hAnsiTheme="minorHAnsi"/>
      <w:b/>
      <w:sz w:val="18"/>
      <w:szCs w:val="16"/>
      <w:lang w:eastAsia="en-US"/>
    </w:rPr>
  </w:style>
  <w:style w:type="paragraph" w:customStyle="1" w:styleId="GSLiten">
    <w:name w:val="GS Liten"/>
    <w:basedOn w:val="Normal"/>
    <w:link w:val="GSLitenChar"/>
    <w:qFormat/>
    <w:rsid w:val="00D15C5E"/>
    <w:pPr>
      <w:framePr w:hSpace="142" w:wrap="around" w:vAnchor="text" w:hAnchor="margin" w:y="10606"/>
      <w:spacing w:after="0" w:line="240" w:lineRule="auto"/>
    </w:pPr>
    <w:rPr>
      <w:rFonts w:asciiTheme="minorHAnsi" w:eastAsia="Cambria" w:hAnsiTheme="minorHAnsi"/>
      <w:sz w:val="18"/>
      <w:szCs w:val="16"/>
      <w:lang w:eastAsia="en-US"/>
    </w:rPr>
  </w:style>
  <w:style w:type="character" w:customStyle="1" w:styleId="GSLitenFetChar">
    <w:name w:val="GS Liten Fet Char"/>
    <w:link w:val="GSLitenFet"/>
    <w:rsid w:val="00D15C5E"/>
    <w:rPr>
      <w:rFonts w:asciiTheme="minorHAnsi" w:eastAsia="Cambria" w:hAnsiTheme="minorHAnsi"/>
      <w:b/>
      <w:sz w:val="18"/>
      <w:szCs w:val="16"/>
      <w:lang w:eastAsia="en-US"/>
    </w:rPr>
  </w:style>
  <w:style w:type="character" w:customStyle="1" w:styleId="GSLitenChar">
    <w:name w:val="GS Liten Char"/>
    <w:link w:val="GSLiten"/>
    <w:rsid w:val="00D15C5E"/>
    <w:rPr>
      <w:rFonts w:asciiTheme="minorHAnsi" w:eastAsia="Cambria" w:hAnsiTheme="minorHAnsi"/>
      <w:sz w:val="18"/>
      <w:szCs w:val="16"/>
      <w:lang w:eastAsia="en-US"/>
    </w:rPr>
  </w:style>
  <w:style w:type="paragraph" w:customStyle="1" w:styleId="GSNormal">
    <w:name w:val="GS Normal"/>
    <w:basedOn w:val="Normal"/>
    <w:link w:val="GSNormalChar"/>
    <w:qFormat/>
    <w:rsid w:val="00E658A2"/>
    <w:pPr>
      <w:spacing w:after="120" w:line="240" w:lineRule="auto"/>
    </w:pPr>
    <w:rPr>
      <w:rFonts w:asciiTheme="minorHAnsi" w:eastAsia="Cambria" w:hAnsiTheme="minorHAnsi"/>
      <w:szCs w:val="24"/>
      <w:lang w:eastAsia="en-US"/>
    </w:rPr>
  </w:style>
  <w:style w:type="character" w:customStyle="1" w:styleId="GSNormalChar">
    <w:name w:val="GS Normal Char"/>
    <w:link w:val="GSNormal"/>
    <w:rsid w:val="00E658A2"/>
    <w:rPr>
      <w:rFonts w:asciiTheme="minorHAnsi" w:eastAsia="Cambria" w:hAnsiTheme="minorHAnsi"/>
      <w:sz w:val="22"/>
      <w:szCs w:val="24"/>
      <w:lang w:eastAsia="en-US"/>
    </w:rPr>
  </w:style>
  <w:style w:type="paragraph" w:customStyle="1" w:styleId="GSRubrik">
    <w:name w:val="GS Rubrik"/>
    <w:basedOn w:val="Rubrik1"/>
    <w:link w:val="GSRubrikChar"/>
    <w:rsid w:val="005F5A8B"/>
    <w:pPr>
      <w:spacing w:before="280" w:after="120" w:line="260" w:lineRule="exact"/>
      <w:ind w:right="567"/>
      <w:contextualSpacing/>
    </w:pPr>
    <w:rPr>
      <w:b/>
      <w:noProof/>
      <w:sz w:val="24"/>
      <w:szCs w:val="32"/>
      <w:lang w:eastAsia="en-US"/>
    </w:rPr>
  </w:style>
  <w:style w:type="character" w:customStyle="1" w:styleId="GSRubrikChar">
    <w:name w:val="GS Rubrik Char"/>
    <w:link w:val="GSRubrik"/>
    <w:rsid w:val="005F5A8B"/>
    <w:rPr>
      <w:rFonts w:ascii="Franklin Gothic Demi" w:eastAsia="Times New Roman" w:hAnsi="Franklin Gothic Demi" w:cs="Times New Roman"/>
      <w:b/>
      <w:bCs/>
      <w:noProof/>
      <w:color w:val="365F91"/>
      <w:sz w:val="24"/>
      <w:szCs w:val="32"/>
      <w:lang w:eastAsia="en-US"/>
    </w:rPr>
  </w:style>
  <w:style w:type="character" w:customStyle="1" w:styleId="Rubrik1Char">
    <w:name w:val="Rubrik 1 Char"/>
    <w:aliases w:val="GS Rubrik 1 Char"/>
    <w:link w:val="Rubrik1"/>
    <w:uiPriority w:val="9"/>
    <w:rsid w:val="00C072A4"/>
    <w:rPr>
      <w:rFonts w:ascii="Franklin Gothic Demi" w:hAnsi="Franklin Gothic Demi"/>
      <w:bCs/>
      <w:sz w:val="28"/>
      <w:szCs w:val="28"/>
    </w:rPr>
  </w:style>
  <w:style w:type="character" w:styleId="Sidnummer">
    <w:name w:val="page number"/>
    <w:basedOn w:val="Standardstycketeckensnitt"/>
    <w:uiPriority w:val="99"/>
    <w:unhideWhenUsed/>
    <w:rsid w:val="004665BB"/>
    <w:rPr>
      <w:rFonts w:ascii="Gotham Book" w:hAnsi="Gotham Book"/>
      <w:color w:val="auto"/>
      <w:sz w:val="16"/>
    </w:rPr>
  </w:style>
  <w:style w:type="character" w:customStyle="1" w:styleId="Rubrik2Char">
    <w:name w:val="Rubrik 2 Char"/>
    <w:aliases w:val="GS Rubrik 2 Char"/>
    <w:basedOn w:val="Standardstycketeckensnitt"/>
    <w:link w:val="Rubrik2"/>
    <w:uiPriority w:val="9"/>
    <w:rsid w:val="00FB1B41"/>
    <w:rPr>
      <w:rFonts w:ascii="Franklin Gothic Demi" w:eastAsiaTheme="majorEastAsia" w:hAnsi="Franklin Gothic Demi" w:cstheme="majorBidi"/>
      <w:sz w:val="24"/>
      <w:szCs w:val="26"/>
    </w:rPr>
  </w:style>
  <w:style w:type="character" w:customStyle="1" w:styleId="Rubrik3Char">
    <w:name w:val="Rubrik 3 Char"/>
    <w:aliases w:val="GS Rubrik 3 Char"/>
    <w:basedOn w:val="Standardstycketeckensnitt"/>
    <w:link w:val="Rubrik3"/>
    <w:uiPriority w:val="9"/>
    <w:rsid w:val="00180263"/>
    <w:rPr>
      <w:rFonts w:ascii="Franklin Gothic Demi" w:eastAsiaTheme="majorEastAsia" w:hAnsi="Franklin Gothic Demi" w:cstheme="majorBidi"/>
      <w:i/>
      <w:sz w:val="24"/>
      <w:szCs w:val="24"/>
    </w:rPr>
  </w:style>
  <w:style w:type="paragraph" w:styleId="Liststycke">
    <w:name w:val="List Paragraph"/>
    <w:basedOn w:val="Normal"/>
    <w:uiPriority w:val="34"/>
    <w:unhideWhenUsed/>
    <w:rsid w:val="00180263"/>
    <w:pPr>
      <w:ind w:left="720"/>
      <w:contextualSpacing/>
    </w:pPr>
  </w:style>
  <w:style w:type="paragraph" w:customStyle="1" w:styleId="Punktstycke">
    <w:name w:val="Punktstycke"/>
    <w:basedOn w:val="GSNormal"/>
    <w:qFormat/>
    <w:rsid w:val="00416A08"/>
    <w:pPr>
      <w:numPr>
        <w:numId w:val="1"/>
      </w:numPr>
      <w:spacing w:after="240"/>
      <w:ind w:left="924" w:hanging="357"/>
      <w:contextualSpacing/>
    </w:pPr>
  </w:style>
  <w:style w:type="table" w:customStyle="1" w:styleId="Oformateradtabell11">
    <w:name w:val="Oformaterad tabell 11"/>
    <w:basedOn w:val="Normaltabell"/>
    <w:uiPriority w:val="41"/>
    <w:rsid w:val="005475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tavstnd">
    <w:name w:val="No Spacing"/>
    <w:basedOn w:val="Rubrik1"/>
    <w:uiPriority w:val="1"/>
    <w:unhideWhenUsed/>
    <w:rsid w:val="007969EB"/>
  </w:style>
  <w:style w:type="paragraph" w:customStyle="1" w:styleId="GSNumreradlista">
    <w:name w:val="GS Numrerad lista"/>
    <w:basedOn w:val="Punktstycke"/>
    <w:qFormat/>
    <w:rsid w:val="00C072A4"/>
    <w:pPr>
      <w:numPr>
        <w:numId w:val="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6D40A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Platshllartext">
    <w:name w:val="Placeholder Text"/>
    <w:basedOn w:val="Standardstycketeckensnitt"/>
    <w:uiPriority w:val="99"/>
    <w:semiHidden/>
    <w:rsid w:val="001D3062"/>
    <w:rPr>
      <w:color w:val="808080"/>
    </w:rPr>
  </w:style>
  <w:style w:type="paragraph" w:customStyle="1" w:styleId="Titel">
    <w:name w:val="Titel"/>
    <w:rsid w:val="00C303C2"/>
    <w:pPr>
      <w:spacing w:before="240" w:line="360" w:lineRule="auto"/>
    </w:pPr>
    <w:rPr>
      <w:rFonts w:ascii="Franklin Gothic Demi" w:hAnsi="Franklin Gothic Demi"/>
      <w:bCs/>
      <w:sz w:val="36"/>
      <w:szCs w:val="28"/>
    </w:rPr>
  </w:style>
  <w:style w:type="character" w:styleId="Hyperlnk">
    <w:name w:val="Hyperlink"/>
    <w:basedOn w:val="Standardstycketeckensnitt"/>
    <w:uiPriority w:val="99"/>
    <w:unhideWhenUsed/>
    <w:rsid w:val="00A740D3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7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95D4E-222C-414F-8AE8-8B3800DADA1F}"/>
      </w:docPartPr>
      <w:docPartBody>
        <w:p w:rsidR="009D7184" w:rsidRDefault="00874B7A">
          <w:r w:rsidRPr="00333FE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D0"/>
    <w:rsid w:val="0024562E"/>
    <w:rsid w:val="005D7AB2"/>
    <w:rsid w:val="00735A65"/>
    <w:rsid w:val="00754499"/>
    <w:rsid w:val="007A4CCF"/>
    <w:rsid w:val="00874B7A"/>
    <w:rsid w:val="00915C99"/>
    <w:rsid w:val="00982982"/>
    <w:rsid w:val="00AE433A"/>
    <w:rsid w:val="00C14023"/>
    <w:rsid w:val="00D34B3A"/>
    <w:rsid w:val="00F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433A"/>
    <w:rPr>
      <w:color w:val="595959" w:themeColor="text1" w:themeTint="A6"/>
    </w:rPr>
  </w:style>
  <w:style w:type="paragraph" w:customStyle="1" w:styleId="EFED072E7D93460E83B0A327D7502807">
    <w:name w:val="EFED072E7D93460E83B0A327D7502807"/>
    <w:rsid w:val="0026039A"/>
  </w:style>
  <w:style w:type="paragraph" w:customStyle="1" w:styleId="4166BA7EB1E94A1FB0F3C9DD6BAE1A70">
    <w:name w:val="4166BA7EB1E94A1FB0F3C9DD6BAE1A70"/>
    <w:rsid w:val="00DE0DFC"/>
  </w:style>
  <w:style w:type="paragraph" w:customStyle="1" w:styleId="9C270F205512448D8B601AD82E881EEA">
    <w:name w:val="9C270F205512448D8B601AD82E881EEA"/>
    <w:rsid w:val="00663EBE"/>
  </w:style>
  <w:style w:type="paragraph" w:customStyle="1" w:styleId="9AAD25DD95594E7688F3D37945816AB3">
    <w:name w:val="9AAD25DD95594E7688F3D37945816AB3"/>
    <w:rsid w:val="00663EBE"/>
  </w:style>
  <w:style w:type="paragraph" w:customStyle="1" w:styleId="B171A838FDAB435AA492A55C27BAC97A">
    <w:name w:val="B171A838FDAB435AA492A55C27BAC97A"/>
    <w:rsid w:val="00663EBE"/>
  </w:style>
  <w:style w:type="paragraph" w:customStyle="1" w:styleId="9934A438A23948BFBDDF1D7C6F7F3ECC">
    <w:name w:val="9934A438A23948BFBDDF1D7C6F7F3ECC"/>
    <w:rsid w:val="00AE4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FF7D906013C48AA2915086D5A9C3B" ma:contentTypeVersion="8" ma:contentTypeDescription="Skapa ett nytt dokument." ma:contentTypeScope="" ma:versionID="8e874488b7a0bcd9f681dc8f1309c229">
  <xsd:schema xmlns:xsd="http://www.w3.org/2001/XMLSchema" xmlns:xs="http://www.w3.org/2001/XMLSchema" xmlns:p="http://schemas.microsoft.com/office/2006/metadata/properties" xmlns:ns2="c4097a60-b976-4796-ab92-e581797b84a7" targetNamespace="http://schemas.microsoft.com/office/2006/metadata/properties" ma:root="true" ma:fieldsID="187b27c4f4190c722eb89db9621e8f5b" ns2:_="">
    <xsd:import namespace="c4097a60-b976-4796-ab92-e581797b8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7a60-b976-4796-ab92-e581797b8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EE0A-3FCB-4E72-B45B-D21ACD81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97a60-b976-4796-ab92-e581797b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D168D-D4B1-4E27-B13F-8349E100F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EB08A7-E80C-4858-810A-28FC17DF1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A5505-1D59-4DA3-9F09-BF0C4BFC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Word, stående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Word, stående</dc:title>
  <dc:creator>Dan Paulström</dc:creator>
  <cp:lastModifiedBy>Carin Ahlinder</cp:lastModifiedBy>
  <cp:revision>5</cp:revision>
  <dcterms:created xsi:type="dcterms:W3CDTF">2021-05-21T12:48:00Z</dcterms:created>
  <dcterms:modified xsi:type="dcterms:W3CDTF">2021-05-21T14:52:00Z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2021-04-03T00:00:00Z</vt:filetime>
  </property>
  <property fmtid="{D5CDD505-2E9C-101B-9397-08002B2CF9AE}" pid="3" name="ChangeDescription">
    <vt:lpwstr>Ny egenskap.</vt:lpwstr>
  </property>
  <property fmtid="{D5CDD505-2E9C-101B-9397-08002B2CF9AE}" pid="4" name="ContentTypeId">
    <vt:lpwstr>0x01010051EFF7D906013C48AA2915086D5A9C3B</vt:lpwstr>
  </property>
  <property fmtid="{D5CDD505-2E9C-101B-9397-08002B2CF9AE}" pid="5" name="CreateDate">
    <vt:filetime>2020-04-02T12:52:55Z</vt:filetime>
  </property>
  <property fmtid="{D5CDD505-2E9C-101B-9397-08002B2CF9AE}" pid="6" name="Creator">
    <vt:lpwstr>Dan Paulström</vt:lpwstr>
  </property>
  <property fmtid="{D5CDD505-2E9C-101B-9397-08002B2CF9AE}" pid="7" name="DocumentType">
    <vt:lpwstr>Formulär</vt:lpwstr>
  </property>
  <property fmtid="{D5CDD505-2E9C-101B-9397-08002B2CF9AE}" pid="8" name="Draft">
    <vt:i4>0</vt:i4>
  </property>
  <property fmtid="{D5CDD505-2E9C-101B-9397-08002B2CF9AE}" pid="9" name="MetadataDetaljerad process">
    <vt:lpwstr/>
  </property>
  <property fmtid="{D5CDD505-2E9C-101B-9397-08002B2CF9AE}" pid="10" name="MetadataDokumentsamling">
    <vt:lpwstr/>
  </property>
  <property fmtid="{D5CDD505-2E9C-101B-9397-08002B2CF9AE}" pid="11" name="MetadataFramtagare">
    <vt:lpwstr>Dan Paulström</vt:lpwstr>
  </property>
  <property fmtid="{D5CDD505-2E9C-101B-9397-08002B2CF9AE}" pid="12" name="MetadataGodkännare">
    <vt:lpwstr>Dan Paulström</vt:lpwstr>
  </property>
  <property fmtid="{D5CDD505-2E9C-101B-9397-08002B2CF9AE}" pid="13" name="MetadataGranskare">
    <vt:lpwstr>Carin Ahlinder, Hakon Möller</vt:lpwstr>
  </property>
  <property fmtid="{D5CDD505-2E9C-101B-9397-08002B2CF9AE}" pid="14" name="MetadataHandbok">
    <vt:lpwstr/>
  </property>
  <property fmtid="{D5CDD505-2E9C-101B-9397-08002B2CF9AE}" pid="15" name="MetadataMedframtagare">
    <vt:lpwstr>Carin Ahlinder</vt:lpwstr>
  </property>
  <property fmtid="{D5CDD505-2E9C-101B-9397-08002B2CF9AE}" pid="16" name="MetadataOrganisationsnivå 1">
    <vt:lpwstr>Koncerngemensamt</vt:lpwstr>
  </property>
  <property fmtid="{D5CDD505-2E9C-101B-9397-08002B2CF9AE}" pid="17" name="MetadataOrganisationsnivå 2">
    <vt:lpwstr/>
  </property>
  <property fmtid="{D5CDD505-2E9C-101B-9397-08002B2CF9AE}" pid="18" name="MetadataOrganisationsnivå 3">
    <vt:lpwstr/>
  </property>
  <property fmtid="{D5CDD505-2E9C-101B-9397-08002B2CF9AE}" pid="19" name="MetadataOrganisationsnivå 4">
    <vt:lpwstr/>
  </property>
  <property fmtid="{D5CDD505-2E9C-101B-9397-08002B2CF9AE}" pid="20" name="MetadataOrganisatorisk tillhörighet nivå 1">
    <vt:lpwstr>Koncerngemensamt</vt:lpwstr>
  </property>
  <property fmtid="{D5CDD505-2E9C-101B-9397-08002B2CF9AE}" pid="21" name="MetadataOrganisatorisk tillhörighet nivå 2">
    <vt:lpwstr/>
  </property>
  <property fmtid="{D5CDD505-2E9C-101B-9397-08002B2CF9AE}" pid="22" name="MetadataOrganisatorisk tillhörighet nivå 3">
    <vt:lpwstr/>
  </property>
  <property fmtid="{D5CDD505-2E9C-101B-9397-08002B2CF9AE}" pid="23" name="MetadataPlats">
    <vt:lpwstr/>
  </property>
  <property fmtid="{D5CDD505-2E9C-101B-9397-08002B2CF9AE}" pid="24" name="MetadataProcess">
    <vt:lpwstr/>
  </property>
  <property fmtid="{D5CDD505-2E9C-101B-9397-08002B2CF9AE}" pid="25" name="MetadataProcessnivå 1">
    <vt:lpwstr>Leda och styra</vt:lpwstr>
  </property>
  <property fmtid="{D5CDD505-2E9C-101B-9397-08002B2CF9AE}" pid="26" name="MetadataProcessnivå 2">
    <vt:lpwstr>Leda verksamheten</vt:lpwstr>
  </property>
  <property fmtid="{D5CDD505-2E9C-101B-9397-08002B2CF9AE}" pid="27" name="MetadataProcessnivå 3">
    <vt:lpwstr>Leda GSK</vt:lpwstr>
  </property>
  <property fmtid="{D5CDD505-2E9C-101B-9397-08002B2CF9AE}" pid="28" name="MetadataProcessnivå 4">
    <vt:lpwstr>GSK Handläggning av styrelseärenden</vt:lpwstr>
  </property>
  <property fmtid="{D5CDD505-2E9C-101B-9397-08002B2CF9AE}" pid="29" name="MetadataProcesstruktur">
    <vt:lpwstr/>
  </property>
  <property fmtid="{D5CDD505-2E9C-101B-9397-08002B2CF9AE}" pid="30" name="MetadataTyp av styrning">
    <vt:lpwstr>Stödjande</vt:lpwstr>
  </property>
  <property fmtid="{D5CDD505-2E9C-101B-9397-08002B2CF9AE}" pid="31" name="MetadataVerksamhetsnivå 1">
    <vt:lpwstr>Koncerngemensamt</vt:lpwstr>
  </property>
  <property fmtid="{D5CDD505-2E9C-101B-9397-08002B2CF9AE}" pid="32" name="MetadataVerksamhetsnivå 2">
    <vt:lpwstr/>
  </property>
  <property fmtid="{D5CDD505-2E9C-101B-9397-08002B2CF9AE}" pid="33" name="Number">
    <vt:lpwstr>3095</vt:lpwstr>
  </property>
  <property fmtid="{D5CDD505-2E9C-101B-9397-08002B2CF9AE}" pid="34" name="Prefix">
    <vt:lpwstr>FOR</vt:lpwstr>
  </property>
  <property fmtid="{D5CDD505-2E9C-101B-9397-08002B2CF9AE}" pid="35" name="PublishDate">
    <vt:filetime>2020-04-03T13:35:28Z</vt:filetime>
  </property>
  <property fmtid="{D5CDD505-2E9C-101B-9397-08002B2CF9AE}" pid="36" name="RoleDistributör">
    <vt:lpwstr/>
  </property>
  <property fmtid="{D5CDD505-2E9C-101B-9397-08002B2CF9AE}" pid="37" name="RoleFramtagare">
    <vt:lpwstr>Dan Paulström</vt:lpwstr>
  </property>
  <property fmtid="{D5CDD505-2E9C-101B-9397-08002B2CF9AE}" pid="38" name="RoleGodkännare">
    <vt:lpwstr>Dan Paulström</vt:lpwstr>
  </property>
  <property fmtid="{D5CDD505-2E9C-101B-9397-08002B2CF9AE}" pid="39" name="RoleGranskare">
    <vt:lpwstr>Carin Ahlinder, Hakon Möller</vt:lpwstr>
  </property>
  <property fmtid="{D5CDD505-2E9C-101B-9397-08002B2CF9AE}" pid="40" name="RoleMedframtagare">
    <vt:lpwstr>Carin Ahlinder</vt:lpwstr>
  </property>
  <property fmtid="{D5CDD505-2E9C-101B-9397-08002B2CF9AE}" pid="41" name="RoleSkapare">
    <vt:lpwstr>Dan Paulström</vt:lpwstr>
  </property>
  <property fmtid="{D5CDD505-2E9C-101B-9397-08002B2CF9AE}" pid="42" name="SecurityLevel">
    <vt:i4>3</vt:i4>
  </property>
  <property fmtid="{D5CDD505-2E9C-101B-9397-08002B2CF9AE}" pid="43" name="Title">
    <vt:lpwstr>GSK Beslutsunderlag styrelseärende</vt:lpwstr>
  </property>
  <property fmtid="{D5CDD505-2E9C-101B-9397-08002B2CF9AE}" pid="44" name="Version">
    <vt:i4>2</vt:i4>
  </property>
</Properties>
</file>