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0160" w14:textId="77777777" w:rsidR="00873811" w:rsidRDefault="00873811" w:rsidP="000C2B68">
      <w:pPr>
        <w:rPr>
          <w:b/>
          <w:bCs/>
          <w:sz w:val="32"/>
          <w:szCs w:val="32"/>
        </w:rPr>
      </w:pPr>
    </w:p>
    <w:p w14:paraId="3C0F98FD" w14:textId="77777777" w:rsidR="00873811" w:rsidRDefault="00873811" w:rsidP="000C2B68">
      <w:pPr>
        <w:rPr>
          <w:b/>
          <w:bCs/>
          <w:sz w:val="32"/>
          <w:szCs w:val="32"/>
        </w:rPr>
      </w:pPr>
    </w:p>
    <w:p w14:paraId="179B704D" w14:textId="2596D3E6" w:rsidR="00A65B69" w:rsidRDefault="00873811" w:rsidP="000C2B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395105" w:rsidRPr="00395105">
        <w:rPr>
          <w:b/>
          <w:bCs/>
          <w:sz w:val="32"/>
          <w:szCs w:val="32"/>
        </w:rPr>
        <w:t>tyrelsens Inriktningsdokument till VD</w:t>
      </w:r>
      <w:r>
        <w:rPr>
          <w:b/>
          <w:bCs/>
          <w:sz w:val="32"/>
          <w:szCs w:val="32"/>
        </w:rPr>
        <w:t xml:space="preserve"> 2021</w:t>
      </w:r>
    </w:p>
    <w:p w14:paraId="6654E600" w14:textId="6601C245" w:rsidR="00D55393" w:rsidRDefault="00D55393" w:rsidP="00D55393">
      <w:pPr>
        <w:rPr>
          <w:b/>
          <w:i/>
          <w:sz w:val="24"/>
          <w:szCs w:val="24"/>
        </w:rPr>
      </w:pPr>
      <w:r w:rsidRPr="007532DA">
        <w:rPr>
          <w:i/>
          <w:sz w:val="24"/>
          <w:szCs w:val="24"/>
        </w:rPr>
        <w:t>”GSAB styrelse- och ledningsarbete prägla</w:t>
      </w:r>
      <w:r>
        <w:rPr>
          <w:i/>
          <w:sz w:val="24"/>
          <w:szCs w:val="24"/>
        </w:rPr>
        <w:t>des</w:t>
      </w:r>
      <w:r w:rsidRPr="007532DA">
        <w:rPr>
          <w:i/>
          <w:sz w:val="24"/>
          <w:szCs w:val="24"/>
        </w:rPr>
        <w:t xml:space="preserve"> inför 2020 av ett ”nollställningsarbete” i förhållande till den tidigare gällande </w:t>
      </w:r>
      <w:r>
        <w:rPr>
          <w:i/>
          <w:sz w:val="24"/>
          <w:szCs w:val="24"/>
        </w:rPr>
        <w:t xml:space="preserve">avtals- och </w:t>
      </w:r>
      <w:r w:rsidRPr="007532DA">
        <w:rPr>
          <w:i/>
          <w:sz w:val="24"/>
          <w:szCs w:val="24"/>
        </w:rPr>
        <w:t xml:space="preserve">organisationsstrukturen samt </w:t>
      </w:r>
      <w:r>
        <w:rPr>
          <w:i/>
          <w:sz w:val="24"/>
          <w:szCs w:val="24"/>
        </w:rPr>
        <w:t xml:space="preserve">skapande av </w:t>
      </w:r>
      <w:r w:rsidRPr="007532DA">
        <w:rPr>
          <w:i/>
          <w:sz w:val="24"/>
          <w:szCs w:val="24"/>
        </w:rPr>
        <w:t xml:space="preserve">ett </w:t>
      </w:r>
      <w:r>
        <w:rPr>
          <w:i/>
          <w:sz w:val="24"/>
          <w:szCs w:val="24"/>
        </w:rPr>
        <w:t>K</w:t>
      </w:r>
      <w:r w:rsidRPr="007532DA">
        <w:rPr>
          <w:i/>
          <w:sz w:val="24"/>
          <w:szCs w:val="24"/>
        </w:rPr>
        <w:t xml:space="preserve">valitetsutvecklingsarbete riktat mot leveranser av de nya trafik- och entreprenadavtalen </w:t>
      </w:r>
      <w:r>
        <w:rPr>
          <w:i/>
          <w:sz w:val="24"/>
          <w:szCs w:val="24"/>
        </w:rPr>
        <w:t xml:space="preserve">from </w:t>
      </w:r>
      <w:r w:rsidRPr="007532DA">
        <w:rPr>
          <w:i/>
          <w:sz w:val="24"/>
          <w:szCs w:val="24"/>
        </w:rPr>
        <w:t>2020-01-01”.</w:t>
      </w:r>
      <w:r>
        <w:rPr>
          <w:i/>
          <w:sz w:val="24"/>
          <w:szCs w:val="24"/>
        </w:rPr>
        <w:t xml:space="preserve"> GSAB kvalitetsutvecklingsarbete för 2021 dvs. genomförande år nr 2 ska därför: </w:t>
      </w:r>
      <w:r w:rsidRPr="007532DA">
        <w:rPr>
          <w:b/>
          <w:i/>
          <w:sz w:val="24"/>
          <w:szCs w:val="24"/>
        </w:rPr>
        <w:t>”</w:t>
      </w:r>
      <w:r>
        <w:rPr>
          <w:b/>
          <w:i/>
          <w:sz w:val="24"/>
          <w:szCs w:val="24"/>
        </w:rPr>
        <w:t xml:space="preserve">möjliggöra följande </w:t>
      </w:r>
      <w:r w:rsidRPr="007532DA">
        <w:rPr>
          <w:b/>
          <w:i/>
          <w:sz w:val="24"/>
          <w:szCs w:val="24"/>
        </w:rPr>
        <w:t>lever</w:t>
      </w:r>
      <w:r>
        <w:rPr>
          <w:b/>
          <w:i/>
          <w:sz w:val="24"/>
          <w:szCs w:val="24"/>
        </w:rPr>
        <w:t>anser</w:t>
      </w:r>
      <w:r w:rsidRPr="007532DA">
        <w:rPr>
          <w:b/>
          <w:i/>
          <w:sz w:val="24"/>
          <w:szCs w:val="24"/>
        </w:rPr>
        <w:t xml:space="preserve"> enligt avtal med följande huvudbeståndsdelar:</w:t>
      </w:r>
    </w:p>
    <w:p w14:paraId="6C86C833" w14:textId="77777777" w:rsidR="00D55393" w:rsidRPr="007A3AB3" w:rsidRDefault="00D55393" w:rsidP="00D55393">
      <w:pPr>
        <w:rPr>
          <w:i/>
          <w:sz w:val="24"/>
          <w:szCs w:val="24"/>
        </w:rPr>
      </w:pPr>
    </w:p>
    <w:p w14:paraId="62087E9E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kontinuerlig resandeutveckling</w:t>
      </w:r>
    </w:p>
    <w:p w14:paraId="7AEE4D75" w14:textId="77777777" w:rsidR="00D55393" w:rsidRPr="007532DA" w:rsidRDefault="00D55393" w:rsidP="00D55393">
      <w:pPr>
        <w:pStyle w:val="Liststycke"/>
        <w:numPr>
          <w:ilvl w:val="1"/>
          <w:numId w:val="3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Att öka resandet och medborgarnas mobilitet minskar negativ miljöpåverkan samt förbättrar medborgarnas livskvalitet i staden och regionen. Att öka resandet möjliggör dessutom en förbättrad intäktsbas och ekonomi.</w:t>
      </w:r>
    </w:p>
    <w:p w14:paraId="231E8E72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trafiksäker- och internsäker verksamhet</w:t>
      </w:r>
    </w:p>
    <w:p w14:paraId="664B7883" w14:textId="77777777" w:rsidR="00D55393" w:rsidRPr="007532DA" w:rsidRDefault="00D55393" w:rsidP="00D55393">
      <w:pPr>
        <w:pStyle w:val="Liststycke"/>
        <w:numPr>
          <w:ilvl w:val="1"/>
          <w:numId w:val="4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Bolaget ska inte ha någon negativ påverkan på resenärer, medarbetare eller miljö. Bolaget ska inte brista i lag- eller regelefterlevnad och ska hushålla med samt respektera skattebetalarnas pengar.</w:t>
      </w:r>
      <w:r>
        <w:rPr>
          <w:i/>
          <w:sz w:val="24"/>
          <w:szCs w:val="24"/>
        </w:rPr>
        <w:t xml:space="preserve"> God proaktiv styrning och ledning ska eftersträvas.</w:t>
      </w:r>
    </w:p>
    <w:p w14:paraId="785B3644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att ersätta fordon</w:t>
      </w:r>
      <w:r>
        <w:rPr>
          <w:i/>
          <w:sz w:val="24"/>
          <w:szCs w:val="24"/>
        </w:rPr>
        <w:t>styperna</w:t>
      </w:r>
      <w:r w:rsidRPr="007532DA">
        <w:rPr>
          <w:i/>
          <w:sz w:val="24"/>
          <w:szCs w:val="24"/>
        </w:rPr>
        <w:t xml:space="preserve"> M28/29</w:t>
      </w:r>
      <w:r>
        <w:rPr>
          <w:i/>
          <w:sz w:val="24"/>
          <w:szCs w:val="24"/>
        </w:rPr>
        <w:t xml:space="preserve"> genom att </w:t>
      </w:r>
      <w:r w:rsidRPr="007532DA">
        <w:rPr>
          <w:i/>
          <w:sz w:val="24"/>
          <w:szCs w:val="24"/>
        </w:rPr>
        <w:t>integrera fordon</w:t>
      </w:r>
      <w:r>
        <w:rPr>
          <w:i/>
          <w:sz w:val="24"/>
          <w:szCs w:val="24"/>
        </w:rPr>
        <w:t>styperna</w:t>
      </w:r>
      <w:r w:rsidRPr="007532DA">
        <w:rPr>
          <w:i/>
          <w:sz w:val="24"/>
          <w:szCs w:val="24"/>
        </w:rPr>
        <w:t xml:space="preserve"> M33</w:t>
      </w:r>
      <w:r>
        <w:rPr>
          <w:i/>
          <w:sz w:val="24"/>
          <w:szCs w:val="24"/>
        </w:rPr>
        <w:t>/M34</w:t>
      </w:r>
    </w:p>
    <w:p w14:paraId="5E3DD87F" w14:textId="77777777" w:rsidR="00D55393" w:rsidRPr="007532DA" w:rsidRDefault="00D55393" w:rsidP="00D55393">
      <w:pPr>
        <w:pStyle w:val="Liststycke"/>
        <w:numPr>
          <w:ilvl w:val="1"/>
          <w:numId w:val="5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Resenärsprodukten, spårv</w:t>
      </w:r>
      <w:r>
        <w:rPr>
          <w:i/>
          <w:sz w:val="24"/>
          <w:szCs w:val="24"/>
        </w:rPr>
        <w:t>a</w:t>
      </w:r>
      <w:r w:rsidRPr="007532DA">
        <w:rPr>
          <w:i/>
          <w:sz w:val="24"/>
          <w:szCs w:val="24"/>
        </w:rPr>
        <w:t>g</w:t>
      </w:r>
      <w:r>
        <w:rPr>
          <w:i/>
          <w:sz w:val="24"/>
          <w:szCs w:val="24"/>
        </w:rPr>
        <w:t>n</w:t>
      </w:r>
      <w:r w:rsidRPr="007532DA">
        <w:rPr>
          <w:i/>
          <w:sz w:val="24"/>
          <w:szCs w:val="24"/>
        </w:rPr>
        <w:t>sförarnas arbetsmiljö</w:t>
      </w:r>
      <w:r>
        <w:rPr>
          <w:i/>
          <w:sz w:val="24"/>
          <w:szCs w:val="24"/>
        </w:rPr>
        <w:t xml:space="preserve">, materialförsörjnings- och </w:t>
      </w:r>
      <w:r w:rsidRPr="007532DA">
        <w:rPr>
          <w:i/>
          <w:sz w:val="24"/>
          <w:szCs w:val="24"/>
        </w:rPr>
        <w:t>underhållsmetoderna, både för fordon och bana måste utvecklas. Produkten som en helhet måste moderniseras.</w:t>
      </w:r>
    </w:p>
    <w:p w14:paraId="05A75B7A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nöjda samarbetspartners Västtrafik och Trafikkontoret</w:t>
      </w:r>
    </w:p>
    <w:p w14:paraId="006D1AE9" w14:textId="77777777" w:rsidR="00D55393" w:rsidRPr="007532DA" w:rsidRDefault="00D55393" w:rsidP="00D55393">
      <w:pPr>
        <w:pStyle w:val="Liststycke"/>
        <w:numPr>
          <w:ilvl w:val="1"/>
          <w:numId w:val="6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 xml:space="preserve">Bolaget ingår i en trafikhelhet och kan inte lösa samtliga utvecklingsbehov själv. Bolaget ska därför utveckla samarbetsmetoder främst med de partners där ”tillsammansarbete” är nödvändigt för en modern </w:t>
      </w:r>
      <w:r>
        <w:rPr>
          <w:i/>
          <w:sz w:val="24"/>
          <w:szCs w:val="24"/>
        </w:rPr>
        <w:t xml:space="preserve">produktstrategi och </w:t>
      </w:r>
      <w:r w:rsidRPr="007532DA">
        <w:rPr>
          <w:i/>
          <w:sz w:val="24"/>
          <w:szCs w:val="24"/>
        </w:rPr>
        <w:t>trafikhelhet för staden och regionen.</w:t>
      </w:r>
    </w:p>
    <w:p w14:paraId="74AE09F9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nöjda medarbetare</w:t>
      </w:r>
    </w:p>
    <w:p w14:paraId="53C1918A" w14:textId="77777777" w:rsidR="00D55393" w:rsidRPr="007532DA" w:rsidRDefault="00D55393" w:rsidP="00D55393">
      <w:pPr>
        <w:pStyle w:val="Liststycke"/>
        <w:numPr>
          <w:ilvl w:val="1"/>
          <w:numId w:val="7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Det är av största vikt att bolaget uppfattas som en attraktiv arbetsgivare. Genom goda anställningsvillkor, goda arbets</w:t>
      </w:r>
      <w:r>
        <w:rPr>
          <w:i/>
          <w:sz w:val="24"/>
          <w:szCs w:val="24"/>
        </w:rPr>
        <w:t>miljö</w:t>
      </w:r>
      <w:r w:rsidRPr="007532DA">
        <w:rPr>
          <w:i/>
          <w:sz w:val="24"/>
          <w:szCs w:val="24"/>
        </w:rPr>
        <w:t>förhållanden, bra ledarskap, bra rekrytering, ”</w:t>
      </w:r>
      <w:proofErr w:type="spellStart"/>
      <w:r w:rsidRPr="007532DA">
        <w:rPr>
          <w:i/>
          <w:sz w:val="24"/>
          <w:szCs w:val="24"/>
        </w:rPr>
        <w:t>employer</w:t>
      </w:r>
      <w:proofErr w:type="spellEnd"/>
      <w:r w:rsidRPr="007532DA">
        <w:rPr>
          <w:i/>
          <w:sz w:val="24"/>
          <w:szCs w:val="24"/>
        </w:rPr>
        <w:t xml:space="preserve"> </w:t>
      </w:r>
      <w:proofErr w:type="spellStart"/>
      <w:r w:rsidRPr="007532DA">
        <w:rPr>
          <w:i/>
          <w:sz w:val="24"/>
          <w:szCs w:val="24"/>
        </w:rPr>
        <w:t>branding</w:t>
      </w:r>
      <w:proofErr w:type="spellEnd"/>
      <w:r w:rsidRPr="007532DA">
        <w:rPr>
          <w:i/>
          <w:sz w:val="24"/>
          <w:szCs w:val="24"/>
        </w:rPr>
        <w:t>”, tillsammans med kompetenshöjande åtgärder, skapas förutsättningar för goda medarbetarprestationer samt trivsel.</w:t>
      </w:r>
    </w:p>
    <w:p w14:paraId="43F938B8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nöjda samarbetspartners gällande Arbetstagarorganisationerna</w:t>
      </w:r>
    </w:p>
    <w:p w14:paraId="4B01BFAA" w14:textId="54A34326" w:rsidR="00D55393" w:rsidRDefault="00D55393" w:rsidP="00D55393">
      <w:pPr>
        <w:pStyle w:val="Liststycke"/>
        <w:numPr>
          <w:ilvl w:val="1"/>
          <w:numId w:val="8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Det är av största vikt att bolaget tar tillvara på medarbetarnas synpunkter för utveckling av anställningsvillkor, samarbete, trivsel, chefskap- och ledarskap på samtliga arbetsplatser. Genom god dialog skapas delaktighet.</w:t>
      </w:r>
      <w:r w:rsidR="00873811">
        <w:rPr>
          <w:i/>
          <w:sz w:val="24"/>
          <w:szCs w:val="24"/>
        </w:rPr>
        <w:br/>
      </w:r>
      <w:r w:rsidR="00873811">
        <w:rPr>
          <w:i/>
          <w:sz w:val="24"/>
          <w:szCs w:val="24"/>
        </w:rPr>
        <w:br/>
      </w:r>
      <w:r w:rsidR="00873811">
        <w:rPr>
          <w:i/>
          <w:sz w:val="24"/>
          <w:szCs w:val="24"/>
        </w:rPr>
        <w:br/>
      </w:r>
      <w:r w:rsidR="00873811">
        <w:rPr>
          <w:i/>
          <w:sz w:val="24"/>
          <w:szCs w:val="24"/>
        </w:rPr>
        <w:lastRenderedPageBreak/>
        <w:br/>
      </w:r>
    </w:p>
    <w:p w14:paraId="1653FA54" w14:textId="407D7F2C" w:rsidR="00873811" w:rsidRPr="007532DA" w:rsidRDefault="00873811" w:rsidP="00873811">
      <w:pPr>
        <w:pStyle w:val="Liststycke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</w:p>
    <w:p w14:paraId="1D22A7EA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en effektiv produktion</w:t>
      </w:r>
    </w:p>
    <w:p w14:paraId="5590769A" w14:textId="09BB4564" w:rsidR="00D55393" w:rsidRDefault="00D55393" w:rsidP="00D55393">
      <w:pPr>
        <w:pStyle w:val="Liststycke"/>
        <w:numPr>
          <w:ilvl w:val="1"/>
          <w:numId w:val="9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Bolaget finansieras av skattemedel. Regionens-, Göteborgs- och Mölndals ekonomier kommer att vara ansträngda de kommande åren. Bolaget måste därför säkerställa produktivitet och effektivitet för en god ekonomisk hushållning.</w:t>
      </w:r>
    </w:p>
    <w:p w14:paraId="7061C05A" w14:textId="77777777" w:rsidR="00D55393" w:rsidRPr="007532DA" w:rsidRDefault="00D55393" w:rsidP="00D55393">
      <w:pPr>
        <w:pStyle w:val="Liststycke"/>
        <w:ind w:left="1440"/>
        <w:rPr>
          <w:i/>
          <w:sz w:val="24"/>
          <w:szCs w:val="24"/>
        </w:rPr>
      </w:pPr>
    </w:p>
    <w:p w14:paraId="2222CD6F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en hållbar verksamhet</w:t>
      </w:r>
    </w:p>
    <w:p w14:paraId="2C2FECD9" w14:textId="77777777" w:rsidR="00D55393" w:rsidRPr="00187152" w:rsidRDefault="00D55393" w:rsidP="00D55393">
      <w:pPr>
        <w:pStyle w:val="Liststycke"/>
        <w:numPr>
          <w:ilvl w:val="1"/>
          <w:numId w:val="4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Bolaget är en del av samhället och är dessutom styrd av medborgarna i enlighet med representation och kravställning från Kommunfullmäktige. Bolaget styrs även av krav trafik- och entreprenadavtalen ställer. Bolaget måste därför säkerställa en hållbar balan</w:t>
      </w:r>
      <w:r>
        <w:rPr>
          <w:i/>
          <w:sz w:val="24"/>
          <w:szCs w:val="24"/>
        </w:rPr>
        <w:t>s mellan ekonomi, - miljö</w:t>
      </w:r>
      <w:r w:rsidRPr="007532DA">
        <w:rPr>
          <w:i/>
          <w:sz w:val="24"/>
          <w:szCs w:val="24"/>
        </w:rPr>
        <w:t xml:space="preserve"> samt social verksamhet. </w:t>
      </w:r>
      <w:r>
        <w:rPr>
          <w:i/>
          <w:sz w:val="24"/>
          <w:szCs w:val="24"/>
        </w:rPr>
        <w:t>God proaktiv styrning och ledning ska eftersträvas.</w:t>
      </w:r>
    </w:p>
    <w:p w14:paraId="459E0C49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en kvalitativ verksamhet</w:t>
      </w:r>
    </w:p>
    <w:p w14:paraId="5B4A22FC" w14:textId="77777777" w:rsidR="00D55393" w:rsidRPr="007532DA" w:rsidRDefault="00D55393" w:rsidP="00D55393">
      <w:pPr>
        <w:pStyle w:val="Liststycke"/>
        <w:numPr>
          <w:ilvl w:val="1"/>
          <w:numId w:val="10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Bolaget har under de senaste åren</w:t>
      </w:r>
      <w:r>
        <w:rPr>
          <w:i/>
          <w:sz w:val="24"/>
          <w:szCs w:val="24"/>
        </w:rPr>
        <w:t xml:space="preserve"> inte kunnat påvisa tydlig kvalitetsutveckling med tydlig progressredovisning. </w:t>
      </w:r>
      <w:r w:rsidRPr="007532DA">
        <w:rPr>
          <w:i/>
          <w:sz w:val="24"/>
          <w:szCs w:val="24"/>
        </w:rPr>
        <w:t xml:space="preserve">Bolaget måste därför </w:t>
      </w:r>
      <w:bookmarkStart w:id="0" w:name="_GoBack"/>
      <w:bookmarkEnd w:id="0"/>
      <w:r w:rsidRPr="007532DA">
        <w:rPr>
          <w:i/>
          <w:sz w:val="24"/>
          <w:szCs w:val="24"/>
        </w:rPr>
        <w:t>säkerställa Kvalitativa arbetsmetoder samt IT-stöd som underlag för kvalitativt beslutsfattande. Genom goda direkta förutsättningar för kvalitativt arbete, och dess leveranser för bolaget, säkerställs även Göteborgs stads- och Västtrafiks varumärken.</w:t>
      </w:r>
    </w:p>
    <w:p w14:paraId="462D0EEA" w14:textId="77777777" w:rsidR="00D55393" w:rsidRPr="007532DA" w:rsidRDefault="00D55393" w:rsidP="00D55393">
      <w:pPr>
        <w:pStyle w:val="Liststycke"/>
        <w:numPr>
          <w:ilvl w:val="0"/>
          <w:numId w:val="2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Arbeta för ett formellt samt utvecklande styrelsesamarbete</w:t>
      </w:r>
    </w:p>
    <w:p w14:paraId="49A1FA07" w14:textId="77777777" w:rsidR="00D55393" w:rsidRPr="007532DA" w:rsidRDefault="00D55393" w:rsidP="00D55393">
      <w:pPr>
        <w:pStyle w:val="Liststycke"/>
        <w:numPr>
          <w:ilvl w:val="1"/>
          <w:numId w:val="11"/>
        </w:numPr>
        <w:rPr>
          <w:i/>
          <w:sz w:val="24"/>
          <w:szCs w:val="24"/>
        </w:rPr>
      </w:pPr>
      <w:r w:rsidRPr="007532DA">
        <w:rPr>
          <w:i/>
          <w:sz w:val="24"/>
          <w:szCs w:val="24"/>
        </w:rPr>
        <w:t>Styrelsen, Bolagsledningen, GSAB som en helhet, har under 20</w:t>
      </w:r>
      <w:r>
        <w:rPr>
          <w:i/>
          <w:sz w:val="24"/>
          <w:szCs w:val="24"/>
        </w:rPr>
        <w:t>20</w:t>
      </w:r>
      <w:r w:rsidRPr="007532DA">
        <w:rPr>
          <w:i/>
          <w:sz w:val="24"/>
          <w:szCs w:val="24"/>
        </w:rPr>
        <w:t xml:space="preserve"> genomfört styrelsearbetet i enlighet med Bolagsordning och VD instruktion. En god gemensam grundkompetens för både Styrelsen och Bolagsledningen har således erhållits inför 202</w:t>
      </w:r>
      <w:r>
        <w:rPr>
          <w:i/>
          <w:sz w:val="24"/>
          <w:szCs w:val="24"/>
        </w:rPr>
        <w:t>1</w:t>
      </w:r>
      <w:r w:rsidRPr="007532DA">
        <w:rPr>
          <w:i/>
          <w:sz w:val="24"/>
          <w:szCs w:val="24"/>
        </w:rPr>
        <w:t>. Bolaget ska därför, även fortsättningsvis redovisa verksamhetsåret 202</w:t>
      </w:r>
      <w:r>
        <w:rPr>
          <w:i/>
          <w:sz w:val="24"/>
          <w:szCs w:val="24"/>
        </w:rPr>
        <w:t>1</w:t>
      </w:r>
      <w:r w:rsidRPr="007532DA">
        <w:rPr>
          <w:i/>
          <w:sz w:val="24"/>
          <w:szCs w:val="24"/>
        </w:rPr>
        <w:t xml:space="preserve">, men även tillsammans med styrelsen möjliggöra strategiska diskussioner för bolagets utveckling gentemot åren 2021 </w:t>
      </w:r>
      <w:r>
        <w:rPr>
          <w:i/>
          <w:sz w:val="24"/>
          <w:szCs w:val="24"/>
        </w:rPr>
        <w:t>–</w:t>
      </w:r>
      <w:r w:rsidRPr="007532DA">
        <w:rPr>
          <w:i/>
          <w:sz w:val="24"/>
          <w:szCs w:val="24"/>
        </w:rPr>
        <w:t xml:space="preserve"> 20</w:t>
      </w:r>
      <w:r>
        <w:rPr>
          <w:i/>
          <w:sz w:val="24"/>
          <w:szCs w:val="24"/>
        </w:rPr>
        <w:t>3</w:t>
      </w:r>
      <w:r w:rsidRPr="007532DA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”</w:t>
      </w:r>
      <w:r w:rsidRPr="007532DA">
        <w:rPr>
          <w:i/>
          <w:sz w:val="24"/>
          <w:szCs w:val="24"/>
        </w:rPr>
        <w:t>.</w:t>
      </w:r>
    </w:p>
    <w:p w14:paraId="40C0E4D3" w14:textId="77777777" w:rsidR="00395105" w:rsidRPr="00395105" w:rsidRDefault="00395105" w:rsidP="000C2B68">
      <w:pPr>
        <w:rPr>
          <w:b/>
          <w:bCs/>
          <w:sz w:val="32"/>
          <w:szCs w:val="32"/>
        </w:rPr>
      </w:pPr>
    </w:p>
    <w:sectPr w:rsidR="00395105" w:rsidRPr="003951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170D2" w14:textId="77777777" w:rsidR="00873811" w:rsidRDefault="00873811" w:rsidP="00873811">
      <w:pPr>
        <w:spacing w:after="0" w:line="240" w:lineRule="auto"/>
      </w:pPr>
      <w:r>
        <w:separator/>
      </w:r>
    </w:p>
  </w:endnote>
  <w:endnote w:type="continuationSeparator" w:id="0">
    <w:p w14:paraId="0234A356" w14:textId="77777777" w:rsidR="00873811" w:rsidRDefault="00873811" w:rsidP="0087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1E6F6" w14:textId="77777777" w:rsidR="00873811" w:rsidRDefault="00873811" w:rsidP="00873811">
      <w:pPr>
        <w:spacing w:after="0" w:line="240" w:lineRule="auto"/>
      </w:pPr>
      <w:r>
        <w:separator/>
      </w:r>
    </w:p>
  </w:footnote>
  <w:footnote w:type="continuationSeparator" w:id="0">
    <w:p w14:paraId="1AEEB644" w14:textId="77777777" w:rsidR="00873811" w:rsidRDefault="00873811" w:rsidP="0087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416A" w14:textId="031EB31C" w:rsidR="00873811" w:rsidRDefault="00873811">
    <w:pPr>
      <w:pStyle w:val="Sidhuvud"/>
    </w:pPr>
    <w:r w:rsidRPr="00F3036B">
      <w:rPr>
        <w:noProof/>
        <w:szCs w:val="24"/>
        <w:lang w:eastAsia="sv-SE"/>
      </w:rPr>
      <w:drawing>
        <wp:anchor distT="0" distB="0" distL="114300" distR="114300" simplePos="0" relativeHeight="251659264" behindDoc="0" locked="0" layoutInCell="1" allowOverlap="1" wp14:anchorId="4BC9E049" wp14:editId="1AAE2352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733550" cy="678744"/>
          <wp:effectExtent l="0" t="0" r="0" b="7620"/>
          <wp:wrapSquare wrapText="bothSides"/>
          <wp:docPr id="30" name="Bildobjekt 30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7019"/>
    <w:multiLevelType w:val="hybridMultilevel"/>
    <w:tmpl w:val="98D6B6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7033"/>
    <w:multiLevelType w:val="hybridMultilevel"/>
    <w:tmpl w:val="6E6476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1027"/>
    <w:multiLevelType w:val="hybridMultilevel"/>
    <w:tmpl w:val="CDF60E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0892"/>
    <w:multiLevelType w:val="hybridMultilevel"/>
    <w:tmpl w:val="0EBA70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A6300"/>
    <w:multiLevelType w:val="hybridMultilevel"/>
    <w:tmpl w:val="CEBA5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A4924"/>
    <w:multiLevelType w:val="hybridMultilevel"/>
    <w:tmpl w:val="640A38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8091C"/>
    <w:multiLevelType w:val="hybridMultilevel"/>
    <w:tmpl w:val="30DAA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F4684"/>
    <w:multiLevelType w:val="hybridMultilevel"/>
    <w:tmpl w:val="CE925B88"/>
    <w:lvl w:ilvl="0" w:tplc="C414B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D1641"/>
    <w:multiLevelType w:val="hybridMultilevel"/>
    <w:tmpl w:val="DB500B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36F3"/>
    <w:multiLevelType w:val="hybridMultilevel"/>
    <w:tmpl w:val="A90A8B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0490B"/>
    <w:multiLevelType w:val="hybridMultilevel"/>
    <w:tmpl w:val="BE8208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8C"/>
    <w:rsid w:val="00005615"/>
    <w:rsid w:val="0006298F"/>
    <w:rsid w:val="00071C46"/>
    <w:rsid w:val="000C2B68"/>
    <w:rsid w:val="000C2FBE"/>
    <w:rsid w:val="000F33CB"/>
    <w:rsid w:val="00126C5D"/>
    <w:rsid w:val="001661DC"/>
    <w:rsid w:val="00173C72"/>
    <w:rsid w:val="001847AF"/>
    <w:rsid w:val="001E3A5D"/>
    <w:rsid w:val="002B708C"/>
    <w:rsid w:val="00381CE8"/>
    <w:rsid w:val="00395105"/>
    <w:rsid w:val="003E2A88"/>
    <w:rsid w:val="003F077C"/>
    <w:rsid w:val="00416B25"/>
    <w:rsid w:val="00421654"/>
    <w:rsid w:val="004A2C3B"/>
    <w:rsid w:val="005624E1"/>
    <w:rsid w:val="005810C3"/>
    <w:rsid w:val="006127CE"/>
    <w:rsid w:val="00615439"/>
    <w:rsid w:val="006C6765"/>
    <w:rsid w:val="0072606A"/>
    <w:rsid w:val="007D1D33"/>
    <w:rsid w:val="008466AB"/>
    <w:rsid w:val="00873811"/>
    <w:rsid w:val="008B1BD8"/>
    <w:rsid w:val="0094497B"/>
    <w:rsid w:val="00994CB4"/>
    <w:rsid w:val="009B671E"/>
    <w:rsid w:val="009F00C5"/>
    <w:rsid w:val="009F104E"/>
    <w:rsid w:val="00A1106A"/>
    <w:rsid w:val="00A65B69"/>
    <w:rsid w:val="00AB215F"/>
    <w:rsid w:val="00AD693D"/>
    <w:rsid w:val="00BA235B"/>
    <w:rsid w:val="00BA6CED"/>
    <w:rsid w:val="00BB4E68"/>
    <w:rsid w:val="00BD46D2"/>
    <w:rsid w:val="00C40B82"/>
    <w:rsid w:val="00C411D2"/>
    <w:rsid w:val="00C50FA7"/>
    <w:rsid w:val="00CB0B18"/>
    <w:rsid w:val="00D218FF"/>
    <w:rsid w:val="00D47B5E"/>
    <w:rsid w:val="00D55393"/>
    <w:rsid w:val="00D867F6"/>
    <w:rsid w:val="00FA64EA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601E"/>
  <w15:chartTrackingRefBased/>
  <w15:docId w15:val="{33F4F779-C50D-4731-AACA-97F2606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4E6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7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73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3811"/>
  </w:style>
  <w:style w:type="paragraph" w:styleId="Sidfot">
    <w:name w:val="footer"/>
    <w:basedOn w:val="Normal"/>
    <w:link w:val="SidfotChar"/>
    <w:uiPriority w:val="99"/>
    <w:unhideWhenUsed/>
    <w:rsid w:val="00873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Nilsson</dc:creator>
  <cp:keywords/>
  <dc:description/>
  <cp:lastModifiedBy>Frida Hagenius</cp:lastModifiedBy>
  <cp:revision>4</cp:revision>
  <cp:lastPrinted>2020-10-29T09:52:00Z</cp:lastPrinted>
  <dcterms:created xsi:type="dcterms:W3CDTF">2021-01-29T07:07:00Z</dcterms:created>
  <dcterms:modified xsi:type="dcterms:W3CDTF">2021-02-02T14:42:00Z</dcterms:modified>
</cp:coreProperties>
</file>