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687" w:rsidRPr="00883E5C" w:rsidRDefault="001F4687" w:rsidP="001F4687">
      <w:pPr>
        <w:pStyle w:val="Rubrik1"/>
        <w:rPr>
          <w:sz w:val="32"/>
        </w:rPr>
      </w:pPr>
      <w:r>
        <w:t>Handlin</w:t>
      </w:r>
      <w:bookmarkStart w:id="0" w:name="_GoBack"/>
      <w:bookmarkEnd w:id="0"/>
      <w:r>
        <w:t xml:space="preserve">gsplan ägardialog, </w:t>
      </w:r>
      <w:r>
        <w:br/>
      </w:r>
      <w:r w:rsidRPr="00883E5C">
        <w:rPr>
          <w:sz w:val="32"/>
        </w:rPr>
        <w:t>återrapportering utifrån ägardialog 201</w:t>
      </w:r>
      <w:r>
        <w:rPr>
          <w:sz w:val="32"/>
        </w:rPr>
        <w:t>9</w:t>
      </w:r>
      <w:r w:rsidRPr="00883E5C">
        <w:rPr>
          <w:sz w:val="32"/>
        </w:rPr>
        <w:t>-12-0</w:t>
      </w:r>
      <w:r>
        <w:rPr>
          <w:sz w:val="32"/>
        </w:rPr>
        <w:t>5</w:t>
      </w:r>
      <w:r w:rsidRPr="00883E5C">
        <w:rPr>
          <w:sz w:val="32"/>
        </w:rPr>
        <w:t xml:space="preserve"> </w:t>
      </w:r>
    </w:p>
    <w:p w:rsidR="00BC385E" w:rsidRPr="00BC385E" w:rsidRDefault="00BC385E" w:rsidP="00BC385E">
      <w:pPr>
        <w:autoSpaceDE w:val="0"/>
        <w:autoSpaceDN w:val="0"/>
        <w:adjustRightInd w:val="0"/>
        <w:spacing w:after="0" w:line="240" w:lineRule="auto"/>
        <w:rPr>
          <w:rFonts w:ascii="Arial" w:eastAsia="Times New Roman" w:hAnsi="Arial" w:cs="Arial"/>
          <w:color w:val="000000"/>
          <w:sz w:val="21"/>
          <w:szCs w:val="21"/>
          <w:lang w:eastAsia="sv-SE"/>
        </w:rPr>
      </w:pPr>
      <w:r w:rsidRPr="00BC385E">
        <w:rPr>
          <w:rFonts w:ascii="Arial" w:eastAsia="Times New Roman" w:hAnsi="Arial" w:cs="Arial"/>
          <w:b/>
          <w:bCs/>
          <w:color w:val="000000"/>
          <w:sz w:val="21"/>
          <w:szCs w:val="21"/>
          <w:lang w:eastAsia="sv-SE"/>
        </w:rPr>
        <w:t>Statusrapport i pågående processer gällande upphandlingsrättsliga regler</w:t>
      </w:r>
      <w:r w:rsidR="00FB48F4">
        <w:rPr>
          <w:rFonts w:ascii="Arial" w:eastAsia="Times New Roman" w:hAnsi="Arial" w:cs="Arial"/>
          <w:b/>
          <w:bCs/>
          <w:color w:val="000000"/>
          <w:sz w:val="21"/>
          <w:szCs w:val="21"/>
          <w:lang w:eastAsia="sv-SE"/>
        </w:rPr>
        <w:t>.</w:t>
      </w:r>
    </w:p>
    <w:p w:rsidR="001F4687" w:rsidRDefault="001F4687" w:rsidP="001F4687">
      <w:pPr>
        <w:pStyle w:val="Default"/>
        <w:rPr>
          <w:rFonts w:ascii="Times New Roman" w:hAnsi="Times New Roman" w:cs="Times New Roman"/>
          <w:b/>
          <w:color w:val="auto"/>
          <w:szCs w:val="20"/>
        </w:rPr>
      </w:pPr>
    </w:p>
    <w:p w:rsidR="001F4687" w:rsidRPr="002F71F4" w:rsidRDefault="001F4687" w:rsidP="001F4687">
      <w:pPr>
        <w:pStyle w:val="Default"/>
        <w:rPr>
          <w:rFonts w:ascii="Times New Roman" w:hAnsi="Times New Roman" w:cs="Times New Roman"/>
          <w:b/>
          <w:color w:val="auto"/>
          <w:sz w:val="22"/>
          <w:szCs w:val="22"/>
        </w:rPr>
      </w:pPr>
      <w:r w:rsidRPr="002F71F4">
        <w:rPr>
          <w:rFonts w:ascii="Times New Roman" w:hAnsi="Times New Roman" w:cs="Times New Roman"/>
          <w:b/>
          <w:color w:val="auto"/>
          <w:sz w:val="22"/>
          <w:szCs w:val="22"/>
        </w:rPr>
        <w:t xml:space="preserve">Bakgrund </w:t>
      </w:r>
    </w:p>
    <w:p w:rsidR="001F4687" w:rsidRPr="001F4687" w:rsidRDefault="001F4687" w:rsidP="001F4687">
      <w:pPr>
        <w:pStyle w:val="Default"/>
        <w:rPr>
          <w:rFonts w:ascii="Times New Roman" w:hAnsi="Times New Roman" w:cs="Times New Roman"/>
          <w:szCs w:val="22"/>
        </w:rPr>
      </w:pPr>
      <w:r w:rsidRPr="002F71F4">
        <w:rPr>
          <w:rFonts w:ascii="Times New Roman" w:hAnsi="Times New Roman" w:cs="Times New Roman"/>
          <w:szCs w:val="22"/>
        </w:rPr>
        <w:t xml:space="preserve">Den </w:t>
      </w:r>
      <w:r>
        <w:rPr>
          <w:rFonts w:ascii="Times New Roman" w:hAnsi="Times New Roman" w:cs="Times New Roman"/>
          <w:szCs w:val="22"/>
        </w:rPr>
        <w:t>5</w:t>
      </w:r>
      <w:r w:rsidRPr="002F71F4">
        <w:rPr>
          <w:rFonts w:ascii="Times New Roman" w:hAnsi="Times New Roman" w:cs="Times New Roman"/>
          <w:szCs w:val="22"/>
        </w:rPr>
        <w:t xml:space="preserve"> december 201</w:t>
      </w:r>
      <w:r>
        <w:rPr>
          <w:rFonts w:ascii="Times New Roman" w:hAnsi="Times New Roman" w:cs="Times New Roman"/>
          <w:szCs w:val="22"/>
        </w:rPr>
        <w:t>9</w:t>
      </w:r>
      <w:r w:rsidRPr="002F71F4">
        <w:rPr>
          <w:rFonts w:ascii="Times New Roman" w:hAnsi="Times New Roman" w:cs="Times New Roman"/>
          <w:szCs w:val="22"/>
        </w:rPr>
        <w:t xml:space="preserve"> genomfördes en ägardialog mellan Stadshus AB och Renova som resulterade </w:t>
      </w:r>
      <w:r>
        <w:rPr>
          <w:rFonts w:ascii="Times New Roman" w:hAnsi="Times New Roman" w:cs="Times New Roman"/>
          <w:szCs w:val="22"/>
        </w:rPr>
        <w:t>i ett</w:t>
      </w:r>
      <w:r w:rsidRPr="002F71F4">
        <w:rPr>
          <w:rFonts w:ascii="Times New Roman" w:hAnsi="Times New Roman" w:cs="Times New Roman"/>
          <w:szCs w:val="22"/>
        </w:rPr>
        <w:t xml:space="preserve"> uppdrag</w:t>
      </w:r>
      <w:r>
        <w:rPr>
          <w:rFonts w:ascii="Times New Roman" w:hAnsi="Times New Roman" w:cs="Times New Roman"/>
          <w:szCs w:val="22"/>
        </w:rPr>
        <w:t xml:space="preserve"> som</w:t>
      </w:r>
      <w:r w:rsidRPr="002F71F4">
        <w:rPr>
          <w:rFonts w:ascii="Times New Roman" w:hAnsi="Times New Roman" w:cs="Times New Roman"/>
          <w:szCs w:val="22"/>
        </w:rPr>
        <w:t xml:space="preserve"> bestod i </w:t>
      </w:r>
      <w:r>
        <w:rPr>
          <w:rFonts w:ascii="Times New Roman" w:hAnsi="Times New Roman" w:cs="Times New Roman"/>
          <w:szCs w:val="22"/>
        </w:rPr>
        <w:t>att återkomma med en</w:t>
      </w:r>
      <w:r w:rsidRPr="002F71F4">
        <w:rPr>
          <w:rFonts w:ascii="Times New Roman" w:hAnsi="Times New Roman" w:cs="Times New Roman"/>
          <w:szCs w:val="22"/>
        </w:rPr>
        <w:t xml:space="preserve"> </w:t>
      </w:r>
      <w:r>
        <w:rPr>
          <w:rFonts w:ascii="Times New Roman" w:hAnsi="Times New Roman" w:cs="Times New Roman"/>
          <w:szCs w:val="22"/>
        </w:rPr>
        <w:t>s</w:t>
      </w:r>
      <w:r w:rsidRPr="001F4687">
        <w:rPr>
          <w:rFonts w:ascii="Times New Roman" w:hAnsi="Times New Roman" w:cs="Times New Roman"/>
          <w:szCs w:val="22"/>
        </w:rPr>
        <w:t>tatusrapport i pågående processer gällande upphandlingsrättsliga regler</w:t>
      </w:r>
      <w:r>
        <w:rPr>
          <w:rFonts w:ascii="Times New Roman" w:hAnsi="Times New Roman" w:cs="Times New Roman"/>
          <w:szCs w:val="22"/>
        </w:rPr>
        <w:t>.</w:t>
      </w:r>
    </w:p>
    <w:p w:rsidR="001F4687" w:rsidRDefault="001F4687" w:rsidP="001F4687">
      <w:pPr>
        <w:pStyle w:val="Default"/>
        <w:rPr>
          <w:rFonts w:ascii="Times New Roman" w:hAnsi="Times New Roman" w:cs="Times New Roman"/>
          <w:b/>
          <w:color w:val="auto"/>
          <w:sz w:val="22"/>
          <w:szCs w:val="22"/>
        </w:rPr>
      </w:pPr>
    </w:p>
    <w:p w:rsidR="001F4687" w:rsidRPr="002F71F4" w:rsidRDefault="001F4687" w:rsidP="001F4687">
      <w:pPr>
        <w:pStyle w:val="Default"/>
        <w:rPr>
          <w:rFonts w:ascii="Times New Roman" w:hAnsi="Times New Roman" w:cs="Times New Roman"/>
          <w:b/>
          <w:color w:val="auto"/>
          <w:sz w:val="22"/>
          <w:szCs w:val="22"/>
        </w:rPr>
      </w:pPr>
      <w:r w:rsidRPr="002F71F4">
        <w:rPr>
          <w:rFonts w:ascii="Times New Roman" w:hAnsi="Times New Roman" w:cs="Times New Roman"/>
          <w:b/>
          <w:color w:val="auto"/>
          <w:sz w:val="22"/>
          <w:szCs w:val="22"/>
        </w:rPr>
        <w:t>Ärenden</w:t>
      </w:r>
    </w:p>
    <w:p w:rsidR="001F4687" w:rsidRPr="002F71F4" w:rsidRDefault="001F4687" w:rsidP="00BC385E">
      <w:pPr>
        <w:pStyle w:val="Default"/>
        <w:rPr>
          <w:rFonts w:ascii="Times New Roman" w:hAnsi="Times New Roman" w:cs="Times New Roman"/>
          <w:color w:val="auto"/>
          <w:sz w:val="22"/>
          <w:szCs w:val="22"/>
        </w:rPr>
      </w:pPr>
      <w:r w:rsidRPr="002F71F4">
        <w:rPr>
          <w:rFonts w:ascii="Times New Roman" w:hAnsi="Times New Roman" w:cs="Times New Roman"/>
          <w:color w:val="auto"/>
          <w:sz w:val="22"/>
          <w:szCs w:val="22"/>
        </w:rPr>
        <w:t xml:space="preserve">Det finns i huvudsak två pågående prövningar av extra stort intresse och båda processerna gäller de upphandlingsrättsliga reglerna och avser ägarkommunernas tilldelning av tjänstekontrakt inom avfallsområdet till det kommunala bolaget </w:t>
      </w:r>
      <w:proofErr w:type="spellStart"/>
      <w:r w:rsidRPr="00C62356">
        <w:rPr>
          <w:rFonts w:ascii="Times New Roman" w:hAnsi="Times New Roman" w:cs="Times New Roman"/>
          <w:color w:val="auto"/>
          <w:sz w:val="22"/>
          <w:szCs w:val="22"/>
        </w:rPr>
        <w:t>Sydskånes</w:t>
      </w:r>
      <w:proofErr w:type="spellEnd"/>
      <w:r w:rsidRPr="00C62356">
        <w:rPr>
          <w:rFonts w:ascii="Times New Roman" w:hAnsi="Times New Roman" w:cs="Times New Roman"/>
          <w:color w:val="auto"/>
          <w:sz w:val="22"/>
          <w:szCs w:val="22"/>
        </w:rPr>
        <w:t xml:space="preserve"> Avfallsaktiebolag</w:t>
      </w:r>
      <w:r w:rsidR="00BC385E" w:rsidRPr="00C62356">
        <w:rPr>
          <w:rFonts w:ascii="Times New Roman" w:hAnsi="Times New Roman" w:cs="Times New Roman"/>
          <w:color w:val="auto"/>
          <w:sz w:val="22"/>
          <w:szCs w:val="22"/>
        </w:rPr>
        <w:t xml:space="preserve">, fortsättningsvis benämnt </w:t>
      </w:r>
      <w:r w:rsidR="00BC385E" w:rsidRPr="00BC385E">
        <w:rPr>
          <w:rFonts w:ascii="Times New Roman" w:hAnsi="Times New Roman" w:cs="Times New Roman"/>
          <w:color w:val="auto"/>
          <w:sz w:val="22"/>
          <w:szCs w:val="22"/>
        </w:rPr>
        <w:t>Sysav.</w:t>
      </w:r>
    </w:p>
    <w:p w:rsidR="001F4687" w:rsidRPr="002F71F4" w:rsidRDefault="001F4687" w:rsidP="001F4687">
      <w:pPr>
        <w:pStyle w:val="Default"/>
        <w:rPr>
          <w:rFonts w:ascii="Times New Roman" w:hAnsi="Times New Roman" w:cs="Times New Roman"/>
          <w:color w:val="auto"/>
          <w:sz w:val="22"/>
          <w:szCs w:val="22"/>
        </w:rPr>
      </w:pPr>
    </w:p>
    <w:p w:rsidR="001F4687" w:rsidRPr="002F71F4" w:rsidRDefault="001F4687" w:rsidP="001F4687">
      <w:pPr>
        <w:pStyle w:val="Default"/>
        <w:rPr>
          <w:rFonts w:ascii="Times New Roman" w:hAnsi="Times New Roman" w:cs="Times New Roman"/>
          <w:color w:val="auto"/>
          <w:sz w:val="22"/>
          <w:szCs w:val="22"/>
        </w:rPr>
      </w:pPr>
      <w:r w:rsidRPr="002F71F4">
        <w:rPr>
          <w:rFonts w:ascii="Times New Roman" w:hAnsi="Times New Roman" w:cs="Times New Roman"/>
          <w:i/>
          <w:sz w:val="22"/>
          <w:szCs w:val="22"/>
        </w:rPr>
        <w:t>Sysav-ärendet (nationell prövning)</w:t>
      </w:r>
    </w:p>
    <w:p w:rsidR="001F4687" w:rsidRPr="002F71F4" w:rsidRDefault="001F4687" w:rsidP="001F4687">
      <w:pPr>
        <w:rPr>
          <w:rFonts w:ascii="Times New Roman" w:eastAsia="Times New Roman" w:hAnsi="Times New Roman" w:cs="Times New Roman"/>
          <w:szCs w:val="22"/>
        </w:rPr>
      </w:pPr>
      <w:r w:rsidRPr="002F71F4">
        <w:rPr>
          <w:rFonts w:ascii="Times New Roman" w:eastAsia="Times New Roman" w:hAnsi="Times New Roman" w:cs="Times New Roman"/>
          <w:szCs w:val="22"/>
        </w:rPr>
        <w:t xml:space="preserve">Högsta </w:t>
      </w:r>
      <w:r w:rsidR="00C62356">
        <w:rPr>
          <w:rFonts w:ascii="Times New Roman" w:eastAsia="Times New Roman" w:hAnsi="Times New Roman" w:cs="Times New Roman"/>
          <w:szCs w:val="22"/>
        </w:rPr>
        <w:t>f</w:t>
      </w:r>
      <w:r w:rsidRPr="002F71F4">
        <w:rPr>
          <w:rFonts w:ascii="Times New Roman" w:eastAsia="Times New Roman" w:hAnsi="Times New Roman" w:cs="Times New Roman"/>
          <w:szCs w:val="22"/>
        </w:rPr>
        <w:t>örvaltningsdomstolen meddelade den 10 december 2018 dom i målet mellan Konkurrensverket och ägarkommunerna till Sysav.</w:t>
      </w:r>
    </w:p>
    <w:p w:rsidR="001F4687" w:rsidRPr="002F71F4" w:rsidRDefault="001F4687" w:rsidP="001F4687">
      <w:pPr>
        <w:rPr>
          <w:rFonts w:ascii="Times New Roman" w:eastAsia="Times New Roman" w:hAnsi="Times New Roman" w:cs="Times New Roman"/>
          <w:szCs w:val="22"/>
        </w:rPr>
      </w:pPr>
      <w:r w:rsidRPr="002F71F4">
        <w:rPr>
          <w:rFonts w:ascii="Times New Roman" w:eastAsia="Times New Roman" w:hAnsi="Times New Roman" w:cs="Times New Roman"/>
          <w:szCs w:val="22"/>
        </w:rPr>
        <w:t>Högsta förvaltningsdomstolen beslutade att Konkurrensverket hade gått utanför sin kompetens genom att meddela det aktuella förbudsbeslutet. Det innebar att Högsta förvaltningsdomstolen upphävde förvaltningsrättens och kammarrättens domar och undanröjde Konkurrensverkets beslut. Vilket innebar att vi inte fick någon vägledning i sakfrågorna i målet.</w:t>
      </w:r>
    </w:p>
    <w:p w:rsidR="001F4687" w:rsidRPr="002F71F4" w:rsidRDefault="001F4687" w:rsidP="001F4687">
      <w:pPr>
        <w:rPr>
          <w:rFonts w:ascii="Times New Roman" w:eastAsia="Times New Roman" w:hAnsi="Times New Roman" w:cs="Times New Roman"/>
          <w:szCs w:val="22"/>
        </w:rPr>
      </w:pPr>
      <w:r w:rsidRPr="002F71F4">
        <w:rPr>
          <w:rFonts w:ascii="Times New Roman" w:eastAsia="Times New Roman" w:hAnsi="Times New Roman" w:cs="Times New Roman"/>
          <w:szCs w:val="22"/>
        </w:rPr>
        <w:t xml:space="preserve">Konkurrensverket har sedan domen meddelats startat en ny granskning av Sysav nu i form av ett överträdelseärende. Sakfrågan i detta ärende är densamma dvs om verksamhetskriteriet i lagen om offentlig upphandling är uppfyllt. Kriteriet är ett av två kriterier som måste vara uppfyllt för att ägarna skall kunna tilldela bolaget uppdrag. Status i ärendet är att skriftväxling mellan parterna </w:t>
      </w:r>
      <w:r w:rsidR="00BC385E">
        <w:rPr>
          <w:rFonts w:ascii="Times New Roman" w:eastAsia="Times New Roman" w:hAnsi="Times New Roman" w:cs="Times New Roman"/>
          <w:szCs w:val="22"/>
        </w:rPr>
        <w:t xml:space="preserve">är avslutad </w:t>
      </w:r>
      <w:r w:rsidRPr="002F71F4">
        <w:rPr>
          <w:rFonts w:ascii="Times New Roman" w:eastAsia="Times New Roman" w:hAnsi="Times New Roman" w:cs="Times New Roman"/>
          <w:szCs w:val="22"/>
        </w:rPr>
        <w:t xml:space="preserve">och </w:t>
      </w:r>
      <w:r w:rsidR="00BC385E">
        <w:rPr>
          <w:rFonts w:ascii="Times New Roman" w:eastAsia="Times New Roman" w:hAnsi="Times New Roman" w:cs="Times New Roman"/>
          <w:szCs w:val="22"/>
        </w:rPr>
        <w:t>nu</w:t>
      </w:r>
      <w:r w:rsidRPr="002F71F4">
        <w:rPr>
          <w:rFonts w:ascii="Times New Roman" w:eastAsia="Times New Roman" w:hAnsi="Times New Roman" w:cs="Times New Roman"/>
          <w:szCs w:val="22"/>
        </w:rPr>
        <w:t xml:space="preserve"> väntas ett beslut från Konkurrensverket.</w:t>
      </w:r>
    </w:p>
    <w:p w:rsidR="001F4687" w:rsidRPr="002F71F4" w:rsidRDefault="001F4687" w:rsidP="001F4687">
      <w:pPr>
        <w:rPr>
          <w:rFonts w:ascii="Times New Roman" w:eastAsia="Times New Roman" w:hAnsi="Times New Roman" w:cs="Times New Roman"/>
          <w:i/>
          <w:szCs w:val="22"/>
        </w:rPr>
      </w:pPr>
      <w:r w:rsidRPr="002F71F4">
        <w:rPr>
          <w:rFonts w:ascii="Times New Roman" w:eastAsia="Times New Roman" w:hAnsi="Times New Roman" w:cs="Times New Roman"/>
          <w:i/>
          <w:szCs w:val="22"/>
        </w:rPr>
        <w:t>Kommissionens granskning</w:t>
      </w:r>
    </w:p>
    <w:p w:rsidR="001F4687" w:rsidRPr="002F71F4" w:rsidRDefault="001F4687" w:rsidP="001F4687">
      <w:pPr>
        <w:rPr>
          <w:rFonts w:ascii="Times New Roman" w:eastAsia="Times New Roman" w:hAnsi="Times New Roman" w:cs="Times New Roman"/>
          <w:szCs w:val="22"/>
        </w:rPr>
      </w:pPr>
      <w:r w:rsidRPr="002F71F4">
        <w:rPr>
          <w:rFonts w:ascii="Times New Roman" w:eastAsia="Times New Roman" w:hAnsi="Times New Roman" w:cs="Times New Roman"/>
          <w:szCs w:val="22"/>
        </w:rPr>
        <w:t xml:space="preserve">Sverige mottog i februari 2015 en formell underrättelse från Europeiska Kommissionen med uppgifter om att ett antal kommuner (bl.a. </w:t>
      </w:r>
      <w:proofErr w:type="spellStart"/>
      <w:r w:rsidRPr="002F71F4">
        <w:rPr>
          <w:rFonts w:ascii="Times New Roman" w:eastAsia="Times New Roman" w:hAnsi="Times New Roman" w:cs="Times New Roman"/>
          <w:szCs w:val="22"/>
        </w:rPr>
        <w:t>Sysavs</w:t>
      </w:r>
      <w:proofErr w:type="spellEnd"/>
      <w:r w:rsidRPr="002F71F4">
        <w:rPr>
          <w:rFonts w:ascii="Times New Roman" w:eastAsia="Times New Roman" w:hAnsi="Times New Roman" w:cs="Times New Roman"/>
          <w:szCs w:val="22"/>
        </w:rPr>
        <w:t xml:space="preserve"> ägarkommuner) har tilldelat tjänstekontrakt på avfallsområdet till hel- och delägda bolag i strid med EUF-fördraget och upphandlingsdirektivet.</w:t>
      </w:r>
    </w:p>
    <w:p w:rsidR="001F4687" w:rsidRPr="002F71F4" w:rsidRDefault="001F4687" w:rsidP="001F4687">
      <w:pPr>
        <w:rPr>
          <w:rFonts w:ascii="Times New Roman" w:eastAsia="Times New Roman" w:hAnsi="Times New Roman" w:cs="Times New Roman"/>
          <w:szCs w:val="22"/>
        </w:rPr>
      </w:pPr>
      <w:r w:rsidRPr="002F71F4">
        <w:rPr>
          <w:rFonts w:ascii="Times New Roman" w:eastAsia="Times New Roman" w:hAnsi="Times New Roman" w:cs="Times New Roman"/>
          <w:szCs w:val="22"/>
        </w:rPr>
        <w:t>Näringsdepartementet har tidigare meddelat att Europeiska Kommissionen förklarat sitt ärende vilande i avvaktan på utfallet i den nationella prövningen, se ovan om målet i Högsta Förvaltningsdomstolen. Renova har under augusti 20</w:t>
      </w:r>
      <w:r w:rsidR="00D37797">
        <w:rPr>
          <w:rFonts w:ascii="Times New Roman" w:eastAsia="Times New Roman" w:hAnsi="Times New Roman" w:cs="Times New Roman"/>
          <w:szCs w:val="22"/>
        </w:rPr>
        <w:t>20</w:t>
      </w:r>
      <w:r w:rsidRPr="002F71F4">
        <w:rPr>
          <w:rFonts w:ascii="Times New Roman" w:eastAsia="Times New Roman" w:hAnsi="Times New Roman" w:cs="Times New Roman"/>
          <w:szCs w:val="22"/>
        </w:rPr>
        <w:t xml:space="preserve"> varit i kontakt med Finansdepartementet som meddelat att det inte har någon ny information om granskningsärendet och att ärendet fortfarande är öppet.</w:t>
      </w:r>
    </w:p>
    <w:p w:rsidR="001F4687" w:rsidRDefault="001F4687" w:rsidP="001F4687">
      <w:pPr>
        <w:rPr>
          <w:rFonts w:ascii="Times New Roman" w:eastAsia="Times New Roman" w:hAnsi="Times New Roman" w:cs="Times New Roman"/>
          <w:szCs w:val="22"/>
        </w:rPr>
      </w:pPr>
      <w:r w:rsidRPr="002F71F4">
        <w:rPr>
          <w:rFonts w:ascii="Times New Roman" w:eastAsia="Times New Roman" w:hAnsi="Times New Roman" w:cs="Times New Roman"/>
          <w:b/>
          <w:szCs w:val="22"/>
        </w:rPr>
        <w:t>Fortsättningsvis</w:t>
      </w:r>
      <w:r w:rsidRPr="002F71F4">
        <w:rPr>
          <w:rFonts w:ascii="Times New Roman" w:eastAsia="Times New Roman" w:hAnsi="Times New Roman" w:cs="Times New Roman"/>
          <w:b/>
          <w:szCs w:val="22"/>
        </w:rPr>
        <w:br/>
      </w:r>
      <w:r w:rsidRPr="00D37797">
        <w:rPr>
          <w:rFonts w:ascii="Times New Roman" w:eastAsia="Times New Roman" w:hAnsi="Times New Roman" w:cs="Times New Roman"/>
          <w:szCs w:val="22"/>
        </w:rPr>
        <w:t>Renova följer de båda prövningarna och avvaktar Konkurrensverkets beslut i överträdelseärendet.</w:t>
      </w:r>
    </w:p>
    <w:p w:rsidR="001F75BF" w:rsidRPr="001F75BF" w:rsidRDefault="001F75BF" w:rsidP="001F75BF">
      <w:pPr>
        <w:rPr>
          <w:rFonts w:ascii="Times New Roman" w:eastAsia="Times New Roman" w:hAnsi="Times New Roman" w:cs="Times New Roman"/>
          <w:szCs w:val="22"/>
        </w:rPr>
      </w:pPr>
      <w:r w:rsidRPr="001F75BF">
        <w:rPr>
          <w:rFonts w:ascii="Times New Roman" w:eastAsia="Times New Roman" w:hAnsi="Times New Roman" w:cs="Times New Roman"/>
          <w:szCs w:val="22"/>
        </w:rPr>
        <w:t>Styrelsen föreslås besluta:</w:t>
      </w:r>
    </w:p>
    <w:p w:rsidR="007D67E1" w:rsidRDefault="001F75BF" w:rsidP="001F75BF">
      <w:pPr>
        <w:ind w:left="1304" w:hanging="1304"/>
      </w:pPr>
      <w:bookmarkStart w:id="1" w:name="_Hlk529444570"/>
      <w:r>
        <w:rPr>
          <w:rFonts w:eastAsiaTheme="majorEastAsia"/>
          <w:b/>
          <w:u w:val="single"/>
        </w:rPr>
        <w:t>att</w:t>
      </w:r>
      <w:r>
        <w:rPr>
          <w:rFonts w:eastAsiaTheme="majorEastAsia"/>
        </w:rPr>
        <w:tab/>
      </w:r>
      <w:bookmarkEnd w:id="1"/>
      <w:r w:rsidRPr="001F75BF">
        <w:rPr>
          <w:rFonts w:ascii="Times New Roman" w:eastAsia="Times New Roman" w:hAnsi="Times New Roman" w:cs="Times New Roman"/>
          <w:szCs w:val="22"/>
        </w:rPr>
        <w:t>återrapportering av uppdraget statusrapport i pågående processer gällande upphandlingsrättsliga regler sker enligt bifogat förslag.</w:t>
      </w:r>
    </w:p>
    <w:sectPr w:rsidR="007D67E1" w:rsidSect="00FB7FCA">
      <w:headerReference w:type="default" r:id="rId6"/>
      <w:pgSz w:w="11907" w:h="16840" w:code="9"/>
      <w:pgMar w:top="1134" w:right="1134" w:bottom="1134"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EB3" w:rsidRDefault="00406EB3" w:rsidP="00406EB3">
      <w:pPr>
        <w:spacing w:after="0" w:line="240" w:lineRule="auto"/>
      </w:pPr>
      <w:r>
        <w:separator/>
      </w:r>
    </w:p>
  </w:endnote>
  <w:endnote w:type="continuationSeparator" w:id="0">
    <w:p w:rsidR="00406EB3" w:rsidRDefault="00406EB3" w:rsidP="00406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EB3" w:rsidRDefault="00406EB3" w:rsidP="00406EB3">
      <w:pPr>
        <w:spacing w:after="0" w:line="240" w:lineRule="auto"/>
      </w:pPr>
      <w:r>
        <w:separator/>
      </w:r>
    </w:p>
  </w:footnote>
  <w:footnote w:type="continuationSeparator" w:id="0">
    <w:p w:rsidR="00406EB3" w:rsidRDefault="00406EB3" w:rsidP="00406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EB3" w:rsidRDefault="00FB7FCA">
    <w:pPr>
      <w:pStyle w:val="Sidhuvud"/>
    </w:pPr>
    <w:r>
      <w:rPr>
        <w:noProof/>
      </w:rPr>
      <w:drawing>
        <wp:inline distT="0" distB="0" distL="0" distR="0" wp14:anchorId="51E55118" wp14:editId="6564EF97">
          <wp:extent cx="1884680" cy="706755"/>
          <wp:effectExtent l="0" t="0" r="127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Renova_miljo_mejl.png"/>
                  <pic:cNvPicPr/>
                </pic:nvPicPr>
                <pic:blipFill>
                  <a:blip r:embed="rId1">
                    <a:extLst>
                      <a:ext uri="{28A0092B-C50C-407E-A947-70E740481C1C}">
                        <a14:useLocalDpi xmlns:a14="http://schemas.microsoft.com/office/drawing/2010/main" val="0"/>
                      </a:ext>
                    </a:extLst>
                  </a:blip>
                  <a:stretch>
                    <a:fillRect/>
                  </a:stretch>
                </pic:blipFill>
                <pic:spPr>
                  <a:xfrm>
                    <a:off x="0" y="0"/>
                    <a:ext cx="1884680" cy="706755"/>
                  </a:xfrm>
                  <a:prstGeom prst="rect">
                    <a:avLst/>
                  </a:prstGeom>
                </pic:spPr>
              </pic:pic>
            </a:graphicData>
          </a:graphic>
        </wp:inline>
      </w:drawing>
    </w:r>
  </w:p>
  <w:p w:rsidR="00406EB3" w:rsidRDefault="00406EB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87"/>
    <w:rsid w:val="001F4687"/>
    <w:rsid w:val="001F6527"/>
    <w:rsid w:val="001F75BF"/>
    <w:rsid w:val="002A4D23"/>
    <w:rsid w:val="004016F5"/>
    <w:rsid w:val="00406EB3"/>
    <w:rsid w:val="007A0597"/>
    <w:rsid w:val="007D67E1"/>
    <w:rsid w:val="00AC713C"/>
    <w:rsid w:val="00B64591"/>
    <w:rsid w:val="00BC385E"/>
    <w:rsid w:val="00C62356"/>
    <w:rsid w:val="00D37797"/>
    <w:rsid w:val="00E0717B"/>
    <w:rsid w:val="00F174A0"/>
    <w:rsid w:val="00F36122"/>
    <w:rsid w:val="00FB48F4"/>
    <w:rsid w:val="00FB7F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EE4AE9-78DF-4616-BAC7-5EBD4AC2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687"/>
    <w:pPr>
      <w:spacing w:after="160" w:line="276" w:lineRule="auto"/>
    </w:pPr>
    <w:rPr>
      <w:rFonts w:asciiTheme="minorHAnsi" w:eastAsiaTheme="minorEastAsia" w:hAnsiTheme="minorHAnsi" w:cstheme="minorBidi"/>
      <w:sz w:val="22"/>
      <w:szCs w:val="24"/>
      <w:lang w:eastAsia="en-US"/>
    </w:rPr>
  </w:style>
  <w:style w:type="paragraph" w:styleId="Rubrik1">
    <w:name w:val="heading 1"/>
    <w:basedOn w:val="Normal"/>
    <w:next w:val="Brdtext"/>
    <w:link w:val="Rubrik1Char"/>
    <w:uiPriority w:val="9"/>
    <w:qFormat/>
    <w:rsid w:val="002A4D23"/>
    <w:pPr>
      <w:keepNext/>
      <w:spacing w:before="280" w:after="140"/>
      <w:outlineLvl w:val="0"/>
    </w:pPr>
    <w:rPr>
      <w:rFonts w:ascii="Arial" w:hAnsi="Arial"/>
      <w:b/>
      <w:caps/>
      <w:kern w:val="28"/>
      <w:sz w:val="30"/>
    </w:rPr>
  </w:style>
  <w:style w:type="paragraph" w:styleId="Rubrik2">
    <w:name w:val="heading 2"/>
    <w:basedOn w:val="Normal"/>
    <w:next w:val="Brdtext"/>
    <w:link w:val="Rubrik2Char"/>
    <w:uiPriority w:val="9"/>
    <w:qFormat/>
    <w:rsid w:val="002A4D23"/>
    <w:pPr>
      <w:keepNext/>
      <w:spacing w:before="240" w:after="120"/>
      <w:outlineLvl w:val="1"/>
    </w:pPr>
    <w:rPr>
      <w:rFonts w:ascii="Arial" w:hAnsi="Arial"/>
      <w:b/>
      <w:sz w:val="28"/>
    </w:rPr>
  </w:style>
  <w:style w:type="paragraph" w:styleId="Rubrik3">
    <w:name w:val="heading 3"/>
    <w:basedOn w:val="Normal"/>
    <w:next w:val="Brdtext"/>
    <w:qFormat/>
    <w:rsid w:val="002A4D23"/>
    <w:pPr>
      <w:keepNext/>
      <w:spacing w:before="240" w:after="120"/>
      <w:outlineLvl w:val="2"/>
    </w:pPr>
    <w:rPr>
      <w:rFonts w:ascii="Arial" w:hAnsi="Arial"/>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semiHidden/>
    <w:rsid w:val="002A4D23"/>
    <w:pPr>
      <w:spacing w:before="120" w:after="120"/>
    </w:pPr>
  </w:style>
  <w:style w:type="paragraph" w:styleId="Brdtextmedindrag">
    <w:name w:val="Body Text Indent"/>
    <w:basedOn w:val="Normal"/>
    <w:semiHidden/>
    <w:rsid w:val="002A4D23"/>
    <w:pPr>
      <w:spacing w:before="120" w:after="120"/>
      <w:ind w:left="567"/>
    </w:pPr>
  </w:style>
  <w:style w:type="paragraph" w:styleId="Sidfot">
    <w:name w:val="footer"/>
    <w:basedOn w:val="Normal"/>
    <w:link w:val="SidfotChar"/>
    <w:uiPriority w:val="99"/>
    <w:rsid w:val="002A4D23"/>
    <w:rPr>
      <w:rFonts w:ascii="Arial" w:hAnsi="Arial"/>
      <w:sz w:val="20"/>
    </w:rPr>
  </w:style>
  <w:style w:type="paragraph" w:styleId="Sidhuvud">
    <w:name w:val="header"/>
    <w:basedOn w:val="Normal"/>
    <w:link w:val="SidhuvudChar"/>
    <w:uiPriority w:val="99"/>
    <w:rsid w:val="002A4D23"/>
    <w:pPr>
      <w:tabs>
        <w:tab w:val="center" w:pos="4536"/>
        <w:tab w:val="right" w:pos="9072"/>
      </w:tabs>
    </w:pPr>
  </w:style>
  <w:style w:type="paragraph" w:customStyle="1" w:styleId="Tabelltext">
    <w:name w:val="Tabelltext"/>
    <w:basedOn w:val="Brdtext"/>
    <w:rsid w:val="002A4D23"/>
    <w:rPr>
      <w:rFonts w:ascii="Arial" w:hAnsi="Arial"/>
    </w:rPr>
  </w:style>
  <w:style w:type="paragraph" w:customStyle="1" w:styleId="Instreck">
    <w:name w:val="Instreck"/>
    <w:basedOn w:val="Normal"/>
    <w:rsid w:val="002A4D23"/>
    <w:pPr>
      <w:spacing w:before="120" w:after="120"/>
      <w:ind w:left="567" w:hanging="567"/>
    </w:pPr>
  </w:style>
  <w:style w:type="paragraph" w:customStyle="1" w:styleId="Instreckmedindrag">
    <w:name w:val="Instreck med indrag"/>
    <w:basedOn w:val="Instreck"/>
    <w:rsid w:val="002A4D23"/>
    <w:pPr>
      <w:ind w:left="1134"/>
    </w:pPr>
  </w:style>
  <w:style w:type="paragraph" w:customStyle="1" w:styleId="NormaltIndrag">
    <w:name w:val="Normalt Indrag"/>
    <w:basedOn w:val="Normal"/>
    <w:rsid w:val="002A4D23"/>
    <w:pPr>
      <w:ind w:left="567"/>
    </w:pPr>
  </w:style>
  <w:style w:type="paragraph" w:customStyle="1" w:styleId="Nummer">
    <w:name w:val="Nummer"/>
    <w:basedOn w:val="Normal"/>
    <w:rsid w:val="002A4D23"/>
    <w:pPr>
      <w:spacing w:before="120" w:after="120"/>
      <w:ind w:left="567" w:hanging="567"/>
    </w:pPr>
  </w:style>
  <w:style w:type="paragraph" w:customStyle="1" w:styleId="Hngande">
    <w:name w:val="Hängande"/>
    <w:basedOn w:val="Brdtext"/>
    <w:rsid w:val="002A4D23"/>
    <w:pPr>
      <w:ind w:left="1134" w:hanging="1134"/>
    </w:pPr>
  </w:style>
  <w:style w:type="paragraph" w:customStyle="1" w:styleId="Nummermedindrag">
    <w:name w:val="Nummer med indrag"/>
    <w:basedOn w:val="Nummer"/>
    <w:rsid w:val="002A4D23"/>
    <w:pPr>
      <w:ind w:left="1134"/>
    </w:pPr>
  </w:style>
  <w:style w:type="paragraph" w:customStyle="1" w:styleId="Punkt">
    <w:name w:val="Punkt"/>
    <w:basedOn w:val="Normal"/>
    <w:rsid w:val="002A4D23"/>
    <w:pPr>
      <w:spacing w:before="120" w:after="120"/>
      <w:ind w:left="284" w:hanging="284"/>
    </w:pPr>
  </w:style>
  <w:style w:type="paragraph" w:customStyle="1" w:styleId="Punkttt">
    <w:name w:val="Punkt tät"/>
    <w:basedOn w:val="Punkt"/>
    <w:rsid w:val="002A4D23"/>
    <w:pPr>
      <w:spacing w:before="0" w:after="0"/>
    </w:pPr>
  </w:style>
  <w:style w:type="paragraph" w:customStyle="1" w:styleId="Frtryck">
    <w:name w:val="Förtryck"/>
    <w:basedOn w:val="Brdtext"/>
    <w:rsid w:val="002A4D23"/>
    <w:pPr>
      <w:spacing w:before="0" w:after="80"/>
    </w:pPr>
    <w:rPr>
      <w:rFonts w:ascii="Arial" w:hAnsi="Arial"/>
      <w:sz w:val="16"/>
    </w:rPr>
  </w:style>
  <w:style w:type="paragraph" w:customStyle="1" w:styleId="Punktmedindrag">
    <w:name w:val="Punkt med indrag"/>
    <w:basedOn w:val="Punkt"/>
    <w:rsid w:val="002A4D23"/>
    <w:pPr>
      <w:ind w:left="851"/>
    </w:pPr>
  </w:style>
  <w:style w:type="paragraph" w:customStyle="1" w:styleId="Bokstav">
    <w:name w:val="Bokstav"/>
    <w:basedOn w:val="Nummer"/>
    <w:rsid w:val="002A4D23"/>
  </w:style>
  <w:style w:type="paragraph" w:customStyle="1" w:styleId="Nummertt">
    <w:name w:val="Nummer tät"/>
    <w:basedOn w:val="Nummer"/>
    <w:rsid w:val="002A4D23"/>
    <w:pPr>
      <w:spacing w:before="0" w:after="0"/>
    </w:pPr>
  </w:style>
  <w:style w:type="paragraph" w:customStyle="1" w:styleId="Bokstavmedindrag">
    <w:name w:val="Bokstav med indrag"/>
    <w:basedOn w:val="Bokstav"/>
    <w:rsid w:val="002A4D23"/>
    <w:pPr>
      <w:ind w:left="1134"/>
    </w:pPr>
  </w:style>
  <w:style w:type="paragraph" w:customStyle="1" w:styleId="Instrecktt">
    <w:name w:val="Instreck tät"/>
    <w:basedOn w:val="Instreck"/>
    <w:rsid w:val="002A4D23"/>
    <w:pPr>
      <w:spacing w:before="0" w:after="0"/>
    </w:pPr>
  </w:style>
  <w:style w:type="paragraph" w:customStyle="1" w:styleId="Bokstavtt">
    <w:name w:val="Bokstav tät"/>
    <w:basedOn w:val="Bokstav"/>
    <w:rsid w:val="002A4D23"/>
    <w:pPr>
      <w:spacing w:before="0" w:after="0"/>
    </w:pPr>
  </w:style>
  <w:style w:type="character" w:customStyle="1" w:styleId="Rubrik1Char">
    <w:name w:val="Rubrik 1 Char"/>
    <w:basedOn w:val="Standardstycketeckensnitt"/>
    <w:link w:val="Rubrik1"/>
    <w:uiPriority w:val="9"/>
    <w:rsid w:val="001F4687"/>
    <w:rPr>
      <w:rFonts w:ascii="Arial" w:hAnsi="Arial"/>
      <w:b/>
      <w:caps/>
      <w:kern w:val="28"/>
      <w:sz w:val="30"/>
    </w:rPr>
  </w:style>
  <w:style w:type="character" w:customStyle="1" w:styleId="Rubrik2Char">
    <w:name w:val="Rubrik 2 Char"/>
    <w:basedOn w:val="Standardstycketeckensnitt"/>
    <w:link w:val="Rubrik2"/>
    <w:uiPriority w:val="9"/>
    <w:rsid w:val="001F4687"/>
    <w:rPr>
      <w:rFonts w:ascii="Arial" w:hAnsi="Arial"/>
      <w:b/>
      <w:sz w:val="28"/>
    </w:rPr>
  </w:style>
  <w:style w:type="paragraph" w:customStyle="1" w:styleId="Default">
    <w:name w:val="Default"/>
    <w:rsid w:val="001F4687"/>
    <w:pPr>
      <w:autoSpaceDE w:val="0"/>
      <w:autoSpaceDN w:val="0"/>
      <w:adjustRightInd w:val="0"/>
    </w:pPr>
    <w:rPr>
      <w:rFonts w:ascii="Calibri" w:hAnsi="Calibri" w:cs="Calibri"/>
      <w:color w:val="000000"/>
      <w:sz w:val="24"/>
      <w:szCs w:val="24"/>
    </w:rPr>
  </w:style>
  <w:style w:type="character" w:customStyle="1" w:styleId="SidhuvudChar">
    <w:name w:val="Sidhuvud Char"/>
    <w:basedOn w:val="Standardstycketeckensnitt"/>
    <w:link w:val="Sidhuvud"/>
    <w:uiPriority w:val="99"/>
    <w:rsid w:val="00406EB3"/>
    <w:rPr>
      <w:rFonts w:asciiTheme="minorHAnsi" w:eastAsiaTheme="minorEastAsia" w:hAnsiTheme="minorHAnsi" w:cstheme="minorBidi"/>
      <w:sz w:val="22"/>
      <w:szCs w:val="24"/>
      <w:lang w:eastAsia="en-US"/>
    </w:rPr>
  </w:style>
  <w:style w:type="character" w:customStyle="1" w:styleId="SidfotChar">
    <w:name w:val="Sidfot Char"/>
    <w:basedOn w:val="Standardstycketeckensnitt"/>
    <w:link w:val="Sidfot"/>
    <w:uiPriority w:val="99"/>
    <w:rsid w:val="00406EB3"/>
    <w:rPr>
      <w:rFonts w:ascii="Arial" w:eastAsiaTheme="minorEastAsia" w:hAnsi="Arial" w:cstheme="minorBidi"/>
      <w:szCs w:val="24"/>
      <w:lang w:eastAsia="en-US"/>
    </w:rPr>
  </w:style>
  <w:style w:type="paragraph" w:styleId="Ballongtext">
    <w:name w:val="Balloon Text"/>
    <w:basedOn w:val="Normal"/>
    <w:link w:val="BallongtextChar"/>
    <w:uiPriority w:val="99"/>
    <w:semiHidden/>
    <w:unhideWhenUsed/>
    <w:rsid w:val="00FB7FC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B7FCA"/>
    <w:rPr>
      <w:rFonts w:ascii="Segoe UI" w:eastAsiaTheme="minorEastAsia"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37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C5DC3C7A</Template>
  <TotalTime>1</TotalTime>
  <Pages>1</Pages>
  <Words>332</Words>
  <Characters>2279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Normalmall</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Normalmall</dc:title>
  <dc:subject/>
  <dc:creator>Marie Persson</dc:creator>
  <cp:keywords/>
  <dc:description/>
  <cp:lastModifiedBy>Karin Hjärn</cp:lastModifiedBy>
  <cp:revision>2</cp:revision>
  <cp:lastPrinted>1899-12-31T23:00:00Z</cp:lastPrinted>
  <dcterms:created xsi:type="dcterms:W3CDTF">2020-08-28T11:25:00Z</dcterms:created>
  <dcterms:modified xsi:type="dcterms:W3CDTF">2020-08-28T11:25:00Z</dcterms:modified>
</cp:coreProperties>
</file>