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D02A8" w14:textId="133F0712" w:rsidR="00D16216" w:rsidRDefault="00D16216" w:rsidP="00D16216">
      <w:pPr>
        <w:spacing w:before="200" w:after="0"/>
        <w:jc w:val="both"/>
        <w:rPr>
          <w:rFonts w:ascii="Times New Roman" w:hAnsi="Times New Roman" w:cs="Times New Roman"/>
          <w:b/>
          <w:bCs/>
          <w:sz w:val="32"/>
        </w:rPr>
      </w:pPr>
      <w:bookmarkStart w:id="0" w:name="_Hlk31192820"/>
      <w:r>
        <w:rPr>
          <w:rFonts w:ascii="Times New Roman" w:hAnsi="Times New Roman" w:cs="Times New Roman"/>
          <w:b/>
          <w:bCs/>
          <w:sz w:val="32"/>
        </w:rPr>
        <w:t xml:space="preserve">Årsrapport Intern kontrollplan 2019 </w:t>
      </w:r>
      <w:r w:rsidR="00C37A20">
        <w:rPr>
          <w:rFonts w:ascii="Times New Roman" w:hAnsi="Times New Roman" w:cs="Times New Roman"/>
          <w:b/>
          <w:bCs/>
          <w:sz w:val="32"/>
        </w:rPr>
        <w:t>– GS Trafikantservice AB</w:t>
      </w:r>
      <w:r>
        <w:rPr>
          <w:rFonts w:ascii="Times New Roman" w:hAnsi="Times New Roman" w:cs="Times New Roman"/>
          <w:b/>
          <w:bCs/>
          <w:sz w:val="32"/>
        </w:rPr>
        <w:t xml:space="preserve"> </w:t>
      </w:r>
    </w:p>
    <w:p w14:paraId="328BB302" w14:textId="77777777" w:rsidR="00D16216" w:rsidRDefault="00D16216" w:rsidP="00D16216">
      <w:pPr>
        <w:spacing w:after="0"/>
        <w:jc w:val="both"/>
        <w:rPr>
          <w:rFonts w:ascii="Times New Roman" w:hAnsi="Times New Roman" w:cs="Times New Roman"/>
          <w:b/>
          <w:bCs/>
          <w:sz w:val="28"/>
          <w:szCs w:val="28"/>
        </w:rPr>
      </w:pPr>
    </w:p>
    <w:p w14:paraId="345F349C" w14:textId="77777777" w:rsidR="00D16216" w:rsidRDefault="00D16216" w:rsidP="00D16216">
      <w:pPr>
        <w:spacing w:after="0"/>
        <w:jc w:val="both"/>
        <w:rPr>
          <w:rFonts w:ascii="Times New Roman" w:hAnsi="Times New Roman" w:cs="Times New Roman"/>
          <w:b/>
          <w:bCs/>
          <w:sz w:val="28"/>
          <w:szCs w:val="28"/>
        </w:rPr>
      </w:pPr>
      <w:r>
        <w:rPr>
          <w:rFonts w:ascii="Times New Roman" w:hAnsi="Times New Roman" w:cs="Times New Roman"/>
          <w:b/>
          <w:bCs/>
          <w:sz w:val="28"/>
          <w:szCs w:val="28"/>
        </w:rPr>
        <w:t>Inledning</w:t>
      </w:r>
    </w:p>
    <w:p w14:paraId="43721931" w14:textId="77777777" w:rsidR="00D16216" w:rsidRDefault="00D16216" w:rsidP="00D16216">
      <w:pPr>
        <w:spacing w:after="0"/>
        <w:jc w:val="both"/>
        <w:rPr>
          <w:rFonts w:ascii="Times New Roman" w:hAnsi="Times New Roman" w:cs="Times New Roman"/>
          <w:b/>
          <w:bCs/>
          <w:sz w:val="24"/>
          <w:szCs w:val="24"/>
        </w:rPr>
      </w:pPr>
    </w:p>
    <w:p w14:paraId="0B3D4273" w14:textId="77777777" w:rsidR="00D16216" w:rsidRDefault="00D16216" w:rsidP="00D1621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I enlighet med Göteborgs Stads riktlinjer för styrning, uppföljning och kontroll ska styrelsen årligen, i samband med beslut om affärsplan, besluta om en åtgärdsplan och en intern kontrollplan för kommande år. Arbetet med att ta fram dessa planer ska utgå från en riskanalys utifrån vilken man bedömer vilka processer eller områden som bör granskas särskilt (förs till intern kontrollplanen) och vilka områden som innehåller processer där åtgärder behöver vidtas (förs till åtgärdsplanen). </w:t>
      </w:r>
    </w:p>
    <w:p w14:paraId="482ADA7E" w14:textId="77777777" w:rsidR="00D16216" w:rsidRDefault="00D16216" w:rsidP="00D16216">
      <w:pPr>
        <w:spacing w:after="0"/>
        <w:jc w:val="both"/>
        <w:rPr>
          <w:rFonts w:ascii="Times New Roman" w:hAnsi="Times New Roman" w:cs="Times New Roman"/>
          <w:bCs/>
          <w:sz w:val="24"/>
          <w:szCs w:val="24"/>
        </w:rPr>
      </w:pPr>
    </w:p>
    <w:p w14:paraId="2F0CEDC4" w14:textId="0D3CC138" w:rsidR="00D16216" w:rsidRDefault="00D16216" w:rsidP="00D1621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För 2019 och tidigare har en intern kontrollplan tagits fram för Göteborgs Spårvägar koncernen och det har inte tagits fram någon specifik plan för GS Trafikantservice. Den koncerngemensamma åtgärdsplanen och intern kontrollplanen för 2019 har anpassats utifrån vad som är relevant för GS Trafikantservice verksamhet. </w:t>
      </w:r>
    </w:p>
    <w:p w14:paraId="1E0A3173" w14:textId="77777777" w:rsidR="00D16216" w:rsidRDefault="00D16216" w:rsidP="00D16216">
      <w:pPr>
        <w:spacing w:after="0"/>
        <w:jc w:val="both"/>
        <w:rPr>
          <w:rFonts w:ascii="Times New Roman" w:hAnsi="Times New Roman" w:cs="Times New Roman"/>
          <w:bCs/>
          <w:sz w:val="24"/>
          <w:szCs w:val="24"/>
        </w:rPr>
      </w:pPr>
    </w:p>
    <w:p w14:paraId="0817D9EE" w14:textId="42C480A2" w:rsidR="00D16216" w:rsidRDefault="00D16216" w:rsidP="00D1621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Rapporteringen av uppföljningen </w:t>
      </w:r>
      <w:r w:rsidR="00C033B4">
        <w:rPr>
          <w:rFonts w:ascii="Times New Roman" w:hAnsi="Times New Roman" w:cs="Times New Roman"/>
          <w:bCs/>
          <w:sz w:val="24"/>
          <w:szCs w:val="24"/>
        </w:rPr>
        <w:t>har gjorts</w:t>
      </w:r>
      <w:r>
        <w:rPr>
          <w:rFonts w:ascii="Times New Roman" w:hAnsi="Times New Roman" w:cs="Times New Roman"/>
          <w:bCs/>
          <w:sz w:val="24"/>
          <w:szCs w:val="24"/>
        </w:rPr>
        <w:t xml:space="preserve"> till styrelsen genom status uppdatering i maj</w:t>
      </w:r>
      <w:r w:rsidR="0017780D">
        <w:rPr>
          <w:rFonts w:ascii="Times New Roman" w:hAnsi="Times New Roman" w:cs="Times New Roman"/>
          <w:bCs/>
          <w:sz w:val="24"/>
          <w:szCs w:val="24"/>
        </w:rPr>
        <w:t>, september</w:t>
      </w:r>
      <w:r>
        <w:rPr>
          <w:rFonts w:ascii="Times New Roman" w:hAnsi="Times New Roman" w:cs="Times New Roman"/>
          <w:bCs/>
          <w:sz w:val="24"/>
          <w:szCs w:val="24"/>
        </w:rPr>
        <w:t xml:space="preserve"> och november samt en årsrapportering i samband med att styrelsen beslutar om intern kontrollplan för kommande år. </w:t>
      </w:r>
    </w:p>
    <w:p w14:paraId="16102813" w14:textId="77777777" w:rsidR="00D16216" w:rsidRDefault="00D16216" w:rsidP="00D16216">
      <w:pPr>
        <w:spacing w:after="0"/>
        <w:jc w:val="both"/>
        <w:rPr>
          <w:rFonts w:ascii="Times New Roman" w:hAnsi="Times New Roman" w:cs="Times New Roman"/>
          <w:b/>
          <w:bCs/>
          <w:sz w:val="28"/>
          <w:szCs w:val="28"/>
        </w:rPr>
      </w:pPr>
    </w:p>
    <w:p w14:paraId="04DE259E" w14:textId="77777777" w:rsidR="00D16216" w:rsidRDefault="00D16216" w:rsidP="00D16216">
      <w:pPr>
        <w:spacing w:after="0"/>
        <w:jc w:val="both"/>
        <w:rPr>
          <w:rFonts w:ascii="Times New Roman" w:hAnsi="Times New Roman" w:cs="Times New Roman"/>
          <w:b/>
          <w:bCs/>
          <w:sz w:val="28"/>
          <w:szCs w:val="28"/>
        </w:rPr>
      </w:pPr>
      <w:r>
        <w:rPr>
          <w:rFonts w:ascii="Times New Roman" w:hAnsi="Times New Roman" w:cs="Times New Roman"/>
          <w:b/>
          <w:bCs/>
          <w:sz w:val="28"/>
          <w:szCs w:val="28"/>
        </w:rPr>
        <w:t>Kommentarer till väsentliga förbättringsområden i åtgärdsplanen</w:t>
      </w:r>
    </w:p>
    <w:p w14:paraId="5955C12A" w14:textId="77777777" w:rsidR="00D16216" w:rsidRDefault="00D16216" w:rsidP="00D16216">
      <w:pPr>
        <w:spacing w:after="0"/>
        <w:jc w:val="both"/>
        <w:rPr>
          <w:rFonts w:ascii="Times New Roman" w:hAnsi="Times New Roman" w:cs="Times New Roman"/>
          <w:bCs/>
          <w:sz w:val="24"/>
          <w:szCs w:val="24"/>
        </w:rPr>
      </w:pPr>
    </w:p>
    <w:p w14:paraId="49E04CE3" w14:textId="77777777" w:rsidR="00D16216" w:rsidRDefault="00D16216" w:rsidP="00D16216">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Inköpsprocessen </w:t>
      </w:r>
    </w:p>
    <w:p w14:paraId="3CF27822" w14:textId="77777777" w:rsidR="00D16216" w:rsidRDefault="00D16216" w:rsidP="00D16216">
      <w:pPr>
        <w:spacing w:after="0"/>
        <w:jc w:val="both"/>
        <w:rPr>
          <w:rFonts w:ascii="Times New Roman" w:hAnsi="Times New Roman" w:cs="Times New Roman"/>
          <w:bCs/>
          <w:sz w:val="24"/>
          <w:szCs w:val="24"/>
          <w:u w:val="single"/>
        </w:rPr>
      </w:pPr>
    </w:p>
    <w:p w14:paraId="3CF777C2" w14:textId="06CB0214" w:rsidR="00D16216" w:rsidRDefault="00D16216" w:rsidP="00D16216">
      <w:pPr>
        <w:jc w:val="both"/>
        <w:rPr>
          <w:rFonts w:ascii="Times New Roman" w:hAnsi="Times New Roman" w:cs="Times New Roman"/>
          <w:bCs/>
          <w:sz w:val="24"/>
          <w:szCs w:val="24"/>
        </w:rPr>
      </w:pPr>
      <w:r>
        <w:rPr>
          <w:rFonts w:ascii="Times New Roman" w:hAnsi="Times New Roman" w:cs="Times New Roman"/>
          <w:bCs/>
          <w:sz w:val="24"/>
          <w:szCs w:val="24"/>
        </w:rPr>
        <w:t xml:space="preserve">Under hösten 2018 togs åtgärdsplaner fram för leverantörer som saknar avtal med inköp över 250 </w:t>
      </w:r>
      <w:r w:rsidR="00D213B7">
        <w:rPr>
          <w:rFonts w:ascii="Times New Roman" w:hAnsi="Times New Roman" w:cs="Times New Roman"/>
          <w:bCs/>
          <w:sz w:val="24"/>
          <w:szCs w:val="24"/>
        </w:rPr>
        <w:t>tkr</w:t>
      </w:r>
      <w:r>
        <w:rPr>
          <w:rFonts w:ascii="Times New Roman" w:hAnsi="Times New Roman" w:cs="Times New Roman"/>
          <w:bCs/>
          <w:sz w:val="24"/>
          <w:szCs w:val="24"/>
        </w:rPr>
        <w:t xml:space="preserve"> (utifrån inköpsstatistik 2017). I åtgärdsplanen för GS Trafikantservice inkluderades </w:t>
      </w:r>
      <w:r w:rsidR="00694583">
        <w:rPr>
          <w:rFonts w:ascii="Times New Roman" w:hAnsi="Times New Roman" w:cs="Times New Roman"/>
          <w:bCs/>
          <w:sz w:val="24"/>
          <w:szCs w:val="24"/>
        </w:rPr>
        <w:t>6</w:t>
      </w:r>
      <w:r>
        <w:rPr>
          <w:rFonts w:ascii="Times New Roman" w:hAnsi="Times New Roman" w:cs="Times New Roman"/>
          <w:bCs/>
          <w:sz w:val="24"/>
          <w:szCs w:val="24"/>
        </w:rPr>
        <w:t xml:space="preserve"> leverantörer. </w:t>
      </w:r>
      <w:r w:rsidR="00694583">
        <w:rPr>
          <w:rFonts w:ascii="Times New Roman" w:hAnsi="Times New Roman" w:cs="Times New Roman"/>
          <w:bCs/>
          <w:sz w:val="24"/>
          <w:szCs w:val="24"/>
        </w:rPr>
        <w:t xml:space="preserve">Leverantörerna i åtgärdsplanen är omhändertagna med undantag för 1 leverantör. </w:t>
      </w:r>
      <w:r>
        <w:rPr>
          <w:rFonts w:ascii="Times New Roman" w:hAnsi="Times New Roman" w:cs="Times New Roman"/>
          <w:bCs/>
          <w:sz w:val="24"/>
          <w:szCs w:val="24"/>
        </w:rPr>
        <w:t xml:space="preserve">Under 2019 köptes sammantaget för </w:t>
      </w:r>
      <w:r w:rsidR="00694583">
        <w:rPr>
          <w:rFonts w:ascii="Times New Roman" w:hAnsi="Times New Roman" w:cs="Times New Roman"/>
          <w:bCs/>
          <w:sz w:val="24"/>
          <w:szCs w:val="24"/>
        </w:rPr>
        <w:t>0,5 mkr</w:t>
      </w:r>
      <w:r>
        <w:rPr>
          <w:rFonts w:ascii="Times New Roman" w:hAnsi="Times New Roman" w:cs="Times New Roman"/>
          <w:bCs/>
          <w:sz w:val="24"/>
          <w:szCs w:val="24"/>
        </w:rPr>
        <w:t xml:space="preserve"> från de</w:t>
      </w:r>
      <w:r w:rsidR="00694583">
        <w:rPr>
          <w:rFonts w:ascii="Times New Roman" w:hAnsi="Times New Roman" w:cs="Times New Roman"/>
          <w:bCs/>
          <w:sz w:val="24"/>
          <w:szCs w:val="24"/>
        </w:rPr>
        <w:t>nna</w:t>
      </w:r>
      <w:r>
        <w:rPr>
          <w:rFonts w:ascii="Times New Roman" w:hAnsi="Times New Roman" w:cs="Times New Roman"/>
          <w:bCs/>
          <w:sz w:val="24"/>
          <w:szCs w:val="24"/>
        </w:rPr>
        <w:t xml:space="preserve"> leverantör att jämföra med totala externa inköp 2019 som uppgick till 15,3 </w:t>
      </w:r>
      <w:r w:rsidR="0017780D">
        <w:rPr>
          <w:rFonts w:ascii="Times New Roman" w:hAnsi="Times New Roman" w:cs="Times New Roman"/>
          <w:bCs/>
          <w:sz w:val="24"/>
          <w:szCs w:val="24"/>
        </w:rPr>
        <w:t>mkr</w:t>
      </w:r>
      <w:r>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 xml:space="preserve">. Under januari har en förnyad analys genomförts utifrån inköpstatistik 2019 för GS Trafikantservice. Analysen visar att det finns </w:t>
      </w:r>
      <w:r w:rsidR="00694583">
        <w:rPr>
          <w:rFonts w:ascii="Times New Roman" w:hAnsi="Times New Roman" w:cs="Times New Roman"/>
          <w:bCs/>
          <w:sz w:val="24"/>
          <w:szCs w:val="24"/>
        </w:rPr>
        <w:t>2</w:t>
      </w:r>
      <w:r>
        <w:rPr>
          <w:rFonts w:ascii="Times New Roman" w:hAnsi="Times New Roman" w:cs="Times New Roman"/>
          <w:bCs/>
          <w:sz w:val="24"/>
          <w:szCs w:val="24"/>
        </w:rPr>
        <w:t xml:space="preserve"> leverantörer (med inköp över 250 </w:t>
      </w:r>
      <w:r w:rsidR="0017780D">
        <w:rPr>
          <w:rFonts w:ascii="Times New Roman" w:hAnsi="Times New Roman" w:cs="Times New Roman"/>
          <w:bCs/>
          <w:sz w:val="24"/>
          <w:szCs w:val="24"/>
        </w:rPr>
        <w:t>tkr</w:t>
      </w:r>
      <w:r>
        <w:rPr>
          <w:rFonts w:ascii="Times New Roman" w:hAnsi="Times New Roman" w:cs="Times New Roman"/>
          <w:bCs/>
          <w:sz w:val="24"/>
          <w:szCs w:val="24"/>
        </w:rPr>
        <w:t xml:space="preserve"> under 2019) som saknar avtal och behöver åtgärdas. </w:t>
      </w:r>
    </w:p>
    <w:p w14:paraId="720724C0" w14:textId="3E2BCC49" w:rsidR="00D16216" w:rsidRDefault="00D16216" w:rsidP="00D16216">
      <w:pPr>
        <w:jc w:val="both"/>
        <w:rPr>
          <w:rFonts w:ascii="Times New Roman" w:hAnsi="Times New Roman" w:cs="Times New Roman"/>
          <w:bCs/>
          <w:sz w:val="24"/>
          <w:szCs w:val="24"/>
        </w:rPr>
      </w:pPr>
      <w:r>
        <w:rPr>
          <w:rFonts w:ascii="Times New Roman" w:hAnsi="Times New Roman" w:cs="Times New Roman"/>
          <w:bCs/>
          <w:sz w:val="24"/>
          <w:szCs w:val="24"/>
        </w:rPr>
        <w:t>I översynen av stödprocesser som Göteborgs Stad Kollektivtrafik ska tillhandahålla GS Trafikantservice kommer stöd avseende inköp och upphandling inkluderas. Det finns ett behov av att utbilda beställare om Göteborgs Stads regelverk avseende direktupphandlingar och avrop mot ramavtal. En struktur för löpande uppföljning av inköp behöver också tydliggöras.</w:t>
      </w:r>
    </w:p>
    <w:p w14:paraId="3148E3E3" w14:textId="545B4D5C" w:rsidR="00D16216" w:rsidRDefault="00D16216" w:rsidP="00D16216">
      <w:pPr>
        <w:jc w:val="both"/>
        <w:rPr>
          <w:rFonts w:ascii="Times New Roman" w:hAnsi="Times New Roman" w:cs="Times New Roman"/>
          <w:bCs/>
          <w:sz w:val="24"/>
          <w:szCs w:val="24"/>
        </w:rPr>
      </w:pPr>
    </w:p>
    <w:p w14:paraId="4DB3B0B7" w14:textId="77777777" w:rsidR="00D16216" w:rsidRDefault="00D16216" w:rsidP="00D16216">
      <w:pPr>
        <w:jc w:val="both"/>
        <w:rPr>
          <w:rFonts w:ascii="Times New Roman" w:hAnsi="Times New Roman" w:cs="Times New Roman"/>
          <w:bCs/>
          <w:sz w:val="24"/>
          <w:szCs w:val="24"/>
        </w:rPr>
      </w:pPr>
    </w:p>
    <w:p w14:paraId="1719C2CD" w14:textId="77777777" w:rsidR="00D16216" w:rsidRDefault="00D16216" w:rsidP="00D16216">
      <w:pPr>
        <w:spacing w:after="0"/>
        <w:jc w:val="both"/>
        <w:rPr>
          <w:rFonts w:ascii="Times New Roman" w:hAnsi="Times New Roman" w:cs="Times New Roman"/>
          <w:b/>
          <w:bCs/>
          <w:sz w:val="24"/>
          <w:szCs w:val="24"/>
        </w:rPr>
      </w:pPr>
      <w:r>
        <w:rPr>
          <w:rFonts w:ascii="Times New Roman" w:hAnsi="Times New Roman" w:cs="Times New Roman"/>
          <w:b/>
          <w:bCs/>
          <w:sz w:val="24"/>
          <w:szCs w:val="24"/>
        </w:rPr>
        <w:t>Informationssäkerhet</w:t>
      </w:r>
    </w:p>
    <w:p w14:paraId="5252FF6C" w14:textId="77777777" w:rsidR="00D16216" w:rsidRDefault="00D16216" w:rsidP="00D16216">
      <w:pPr>
        <w:spacing w:after="0"/>
        <w:jc w:val="both"/>
        <w:rPr>
          <w:rFonts w:ascii="Times New Roman" w:hAnsi="Times New Roman" w:cs="Times New Roman"/>
          <w:bCs/>
          <w:sz w:val="24"/>
          <w:szCs w:val="24"/>
          <w:u w:val="single"/>
        </w:rPr>
      </w:pPr>
    </w:p>
    <w:p w14:paraId="551DC0FA" w14:textId="77777777" w:rsidR="00D16216" w:rsidRDefault="00D16216" w:rsidP="00D16216">
      <w:pPr>
        <w:jc w:val="both"/>
        <w:rPr>
          <w:rFonts w:ascii="Times New Roman" w:hAnsi="Times New Roman" w:cs="Times New Roman"/>
          <w:bCs/>
          <w:sz w:val="24"/>
          <w:szCs w:val="24"/>
        </w:rPr>
      </w:pPr>
      <w:r>
        <w:rPr>
          <w:rFonts w:ascii="Times New Roman" w:hAnsi="Times New Roman" w:cs="Times New Roman"/>
          <w:bCs/>
          <w:sz w:val="24"/>
          <w:szCs w:val="24"/>
        </w:rPr>
        <w:t xml:space="preserve">Under hösten 2018 genomfördes en analys avseende efterlevnad av Göteborgs Stads Informationssäkerhetsriktlinjer. Ett antal förbättringsområden identifierades och åtgärdsplan togs fram. De huvudsakliga områden som kräver åtgärder är informationsklassning, införande av förvaltningsmodell för IT, skalskydd för tillträde till lokaler (i stort sett klar), styrning av åtkomst, säkerhetskrav vid anskaffning, utveckling och underhåll av IT-system samt utbildning inom informationssäkerhet. </w:t>
      </w:r>
    </w:p>
    <w:p w14:paraId="41623906" w14:textId="23FD21D8" w:rsidR="0017780D" w:rsidRDefault="0017780D" w:rsidP="0017780D">
      <w:pPr>
        <w:jc w:val="both"/>
        <w:rPr>
          <w:rFonts w:ascii="Times New Roman" w:hAnsi="Times New Roman" w:cs="Times New Roman"/>
          <w:bCs/>
          <w:sz w:val="24"/>
          <w:szCs w:val="24"/>
        </w:rPr>
      </w:pPr>
      <w:r w:rsidRPr="006E150A">
        <w:rPr>
          <w:rFonts w:ascii="Times New Roman" w:hAnsi="Times New Roman" w:cs="Times New Roman"/>
          <w:bCs/>
          <w:sz w:val="24"/>
          <w:szCs w:val="24"/>
        </w:rPr>
        <w:t>Ett</w:t>
      </w:r>
      <w:r w:rsidR="004D093C">
        <w:rPr>
          <w:rFonts w:ascii="Times New Roman" w:hAnsi="Times New Roman" w:cs="Times New Roman"/>
          <w:bCs/>
          <w:sz w:val="24"/>
          <w:szCs w:val="24"/>
        </w:rPr>
        <w:t xml:space="preserve"> </w:t>
      </w:r>
      <w:bookmarkStart w:id="1" w:name="_GoBack"/>
      <w:bookmarkEnd w:id="1"/>
      <w:r w:rsidRPr="006E150A">
        <w:rPr>
          <w:rFonts w:ascii="Times New Roman" w:hAnsi="Times New Roman" w:cs="Times New Roman"/>
          <w:bCs/>
          <w:sz w:val="24"/>
          <w:szCs w:val="24"/>
        </w:rPr>
        <w:t>gemensamt projekt för G</w:t>
      </w:r>
      <w:r>
        <w:rPr>
          <w:rFonts w:ascii="Times New Roman" w:hAnsi="Times New Roman" w:cs="Times New Roman"/>
          <w:bCs/>
          <w:sz w:val="24"/>
          <w:szCs w:val="24"/>
        </w:rPr>
        <w:t xml:space="preserve">öteborgs </w:t>
      </w:r>
      <w:r w:rsidRPr="006E150A">
        <w:rPr>
          <w:rFonts w:ascii="Times New Roman" w:hAnsi="Times New Roman" w:cs="Times New Roman"/>
          <w:bCs/>
          <w:sz w:val="24"/>
          <w:szCs w:val="24"/>
        </w:rPr>
        <w:t>S</w:t>
      </w:r>
      <w:r>
        <w:rPr>
          <w:rFonts w:ascii="Times New Roman" w:hAnsi="Times New Roman" w:cs="Times New Roman"/>
          <w:bCs/>
          <w:sz w:val="24"/>
          <w:szCs w:val="24"/>
        </w:rPr>
        <w:t xml:space="preserve">tads </w:t>
      </w:r>
      <w:r w:rsidRPr="006E150A">
        <w:rPr>
          <w:rFonts w:ascii="Times New Roman" w:hAnsi="Times New Roman" w:cs="Times New Roman"/>
          <w:bCs/>
          <w:sz w:val="24"/>
          <w:szCs w:val="24"/>
        </w:rPr>
        <w:t>K</w:t>
      </w:r>
      <w:r>
        <w:rPr>
          <w:rFonts w:ascii="Times New Roman" w:hAnsi="Times New Roman" w:cs="Times New Roman"/>
          <w:bCs/>
          <w:sz w:val="24"/>
          <w:szCs w:val="24"/>
        </w:rPr>
        <w:t>ollektivtrafik</w:t>
      </w:r>
      <w:r w:rsidRPr="006E150A">
        <w:rPr>
          <w:rFonts w:ascii="Times New Roman" w:hAnsi="Times New Roman" w:cs="Times New Roman"/>
          <w:bCs/>
          <w:sz w:val="24"/>
          <w:szCs w:val="24"/>
        </w:rPr>
        <w:t>, GS</w:t>
      </w:r>
      <w:r>
        <w:rPr>
          <w:rFonts w:ascii="Times New Roman" w:hAnsi="Times New Roman" w:cs="Times New Roman"/>
          <w:bCs/>
          <w:sz w:val="24"/>
          <w:szCs w:val="24"/>
        </w:rPr>
        <w:t xml:space="preserve"> </w:t>
      </w:r>
      <w:r w:rsidRPr="006E150A">
        <w:rPr>
          <w:rFonts w:ascii="Times New Roman" w:hAnsi="Times New Roman" w:cs="Times New Roman"/>
          <w:bCs/>
          <w:sz w:val="24"/>
          <w:szCs w:val="24"/>
        </w:rPr>
        <w:t>B</w:t>
      </w:r>
      <w:r>
        <w:rPr>
          <w:rFonts w:ascii="Times New Roman" w:hAnsi="Times New Roman" w:cs="Times New Roman"/>
          <w:bCs/>
          <w:sz w:val="24"/>
          <w:szCs w:val="24"/>
        </w:rPr>
        <w:t>uss</w:t>
      </w:r>
      <w:r w:rsidRPr="006E150A">
        <w:rPr>
          <w:rFonts w:ascii="Times New Roman" w:hAnsi="Times New Roman" w:cs="Times New Roman"/>
          <w:bCs/>
          <w:sz w:val="24"/>
          <w:szCs w:val="24"/>
        </w:rPr>
        <w:t xml:space="preserve"> och GS</w:t>
      </w:r>
      <w:r>
        <w:rPr>
          <w:rFonts w:ascii="Times New Roman" w:hAnsi="Times New Roman" w:cs="Times New Roman"/>
          <w:bCs/>
          <w:sz w:val="24"/>
          <w:szCs w:val="24"/>
        </w:rPr>
        <w:t xml:space="preserve"> </w:t>
      </w:r>
      <w:r w:rsidRPr="006E150A">
        <w:rPr>
          <w:rFonts w:ascii="Times New Roman" w:hAnsi="Times New Roman" w:cs="Times New Roman"/>
          <w:bCs/>
          <w:sz w:val="24"/>
          <w:szCs w:val="24"/>
        </w:rPr>
        <w:t>T</w:t>
      </w:r>
      <w:r>
        <w:rPr>
          <w:rFonts w:ascii="Times New Roman" w:hAnsi="Times New Roman" w:cs="Times New Roman"/>
          <w:bCs/>
          <w:sz w:val="24"/>
          <w:szCs w:val="24"/>
        </w:rPr>
        <w:t>rafikantservice</w:t>
      </w:r>
      <w:r w:rsidRPr="006E150A">
        <w:rPr>
          <w:rFonts w:ascii="Times New Roman" w:hAnsi="Times New Roman" w:cs="Times New Roman"/>
          <w:bCs/>
          <w:sz w:val="24"/>
          <w:szCs w:val="24"/>
        </w:rPr>
        <w:t xml:space="preserve"> har startats upp</w:t>
      </w:r>
      <w:r>
        <w:rPr>
          <w:rFonts w:ascii="Times New Roman" w:hAnsi="Times New Roman" w:cs="Times New Roman"/>
          <w:bCs/>
          <w:sz w:val="24"/>
          <w:szCs w:val="24"/>
        </w:rPr>
        <w:t xml:space="preserve"> enligt särskilt projektdirektiv. Projektet omfattar informationsklassning, uppdatering av diarieplan, dokumenthanteringsplan och gallringsplan samt samråd med Arkivnämnden. </w:t>
      </w:r>
      <w:r w:rsidRPr="006E150A">
        <w:rPr>
          <w:rFonts w:ascii="Times New Roman" w:hAnsi="Times New Roman" w:cs="Times New Roman"/>
          <w:bCs/>
          <w:sz w:val="24"/>
          <w:szCs w:val="24"/>
        </w:rPr>
        <w:t xml:space="preserve"> Arbetet </w:t>
      </w:r>
      <w:r>
        <w:rPr>
          <w:rFonts w:ascii="Times New Roman" w:hAnsi="Times New Roman" w:cs="Times New Roman"/>
          <w:bCs/>
          <w:sz w:val="24"/>
          <w:szCs w:val="24"/>
        </w:rPr>
        <w:t>kommer bedrivas</w:t>
      </w:r>
      <w:r w:rsidRPr="006E150A">
        <w:rPr>
          <w:rFonts w:ascii="Times New Roman" w:hAnsi="Times New Roman" w:cs="Times New Roman"/>
          <w:bCs/>
          <w:sz w:val="24"/>
          <w:szCs w:val="24"/>
        </w:rPr>
        <w:t xml:space="preserve"> i </w:t>
      </w:r>
      <w:r>
        <w:rPr>
          <w:rFonts w:ascii="Times New Roman" w:hAnsi="Times New Roman" w:cs="Times New Roman"/>
          <w:bCs/>
          <w:sz w:val="24"/>
          <w:szCs w:val="24"/>
        </w:rPr>
        <w:t>fyra</w:t>
      </w:r>
      <w:r w:rsidRPr="006E150A">
        <w:rPr>
          <w:rFonts w:ascii="Times New Roman" w:hAnsi="Times New Roman" w:cs="Times New Roman"/>
          <w:bCs/>
          <w:sz w:val="24"/>
          <w:szCs w:val="24"/>
        </w:rPr>
        <w:t xml:space="preserve"> delprojekt med olika tidplane</w:t>
      </w:r>
      <w:r>
        <w:rPr>
          <w:rFonts w:ascii="Times New Roman" w:hAnsi="Times New Roman" w:cs="Times New Roman"/>
          <w:bCs/>
          <w:sz w:val="24"/>
          <w:szCs w:val="24"/>
        </w:rPr>
        <w:t>r där d</w:t>
      </w:r>
      <w:r w:rsidRPr="006E150A">
        <w:rPr>
          <w:rFonts w:ascii="Times New Roman" w:hAnsi="Times New Roman" w:cs="Times New Roman"/>
          <w:bCs/>
          <w:sz w:val="24"/>
          <w:szCs w:val="24"/>
        </w:rPr>
        <w:t>elprojekt 1</w:t>
      </w:r>
      <w:r>
        <w:rPr>
          <w:rFonts w:ascii="Times New Roman" w:hAnsi="Times New Roman" w:cs="Times New Roman"/>
          <w:bCs/>
          <w:sz w:val="24"/>
          <w:szCs w:val="24"/>
        </w:rPr>
        <w:t xml:space="preserve"> planeras vara klar</w:t>
      </w:r>
      <w:r w:rsidRPr="006E150A">
        <w:rPr>
          <w:rFonts w:ascii="Times New Roman" w:hAnsi="Times New Roman" w:cs="Times New Roman"/>
          <w:bCs/>
          <w:sz w:val="24"/>
          <w:szCs w:val="24"/>
        </w:rPr>
        <w:t xml:space="preserve"> </w:t>
      </w:r>
      <w:r>
        <w:rPr>
          <w:rFonts w:ascii="Times New Roman" w:hAnsi="Times New Roman" w:cs="Times New Roman"/>
          <w:bCs/>
          <w:sz w:val="24"/>
          <w:szCs w:val="24"/>
        </w:rPr>
        <w:t>f</w:t>
      </w:r>
      <w:r w:rsidRPr="006E150A">
        <w:rPr>
          <w:rFonts w:ascii="Times New Roman" w:hAnsi="Times New Roman" w:cs="Times New Roman"/>
          <w:bCs/>
          <w:sz w:val="24"/>
          <w:szCs w:val="24"/>
        </w:rPr>
        <w:t>ebruari 2020</w:t>
      </w:r>
      <w:r>
        <w:rPr>
          <w:rFonts w:ascii="Times New Roman" w:hAnsi="Times New Roman" w:cs="Times New Roman"/>
          <w:bCs/>
          <w:sz w:val="24"/>
          <w:szCs w:val="24"/>
        </w:rPr>
        <w:t>, d</w:t>
      </w:r>
      <w:r w:rsidRPr="006E150A">
        <w:rPr>
          <w:rFonts w:ascii="Times New Roman" w:hAnsi="Times New Roman" w:cs="Times New Roman"/>
          <w:bCs/>
          <w:sz w:val="24"/>
          <w:szCs w:val="24"/>
        </w:rPr>
        <w:t>elprojekt 2</w:t>
      </w:r>
      <w:r>
        <w:rPr>
          <w:rFonts w:ascii="Times New Roman" w:hAnsi="Times New Roman" w:cs="Times New Roman"/>
          <w:bCs/>
          <w:sz w:val="24"/>
          <w:szCs w:val="24"/>
        </w:rPr>
        <w:t xml:space="preserve"> i</w:t>
      </w:r>
      <w:r w:rsidRPr="006E150A">
        <w:rPr>
          <w:rFonts w:ascii="Times New Roman" w:hAnsi="Times New Roman" w:cs="Times New Roman"/>
          <w:bCs/>
          <w:sz w:val="24"/>
          <w:szCs w:val="24"/>
        </w:rPr>
        <w:t xml:space="preserve"> </w:t>
      </w:r>
      <w:r>
        <w:rPr>
          <w:rFonts w:ascii="Times New Roman" w:hAnsi="Times New Roman" w:cs="Times New Roman"/>
          <w:bCs/>
          <w:sz w:val="24"/>
          <w:szCs w:val="24"/>
        </w:rPr>
        <w:t>a</w:t>
      </w:r>
      <w:r w:rsidRPr="006E150A">
        <w:rPr>
          <w:rFonts w:ascii="Times New Roman" w:hAnsi="Times New Roman" w:cs="Times New Roman"/>
          <w:bCs/>
          <w:sz w:val="24"/>
          <w:szCs w:val="24"/>
        </w:rPr>
        <w:t>pril 2020</w:t>
      </w:r>
      <w:r>
        <w:rPr>
          <w:rFonts w:ascii="Times New Roman" w:hAnsi="Times New Roman" w:cs="Times New Roman"/>
          <w:bCs/>
          <w:sz w:val="24"/>
          <w:szCs w:val="24"/>
        </w:rPr>
        <w:t>,</w:t>
      </w:r>
      <w:r w:rsidRPr="006E150A">
        <w:rPr>
          <w:rFonts w:ascii="Times New Roman" w:hAnsi="Times New Roman" w:cs="Times New Roman"/>
          <w:bCs/>
          <w:sz w:val="24"/>
          <w:szCs w:val="24"/>
        </w:rPr>
        <w:t xml:space="preserve"> </w:t>
      </w:r>
      <w:r>
        <w:rPr>
          <w:rFonts w:ascii="Times New Roman" w:hAnsi="Times New Roman" w:cs="Times New Roman"/>
          <w:bCs/>
          <w:sz w:val="24"/>
          <w:szCs w:val="24"/>
        </w:rPr>
        <w:t>d</w:t>
      </w:r>
      <w:r w:rsidRPr="006E150A">
        <w:rPr>
          <w:rFonts w:ascii="Times New Roman" w:hAnsi="Times New Roman" w:cs="Times New Roman"/>
          <w:bCs/>
          <w:sz w:val="24"/>
          <w:szCs w:val="24"/>
        </w:rPr>
        <w:t>elprojekt 3</w:t>
      </w:r>
      <w:r>
        <w:rPr>
          <w:rFonts w:ascii="Times New Roman" w:hAnsi="Times New Roman" w:cs="Times New Roman"/>
          <w:bCs/>
          <w:sz w:val="24"/>
          <w:szCs w:val="24"/>
        </w:rPr>
        <w:t xml:space="preserve"> i o</w:t>
      </w:r>
      <w:r w:rsidRPr="006E150A">
        <w:rPr>
          <w:rFonts w:ascii="Times New Roman" w:hAnsi="Times New Roman" w:cs="Times New Roman"/>
          <w:bCs/>
          <w:sz w:val="24"/>
          <w:szCs w:val="24"/>
        </w:rPr>
        <w:t xml:space="preserve">ktober 2020 </w:t>
      </w:r>
      <w:r>
        <w:rPr>
          <w:rFonts w:ascii="Times New Roman" w:hAnsi="Times New Roman" w:cs="Times New Roman"/>
          <w:bCs/>
          <w:sz w:val="24"/>
          <w:szCs w:val="24"/>
        </w:rPr>
        <w:t>och d</w:t>
      </w:r>
      <w:r w:rsidRPr="006E150A">
        <w:rPr>
          <w:rFonts w:ascii="Times New Roman" w:hAnsi="Times New Roman" w:cs="Times New Roman"/>
          <w:bCs/>
          <w:sz w:val="24"/>
          <w:szCs w:val="24"/>
        </w:rPr>
        <w:t>elprojekt 4</w:t>
      </w:r>
      <w:r>
        <w:rPr>
          <w:rFonts w:ascii="Times New Roman" w:hAnsi="Times New Roman" w:cs="Times New Roman"/>
          <w:bCs/>
          <w:sz w:val="24"/>
          <w:szCs w:val="24"/>
        </w:rPr>
        <w:t xml:space="preserve"> j</w:t>
      </w:r>
      <w:r w:rsidRPr="006E150A">
        <w:rPr>
          <w:rFonts w:ascii="Times New Roman" w:hAnsi="Times New Roman" w:cs="Times New Roman"/>
          <w:bCs/>
          <w:sz w:val="24"/>
          <w:szCs w:val="24"/>
        </w:rPr>
        <w:t>uni 2021</w:t>
      </w:r>
      <w:r>
        <w:rPr>
          <w:rFonts w:ascii="Times New Roman" w:hAnsi="Times New Roman" w:cs="Times New Roman"/>
          <w:bCs/>
          <w:sz w:val="24"/>
          <w:szCs w:val="24"/>
        </w:rPr>
        <w:t xml:space="preserve">. </w:t>
      </w:r>
    </w:p>
    <w:p w14:paraId="0215164A" w14:textId="77777777" w:rsidR="00D16216" w:rsidRDefault="00D16216" w:rsidP="00D16216">
      <w:pPr>
        <w:spacing w:after="0"/>
        <w:jc w:val="both"/>
        <w:rPr>
          <w:rFonts w:ascii="Times New Roman" w:hAnsi="Times New Roman" w:cs="Times New Roman"/>
          <w:b/>
          <w:bCs/>
          <w:sz w:val="24"/>
          <w:szCs w:val="24"/>
        </w:rPr>
      </w:pPr>
      <w:r>
        <w:rPr>
          <w:rFonts w:ascii="Times New Roman" w:hAnsi="Times New Roman" w:cs="Times New Roman"/>
          <w:b/>
          <w:bCs/>
          <w:sz w:val="24"/>
          <w:szCs w:val="24"/>
        </w:rPr>
        <w:t>Rekryteringsprocessen</w:t>
      </w:r>
    </w:p>
    <w:p w14:paraId="7E04D88A" w14:textId="77777777" w:rsidR="00D16216" w:rsidRDefault="00D16216" w:rsidP="00D16216">
      <w:pPr>
        <w:spacing w:after="0"/>
        <w:jc w:val="both"/>
        <w:rPr>
          <w:rFonts w:ascii="Times New Roman" w:hAnsi="Times New Roman" w:cs="Times New Roman"/>
          <w:bCs/>
          <w:sz w:val="24"/>
          <w:szCs w:val="24"/>
          <w:u w:val="single"/>
        </w:rPr>
      </w:pPr>
    </w:p>
    <w:p w14:paraId="1AF4272A" w14:textId="018F44B6" w:rsidR="00D16216" w:rsidRDefault="00D16216" w:rsidP="00D16216">
      <w:pPr>
        <w:jc w:val="both"/>
        <w:rPr>
          <w:rFonts w:ascii="Times New Roman" w:hAnsi="Times New Roman" w:cs="Times New Roman"/>
          <w:bCs/>
          <w:sz w:val="24"/>
          <w:szCs w:val="24"/>
        </w:rPr>
      </w:pPr>
      <w:r>
        <w:rPr>
          <w:rFonts w:ascii="Times New Roman" w:hAnsi="Times New Roman" w:cs="Times New Roman"/>
          <w:bCs/>
          <w:sz w:val="24"/>
          <w:szCs w:val="24"/>
        </w:rPr>
        <w:t xml:space="preserve">Rekryteringsprocessen sågs över och förtydligades under början av året. Process-beskrivningen är kompletterad med kritiska överlämningspunkter och riskanalys. Information och utbildning har genomförts på ledardag och genom rekryterarna. </w:t>
      </w:r>
    </w:p>
    <w:p w14:paraId="238F3892" w14:textId="77777777" w:rsidR="00D16216" w:rsidRDefault="00D16216" w:rsidP="00D16216">
      <w:pPr>
        <w:jc w:val="both"/>
        <w:rPr>
          <w:rFonts w:ascii="Times New Roman" w:hAnsi="Times New Roman" w:cs="Times New Roman"/>
          <w:bCs/>
          <w:sz w:val="24"/>
          <w:szCs w:val="24"/>
        </w:rPr>
      </w:pPr>
      <w:r>
        <w:rPr>
          <w:rFonts w:ascii="Times New Roman" w:hAnsi="Times New Roman" w:cs="Times New Roman"/>
          <w:bCs/>
          <w:sz w:val="24"/>
          <w:szCs w:val="24"/>
        </w:rPr>
        <w:t xml:space="preserve">En kontroll av samtliga avslutade rekryteringar har införts och genomförs av HR och lön.  Avvikelser rapporteras till verksamhetsansvariga. </w:t>
      </w:r>
    </w:p>
    <w:p w14:paraId="487A095D" w14:textId="77777777" w:rsidR="00D16216" w:rsidRDefault="00D16216" w:rsidP="00D16216">
      <w:pPr>
        <w:spacing w:after="0"/>
        <w:jc w:val="both"/>
        <w:rPr>
          <w:rFonts w:ascii="Times New Roman" w:hAnsi="Times New Roman" w:cs="Times New Roman"/>
          <w:b/>
          <w:bCs/>
          <w:sz w:val="24"/>
          <w:szCs w:val="24"/>
        </w:rPr>
      </w:pPr>
      <w:r>
        <w:rPr>
          <w:rFonts w:ascii="Times New Roman" w:hAnsi="Times New Roman" w:cs="Times New Roman"/>
          <w:b/>
          <w:bCs/>
          <w:sz w:val="24"/>
          <w:szCs w:val="24"/>
        </w:rPr>
        <w:t>Arbetsmiljö, kultur och ledarskap</w:t>
      </w:r>
    </w:p>
    <w:p w14:paraId="0CC603D7" w14:textId="77777777" w:rsidR="00D16216" w:rsidRDefault="00D16216" w:rsidP="00D16216">
      <w:pPr>
        <w:spacing w:after="0"/>
        <w:jc w:val="both"/>
        <w:rPr>
          <w:rFonts w:ascii="Times New Roman" w:hAnsi="Times New Roman" w:cs="Times New Roman"/>
          <w:b/>
          <w:bCs/>
          <w:sz w:val="24"/>
          <w:szCs w:val="24"/>
        </w:rPr>
      </w:pPr>
    </w:p>
    <w:p w14:paraId="238DF46C" w14:textId="51F8502F" w:rsidR="00D16216" w:rsidRPr="00D16216" w:rsidRDefault="00D16216" w:rsidP="00D16216">
      <w:pPr>
        <w:pStyle w:val="BodyText"/>
        <w:widowControl w:val="0"/>
        <w:spacing w:line="276" w:lineRule="auto"/>
        <w:jc w:val="both"/>
        <w:rPr>
          <w:lang w:val="sv-SE"/>
        </w:rPr>
      </w:pPr>
      <w:bookmarkStart w:id="2" w:name="_Hlk31293087"/>
      <w:r w:rsidRPr="00D213B7">
        <w:rPr>
          <w:lang w:val="sv-SE"/>
        </w:rPr>
        <w:t xml:space="preserve">Kultur och medarbetarskap har under flera år funnits på agendorna för APT och ledningsgruppsmöten inom GS </w:t>
      </w:r>
      <w:r w:rsidRPr="00D213B7">
        <w:rPr>
          <w:bCs/>
          <w:lang w:val="sv-SE"/>
        </w:rPr>
        <w:t>Trafikantservice</w:t>
      </w:r>
      <w:r w:rsidRPr="00D213B7">
        <w:rPr>
          <w:lang w:val="sv-SE"/>
        </w:rPr>
        <w:t xml:space="preserve">. Under 2018 och 2019 har </w:t>
      </w:r>
      <w:r w:rsidR="007C0D0C">
        <w:rPr>
          <w:lang w:val="sv-SE"/>
        </w:rPr>
        <w:t>det</w:t>
      </w:r>
      <w:r w:rsidRPr="00D213B7">
        <w:rPr>
          <w:lang w:val="sv-SE"/>
        </w:rPr>
        <w:t xml:space="preserve"> fokuserat</w:t>
      </w:r>
      <w:r w:rsidR="007C0D0C">
        <w:rPr>
          <w:lang w:val="sv-SE"/>
        </w:rPr>
        <w:t>s</w:t>
      </w:r>
      <w:r w:rsidRPr="00D213B7">
        <w:rPr>
          <w:lang w:val="sv-SE"/>
        </w:rPr>
        <w:t xml:space="preserve"> på bemötande och samarbete där utbildning </w:t>
      </w:r>
      <w:r w:rsidR="00D213B7" w:rsidRPr="00D213B7">
        <w:rPr>
          <w:lang w:val="sv-SE"/>
        </w:rPr>
        <w:t xml:space="preserve">vid tre tillfällen </w:t>
      </w:r>
      <w:r w:rsidRPr="00D213B7">
        <w:rPr>
          <w:lang w:val="sv-SE"/>
        </w:rPr>
        <w:t xml:space="preserve">har genomförts av </w:t>
      </w:r>
      <w:r w:rsidR="00D213B7" w:rsidRPr="00D213B7">
        <w:rPr>
          <w:lang w:val="sv-SE"/>
        </w:rPr>
        <w:t xml:space="preserve">den </w:t>
      </w:r>
      <w:r w:rsidRPr="00D213B7">
        <w:rPr>
          <w:lang w:val="sv-SE"/>
        </w:rPr>
        <w:t>extern</w:t>
      </w:r>
      <w:r w:rsidR="00D213B7" w:rsidRPr="00D213B7">
        <w:rPr>
          <w:lang w:val="sv-SE"/>
        </w:rPr>
        <w:t>a</w:t>
      </w:r>
      <w:r w:rsidRPr="00D213B7">
        <w:rPr>
          <w:lang w:val="sv-SE"/>
        </w:rPr>
        <w:t xml:space="preserve"> </w:t>
      </w:r>
      <w:r w:rsidR="00D213B7" w:rsidRPr="00D213B7">
        <w:rPr>
          <w:lang w:val="sv-SE"/>
        </w:rPr>
        <w:t>konsulten Bygga Samarbete</w:t>
      </w:r>
      <w:r w:rsidRPr="00D213B7">
        <w:rPr>
          <w:lang w:val="sv-SE"/>
        </w:rPr>
        <w:t>. Arbete mot diskriminering har genomförts i egen regi, där samtliga verksamheter arbetat med material</w:t>
      </w:r>
      <w:r w:rsidR="00D213B7" w:rsidRPr="00D213B7">
        <w:rPr>
          <w:lang w:val="sv-SE"/>
        </w:rPr>
        <w:t>et</w:t>
      </w:r>
      <w:r w:rsidRPr="00D213B7">
        <w:rPr>
          <w:lang w:val="sv-SE"/>
        </w:rPr>
        <w:t xml:space="preserve"> (Växthuset) framtaget av diskriminerings-ombudsmannen.</w:t>
      </w:r>
    </w:p>
    <w:p w14:paraId="17E6983F" w14:textId="77777777" w:rsidR="00D16216" w:rsidRPr="00D16216" w:rsidRDefault="00D16216" w:rsidP="00D16216">
      <w:pPr>
        <w:pStyle w:val="BodyText"/>
        <w:widowControl w:val="0"/>
        <w:spacing w:line="276" w:lineRule="auto"/>
        <w:jc w:val="both"/>
        <w:rPr>
          <w:lang w:val="sv-SE"/>
        </w:rPr>
      </w:pPr>
      <w:r w:rsidRPr="00D16216">
        <w:rPr>
          <w:lang w:val="sv-SE"/>
        </w:rPr>
        <w:t>Koncernen arbetar med att utveckla företagskultur, ledarskap och medarbetarskap genom utbildning, information och dialog. Koncernen arbetar också med att säkerställa efterlevnad av processer, policys och anvisningar genom uppföljning i internkontroll.</w:t>
      </w:r>
    </w:p>
    <w:bookmarkEnd w:id="2"/>
    <w:p w14:paraId="046B6788" w14:textId="4E28BAA4" w:rsidR="00D16216" w:rsidRPr="00D16216" w:rsidRDefault="00D16216" w:rsidP="00D16216">
      <w:pPr>
        <w:pStyle w:val="BodyText"/>
        <w:widowControl w:val="0"/>
        <w:spacing w:line="276" w:lineRule="auto"/>
        <w:jc w:val="both"/>
        <w:rPr>
          <w:lang w:val="sv-SE"/>
        </w:rPr>
      </w:pPr>
      <w:r w:rsidRPr="00D16216">
        <w:rPr>
          <w:lang w:val="sv-SE"/>
        </w:rPr>
        <w:t xml:space="preserve">Under året har regelbundna ledarträffar genomförts med samtliga chefer. Från och med november genomfördes separata ledarträffar för GS </w:t>
      </w:r>
      <w:r w:rsidRPr="00D16216">
        <w:rPr>
          <w:bCs/>
          <w:lang w:val="sv-SE"/>
        </w:rPr>
        <w:t>Trafikantservice</w:t>
      </w:r>
      <w:r w:rsidR="00C37A20">
        <w:rPr>
          <w:bCs/>
          <w:lang w:val="sv-SE"/>
        </w:rPr>
        <w:t xml:space="preserve"> tillsammans med GS Buss</w:t>
      </w:r>
      <w:r w:rsidRPr="00D16216">
        <w:rPr>
          <w:lang w:val="sv-SE"/>
        </w:rPr>
        <w:t>. Frågor om policys och processer kopplat till exempelvis inköp, rekrytering, bisyssla och jäv har behandlats. Träffarna har syftat till att stärka kommunikation mellan de olika delarna i lednings- och styrningsfunktionen samt att stärka cheferna i sina roller.</w:t>
      </w:r>
    </w:p>
    <w:p w14:paraId="276F7A30" w14:textId="77777777" w:rsidR="00D16216" w:rsidRPr="00D16216" w:rsidRDefault="00D16216" w:rsidP="00D16216">
      <w:pPr>
        <w:pStyle w:val="BodyText"/>
        <w:widowControl w:val="0"/>
        <w:spacing w:line="276" w:lineRule="auto"/>
        <w:jc w:val="both"/>
        <w:rPr>
          <w:lang w:val="sv-SE"/>
        </w:rPr>
      </w:pPr>
      <w:r w:rsidRPr="00D16216">
        <w:rPr>
          <w:lang w:val="sv-SE"/>
        </w:rPr>
        <w:t xml:space="preserve">Årlig uppföljning av det systematiska arbetsmiljöarbetet har genomförts. Utifrån resultatet </w:t>
      </w:r>
      <w:r w:rsidRPr="00D16216">
        <w:rPr>
          <w:lang w:val="sv-SE"/>
        </w:rPr>
        <w:lastRenderedPageBreak/>
        <w:t>har en handlingsplan för förbättring av samverkan tagits fram. En ny modell för arbetet med skyddskommittéer förväntas leda till förbättringar i systematik och faktaunderlag i arbetsmiljöarbetet.</w:t>
      </w:r>
    </w:p>
    <w:p w14:paraId="7AAF5C99" w14:textId="77777777" w:rsidR="00D16216" w:rsidRPr="00D16216" w:rsidRDefault="00D16216" w:rsidP="00D16216">
      <w:pPr>
        <w:pStyle w:val="BodyText"/>
        <w:widowControl w:val="0"/>
        <w:spacing w:line="276" w:lineRule="auto"/>
        <w:jc w:val="both"/>
        <w:rPr>
          <w:lang w:val="sv-SE"/>
        </w:rPr>
      </w:pPr>
      <w:r w:rsidRPr="00D16216">
        <w:rPr>
          <w:lang w:val="sv-SE"/>
        </w:rPr>
        <w:t>Samtliga chefer och skyddsombud har kallats till en obligatorisk utbildning i arbetsmiljö. Utbildningen avslutades med ett kunskapstest. Ett tiotal chefer i koncernen hade inte möjlighet att delta på hela eller delar av utbildningen. Utöver detta har förebyggande, och hantering av, kränkande särbehandling på arbetsplatsen behandlats i workshop och på flera APT.</w:t>
      </w:r>
    </w:p>
    <w:p w14:paraId="34805FA1" w14:textId="77777777" w:rsidR="00D16216" w:rsidRPr="00D16216" w:rsidRDefault="00D16216" w:rsidP="00D16216">
      <w:pPr>
        <w:pStyle w:val="BodyText"/>
        <w:widowControl w:val="0"/>
        <w:spacing w:line="276" w:lineRule="auto"/>
        <w:jc w:val="both"/>
        <w:rPr>
          <w:lang w:val="sv-SE"/>
        </w:rPr>
      </w:pPr>
      <w:r w:rsidRPr="00D16216">
        <w:rPr>
          <w:lang w:val="sv-SE"/>
        </w:rPr>
        <w:t>Stadens medarbetarenkät genomfördes under november-december. Leverantören har inte återkopplat resultatet vid författandet av denna rapport.</w:t>
      </w:r>
    </w:p>
    <w:p w14:paraId="3BE17BAE" w14:textId="77777777" w:rsidR="00D16216" w:rsidRPr="00D16216" w:rsidRDefault="00D16216" w:rsidP="00D16216">
      <w:pPr>
        <w:pStyle w:val="BodyText"/>
        <w:widowControl w:val="0"/>
        <w:spacing w:line="276" w:lineRule="auto"/>
        <w:jc w:val="both"/>
        <w:rPr>
          <w:lang w:val="sv-SE"/>
        </w:rPr>
      </w:pPr>
    </w:p>
    <w:p w14:paraId="54529408" w14:textId="77777777" w:rsidR="00D16216" w:rsidRPr="00D16216" w:rsidRDefault="00D16216" w:rsidP="00D16216">
      <w:pPr>
        <w:pStyle w:val="BodyText"/>
        <w:widowControl w:val="0"/>
        <w:spacing w:line="276" w:lineRule="auto"/>
        <w:jc w:val="both"/>
        <w:rPr>
          <w:b/>
          <w:sz w:val="28"/>
          <w:szCs w:val="28"/>
          <w:lang w:val="sv-SE"/>
        </w:rPr>
      </w:pPr>
      <w:r w:rsidRPr="00D16216">
        <w:rPr>
          <w:b/>
          <w:sz w:val="28"/>
          <w:szCs w:val="28"/>
          <w:lang w:val="sv-SE"/>
        </w:rPr>
        <w:t xml:space="preserve">Kommentarer till genomförda kontroller </w:t>
      </w:r>
    </w:p>
    <w:p w14:paraId="7F05DE3B" w14:textId="6C1707E3" w:rsidR="00D16216" w:rsidRPr="00D16216" w:rsidRDefault="00D16216" w:rsidP="00D16216">
      <w:pPr>
        <w:pStyle w:val="BodyText"/>
        <w:widowControl w:val="0"/>
        <w:spacing w:line="276" w:lineRule="auto"/>
        <w:jc w:val="both"/>
        <w:rPr>
          <w:lang w:val="sv-SE"/>
        </w:rPr>
      </w:pPr>
      <w:r w:rsidRPr="00D16216">
        <w:rPr>
          <w:bCs/>
          <w:lang w:val="sv-SE"/>
        </w:rPr>
        <w:t xml:space="preserve">Genomförda kontroller i intern kontrollplanen har för GS Trafikantservice omfattat </w:t>
      </w:r>
      <w:r w:rsidR="0017780D">
        <w:rPr>
          <w:bCs/>
          <w:lang w:val="sv-SE"/>
        </w:rPr>
        <w:t>två</w:t>
      </w:r>
      <w:r w:rsidRPr="00D16216">
        <w:rPr>
          <w:bCs/>
          <w:lang w:val="sv-SE"/>
        </w:rPr>
        <w:t xml:space="preserve"> områden; inköp</w:t>
      </w:r>
      <w:r w:rsidR="0017780D">
        <w:rPr>
          <w:bCs/>
          <w:lang w:val="sv-SE"/>
        </w:rPr>
        <w:t xml:space="preserve"> och</w:t>
      </w:r>
      <w:r w:rsidRPr="00D16216">
        <w:rPr>
          <w:bCs/>
          <w:lang w:val="sv-SE"/>
        </w:rPr>
        <w:t xml:space="preserve"> rekrytering</w:t>
      </w:r>
      <w:r w:rsidR="0017780D">
        <w:rPr>
          <w:bCs/>
          <w:lang w:val="sv-SE"/>
        </w:rPr>
        <w:t>.</w:t>
      </w:r>
      <w:r w:rsidRPr="00D16216">
        <w:rPr>
          <w:bCs/>
          <w:lang w:val="sv-SE"/>
        </w:rPr>
        <w:t xml:space="preserve"> Kontrollerna har genomförts utan väsentliga </w:t>
      </w:r>
      <w:r w:rsidRPr="00D16216">
        <w:rPr>
          <w:lang w:val="sv-SE"/>
        </w:rPr>
        <w:t xml:space="preserve">avvikelser. </w:t>
      </w:r>
    </w:p>
    <w:p w14:paraId="0D0F8513" w14:textId="77777777" w:rsidR="0017780D" w:rsidRPr="0017780D" w:rsidRDefault="0017780D" w:rsidP="0017780D">
      <w:pPr>
        <w:pStyle w:val="BodyText"/>
        <w:widowControl w:val="0"/>
        <w:spacing w:line="276" w:lineRule="auto"/>
        <w:jc w:val="both"/>
        <w:rPr>
          <w:lang w:val="sv-SE"/>
        </w:rPr>
      </w:pPr>
      <w:bookmarkStart w:id="3" w:name="_Hlk31184293"/>
      <w:r w:rsidRPr="0017780D">
        <w:rPr>
          <w:lang w:val="sv-SE"/>
        </w:rPr>
        <w:t>Fordonshantering lyftes in</w:t>
      </w:r>
      <w:r w:rsidRPr="0017780D">
        <w:rPr>
          <w:bCs/>
          <w:lang w:val="sv-SE"/>
        </w:rPr>
        <w:t xml:space="preserve"> som ett extra kontrollområde i intern kontrollplanen under året. </w:t>
      </w:r>
      <w:bookmarkEnd w:id="3"/>
      <w:r w:rsidRPr="0017780D">
        <w:rPr>
          <w:lang w:val="sv-SE"/>
        </w:rPr>
        <w:t xml:space="preserve">Vid revision av fordonshanteringen konstaterades att regelverket var otydligt och uppföljningsmöjligheterna svårhanterliga. Det resulterade i ett uppdrag till GS Buss och GS Trafikantservice att gemensamt se över rutiner för användning och uppföljning av fordon. En lokal anvisning för verksamhetsfordon för GS Buss och GS Trafikantservice har beslutats under januari. </w:t>
      </w:r>
    </w:p>
    <w:p w14:paraId="5F85EA4E" w14:textId="77777777" w:rsidR="00D16216" w:rsidRDefault="00D16216" w:rsidP="00D16216">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För detaljerad uppföljning se bilaga. </w:t>
      </w:r>
    </w:p>
    <w:p w14:paraId="2F7AAB92" w14:textId="77777777" w:rsidR="00D16216" w:rsidRDefault="00D16216" w:rsidP="00D16216">
      <w:pPr>
        <w:spacing w:after="0"/>
        <w:jc w:val="both"/>
        <w:rPr>
          <w:rFonts w:ascii="Times New Roman" w:hAnsi="Times New Roman" w:cs="Times New Roman"/>
          <w:b/>
          <w:bCs/>
          <w:sz w:val="24"/>
          <w:szCs w:val="24"/>
        </w:rPr>
      </w:pPr>
    </w:p>
    <w:bookmarkEnd w:id="0"/>
    <w:p w14:paraId="1014D5D6" w14:textId="77777777" w:rsidR="00D16216" w:rsidRDefault="00D16216" w:rsidP="00D16216">
      <w:pPr>
        <w:jc w:val="both"/>
        <w:rPr>
          <w:b/>
          <w:sz w:val="32"/>
          <w:szCs w:val="32"/>
        </w:rPr>
      </w:pPr>
    </w:p>
    <w:p w14:paraId="7174A608" w14:textId="77777777" w:rsidR="00FA22C3" w:rsidRPr="00D16216" w:rsidRDefault="00FA22C3" w:rsidP="00D16216"/>
    <w:sectPr w:rsidR="00FA22C3" w:rsidRPr="00D16216" w:rsidSect="00942B6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708" w:header="708" w:footer="708"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3443C" w14:textId="77777777" w:rsidR="006C7578" w:rsidRDefault="006C7578" w:rsidP="0082636B">
      <w:pPr>
        <w:spacing w:after="0" w:line="240" w:lineRule="auto"/>
      </w:pPr>
      <w:r>
        <w:separator/>
      </w:r>
    </w:p>
  </w:endnote>
  <w:endnote w:type="continuationSeparator" w:id="0">
    <w:p w14:paraId="518685F6" w14:textId="77777777" w:rsidR="006C7578" w:rsidRDefault="006C7578" w:rsidP="0082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95704" w14:textId="77777777" w:rsidR="00B70B07" w:rsidRDefault="00B70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7CCC0" w14:textId="77777777" w:rsidR="00D2455E" w:rsidRPr="00B70B07" w:rsidRDefault="00D0417D" w:rsidP="00493A8B">
    <w:pPr>
      <w:pStyle w:val="Footer"/>
      <w:pBdr>
        <w:top w:val="single" w:sz="4" w:space="1" w:color="auto"/>
      </w:pBdr>
      <w:tabs>
        <w:tab w:val="right" w:pos="14317"/>
      </w:tabs>
      <w:ind w:right="-313"/>
      <w:rPr>
        <w:sz w:val="20"/>
        <w:lang w:val="sv-SE"/>
      </w:rPr>
    </w:pPr>
    <w:r w:rsidRPr="00B70B07">
      <w:rPr>
        <w:rFonts w:ascii="Times New Roman" w:hAnsi="Times New Roman"/>
        <w:b/>
        <w:sz w:val="20"/>
        <w:lang w:val="sv-SE"/>
      </w:rPr>
      <w:t xml:space="preserve">GS </w:t>
    </w:r>
    <w:r w:rsidR="00B70B07">
      <w:rPr>
        <w:rFonts w:ascii="Times New Roman" w:hAnsi="Times New Roman"/>
        <w:b/>
        <w:sz w:val="20"/>
        <w:lang w:val="sv-SE"/>
      </w:rPr>
      <w:t>Trafikantservice</w:t>
    </w:r>
    <w:r w:rsidRPr="00B70B07">
      <w:rPr>
        <w:rFonts w:ascii="Times New Roman" w:hAnsi="Times New Roman"/>
        <w:b/>
        <w:sz w:val="20"/>
        <w:lang w:val="sv-SE"/>
      </w:rPr>
      <w:t xml:space="preserve"> AB </w:t>
    </w:r>
    <w:r w:rsidRPr="00B70B07">
      <w:rPr>
        <w:rFonts w:ascii="Times New Roman" w:hAnsi="Times New Roman"/>
        <w:sz w:val="20"/>
        <w:lang w:val="sv-SE"/>
      </w:rPr>
      <w:t xml:space="preserve">– Årsrapport Intern kontrollplan 2019 </w:t>
    </w:r>
    <w:r w:rsidRPr="00B70B07">
      <w:rPr>
        <w:rFonts w:ascii="Times New Roman" w:hAnsi="Times New Roman"/>
        <w:sz w:val="20"/>
        <w:lang w:val="sv-SE"/>
      </w:rPr>
      <w:tab/>
    </w:r>
    <w:r w:rsidRPr="009A0487">
      <w:rPr>
        <w:rStyle w:val="PageNumber"/>
        <w:rFonts w:ascii="Times New Roman" w:hAnsi="Times New Roman"/>
        <w:sz w:val="20"/>
      </w:rPr>
      <w:fldChar w:fldCharType="begin"/>
    </w:r>
    <w:r w:rsidRPr="00B70B07">
      <w:rPr>
        <w:rStyle w:val="PageNumber"/>
        <w:rFonts w:ascii="Times New Roman" w:hAnsi="Times New Roman"/>
        <w:sz w:val="20"/>
        <w:lang w:val="sv-SE"/>
      </w:rPr>
      <w:instrText xml:space="preserve"> PAGE </w:instrText>
    </w:r>
    <w:r w:rsidRPr="009A0487">
      <w:rPr>
        <w:rStyle w:val="PageNumber"/>
        <w:rFonts w:ascii="Times New Roman" w:hAnsi="Times New Roman"/>
        <w:sz w:val="20"/>
      </w:rPr>
      <w:fldChar w:fldCharType="separate"/>
    </w:r>
    <w:r w:rsidRPr="00B70B07">
      <w:rPr>
        <w:rStyle w:val="PageNumber"/>
        <w:rFonts w:ascii="Times New Roman" w:hAnsi="Times New Roman"/>
        <w:noProof/>
        <w:sz w:val="20"/>
        <w:lang w:val="sv-SE"/>
      </w:rPr>
      <w:t>13</w:t>
    </w:r>
    <w:r w:rsidRPr="009A0487">
      <w:rPr>
        <w:rStyle w:val="PageNumber"/>
        <w:rFonts w:ascii="Times New Roman" w:hAnsi="Times New Roman"/>
        <w:sz w:val="20"/>
      </w:rPr>
      <w:fldChar w:fldCharType="end"/>
    </w:r>
    <w:r w:rsidRPr="00B70B07">
      <w:rPr>
        <w:rStyle w:val="PageNumber"/>
        <w:rFonts w:ascii="Times New Roman" w:hAnsi="Times New Roman"/>
        <w:sz w:val="20"/>
        <w:lang w:val="sv-SE"/>
      </w:rPr>
      <w:t xml:space="preserve"> (</w:t>
    </w:r>
    <w:r w:rsidRPr="009A0487">
      <w:rPr>
        <w:rStyle w:val="PageNumber"/>
        <w:rFonts w:ascii="Times New Roman" w:hAnsi="Times New Roman"/>
        <w:sz w:val="20"/>
      </w:rPr>
      <w:fldChar w:fldCharType="begin"/>
    </w:r>
    <w:r w:rsidRPr="00B70B07">
      <w:rPr>
        <w:rStyle w:val="PageNumber"/>
        <w:rFonts w:ascii="Times New Roman" w:hAnsi="Times New Roman"/>
        <w:sz w:val="20"/>
        <w:lang w:val="sv-SE"/>
      </w:rPr>
      <w:instrText xml:space="preserve"> NUMPAGES </w:instrText>
    </w:r>
    <w:r w:rsidRPr="009A0487">
      <w:rPr>
        <w:rStyle w:val="PageNumber"/>
        <w:rFonts w:ascii="Times New Roman" w:hAnsi="Times New Roman"/>
        <w:sz w:val="20"/>
      </w:rPr>
      <w:fldChar w:fldCharType="separate"/>
    </w:r>
    <w:r w:rsidRPr="00B70B07">
      <w:rPr>
        <w:rStyle w:val="PageNumber"/>
        <w:rFonts w:ascii="Times New Roman" w:hAnsi="Times New Roman"/>
        <w:noProof/>
        <w:sz w:val="20"/>
        <w:lang w:val="sv-SE"/>
      </w:rPr>
      <w:t>13</w:t>
    </w:r>
    <w:r w:rsidRPr="009A0487">
      <w:rPr>
        <w:rStyle w:val="PageNumber"/>
        <w:rFonts w:ascii="Times New Roman" w:hAnsi="Times New Roman"/>
        <w:sz w:val="20"/>
      </w:rPr>
      <w:fldChar w:fldCharType="end"/>
    </w:r>
    <w:r w:rsidRPr="00B70B07">
      <w:rPr>
        <w:rStyle w:val="PageNumber"/>
        <w:rFonts w:ascii="Times New Roman" w:hAnsi="Times New Roman"/>
        <w:sz w:val="20"/>
        <w:lang w:val="sv-SE"/>
      </w:rPr>
      <w:t>)</w:t>
    </w:r>
  </w:p>
  <w:p w14:paraId="07C6BE97" w14:textId="77777777" w:rsidR="00D2455E" w:rsidRPr="00B70B07" w:rsidRDefault="004D093C">
    <w:pPr>
      <w:pStyle w:val="Footer"/>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BC9B" w14:textId="77777777" w:rsidR="00B70B07" w:rsidRDefault="00B70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59D03" w14:textId="77777777" w:rsidR="006C7578" w:rsidRDefault="006C7578" w:rsidP="0082636B">
      <w:pPr>
        <w:spacing w:after="0" w:line="240" w:lineRule="auto"/>
      </w:pPr>
      <w:r>
        <w:separator/>
      </w:r>
    </w:p>
  </w:footnote>
  <w:footnote w:type="continuationSeparator" w:id="0">
    <w:p w14:paraId="7E336A94" w14:textId="77777777" w:rsidR="006C7578" w:rsidRDefault="006C7578" w:rsidP="0082636B">
      <w:pPr>
        <w:spacing w:after="0" w:line="240" w:lineRule="auto"/>
      </w:pPr>
      <w:r>
        <w:continuationSeparator/>
      </w:r>
    </w:p>
  </w:footnote>
  <w:footnote w:id="1">
    <w:p w14:paraId="0A5C2566" w14:textId="77777777" w:rsidR="00D16216" w:rsidRDefault="00D16216" w:rsidP="00D16216">
      <w:pPr>
        <w:pStyle w:val="FootnoteText"/>
      </w:pPr>
      <w:r>
        <w:rPr>
          <w:rStyle w:val="FootnoteReference"/>
        </w:rPr>
        <w:footnoteRef/>
      </w:r>
      <w:r>
        <w:t xml:space="preserve"> Pensioner har exkluderats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C6AD7" w14:textId="77777777" w:rsidR="00B70B07" w:rsidRDefault="00B70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1A1E4" w14:textId="77777777" w:rsidR="00D2455E" w:rsidRDefault="004D093C" w:rsidP="003C4FA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DD0F" w14:textId="77777777" w:rsidR="00B70B07" w:rsidRDefault="00B70B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unned" w:val="True"/>
  </w:docVars>
  <w:rsids>
    <w:rsidRoot w:val="00B70B07"/>
    <w:rsid w:val="0017780D"/>
    <w:rsid w:val="00391F64"/>
    <w:rsid w:val="004B3871"/>
    <w:rsid w:val="004D093C"/>
    <w:rsid w:val="004F572F"/>
    <w:rsid w:val="00540050"/>
    <w:rsid w:val="00694583"/>
    <w:rsid w:val="006C7578"/>
    <w:rsid w:val="007C0D0C"/>
    <w:rsid w:val="0082636B"/>
    <w:rsid w:val="0095468C"/>
    <w:rsid w:val="00B463EA"/>
    <w:rsid w:val="00B70B07"/>
    <w:rsid w:val="00C033B4"/>
    <w:rsid w:val="00C37A20"/>
    <w:rsid w:val="00D0417D"/>
    <w:rsid w:val="00D16216"/>
    <w:rsid w:val="00D213B7"/>
    <w:rsid w:val="00DD0196"/>
    <w:rsid w:val="00DE258B"/>
    <w:rsid w:val="00FA22C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7124"/>
  <w15:chartTrackingRefBased/>
  <w15:docId w15:val="{32C2DD9D-1E01-486E-B677-B4AC0F3B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B07"/>
    <w:pPr>
      <w:spacing w:after="200" w:line="276" w:lineRule="auto"/>
    </w:pPr>
    <w:rPr>
      <w:lang w:val="sv-SE"/>
    </w:rPr>
  </w:style>
  <w:style w:type="paragraph" w:styleId="Heading1">
    <w:name w:val="heading 1"/>
    <w:basedOn w:val="Normal"/>
    <w:next w:val="Normal"/>
    <w:link w:val="Heading1Char"/>
    <w:uiPriority w:val="9"/>
    <w:qFormat/>
    <w:rsid w:val="00391F64"/>
    <w:pPr>
      <w:keepNext/>
      <w:keepLines/>
      <w:spacing w:before="240" w:after="0" w:line="259" w:lineRule="auto"/>
      <w:outlineLvl w:val="0"/>
    </w:pPr>
    <w:rPr>
      <w:rFonts w:asciiTheme="majorHAnsi" w:eastAsiaTheme="majorEastAsia" w:hAnsiTheme="majorHAnsi" w:cstheme="majorBidi"/>
      <w:color w:val="006CA3"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F64"/>
    <w:rPr>
      <w:rFonts w:asciiTheme="majorHAnsi" w:eastAsiaTheme="majorEastAsia" w:hAnsiTheme="majorHAnsi" w:cstheme="majorBidi"/>
      <w:color w:val="006CA3" w:themeColor="accent1" w:themeShade="BF"/>
      <w:sz w:val="32"/>
      <w:szCs w:val="32"/>
    </w:rPr>
  </w:style>
  <w:style w:type="paragraph" w:styleId="Footer">
    <w:name w:val="footer"/>
    <w:basedOn w:val="Normal"/>
    <w:link w:val="FooterChar"/>
    <w:rsid w:val="00540050"/>
    <w:pPr>
      <w:tabs>
        <w:tab w:val="center" w:pos="4703"/>
        <w:tab w:val="right" w:pos="9406"/>
      </w:tabs>
      <w:spacing w:after="0" w:line="240" w:lineRule="auto"/>
    </w:pPr>
    <w:rPr>
      <w:sz w:val="18"/>
      <w:lang w:val="en-US"/>
    </w:rPr>
  </w:style>
  <w:style w:type="character" w:customStyle="1" w:styleId="FooterChar">
    <w:name w:val="Footer Char"/>
    <w:basedOn w:val="DefaultParagraphFont"/>
    <w:link w:val="Footer"/>
    <w:rsid w:val="00540050"/>
    <w:rPr>
      <w:sz w:val="18"/>
    </w:rPr>
  </w:style>
  <w:style w:type="paragraph" w:styleId="Header">
    <w:name w:val="header"/>
    <w:basedOn w:val="Normal"/>
    <w:link w:val="HeaderChar"/>
    <w:uiPriority w:val="99"/>
    <w:unhideWhenUsed/>
    <w:rsid w:val="0082636B"/>
    <w:pPr>
      <w:tabs>
        <w:tab w:val="center" w:pos="4703"/>
        <w:tab w:val="right" w:pos="9406"/>
      </w:tabs>
      <w:spacing w:after="0" w:line="240" w:lineRule="auto"/>
    </w:pPr>
    <w:rPr>
      <w:lang w:val="en-US"/>
    </w:rPr>
  </w:style>
  <w:style w:type="character" w:customStyle="1" w:styleId="HeaderChar">
    <w:name w:val="Header Char"/>
    <w:basedOn w:val="DefaultParagraphFont"/>
    <w:link w:val="Header"/>
    <w:uiPriority w:val="99"/>
    <w:rsid w:val="0082636B"/>
  </w:style>
  <w:style w:type="character" w:styleId="PageNumber">
    <w:name w:val="page number"/>
    <w:rsid w:val="0082636B"/>
    <w:rPr>
      <w:sz w:val="22"/>
    </w:rPr>
  </w:style>
  <w:style w:type="character" w:customStyle="1" w:styleId="BodyTextChar">
    <w:name w:val="BodyText Char"/>
    <w:link w:val="BodyText"/>
    <w:locked/>
    <w:rsid w:val="00B70B07"/>
    <w:rPr>
      <w:rFonts w:ascii="Times New Roman" w:hAnsi="Times New Roman" w:cs="Times New Roman"/>
      <w:color w:val="000000"/>
      <w:sz w:val="24"/>
      <w:szCs w:val="24"/>
    </w:rPr>
  </w:style>
  <w:style w:type="paragraph" w:customStyle="1" w:styleId="BodyText">
    <w:name w:val="BodyText"/>
    <w:basedOn w:val="Normal"/>
    <w:link w:val="BodyTextChar"/>
    <w:qFormat/>
    <w:rsid w:val="00B70B07"/>
    <w:pPr>
      <w:spacing w:after="120"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B70B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B07"/>
    <w:rPr>
      <w:sz w:val="20"/>
      <w:szCs w:val="20"/>
      <w:lang w:val="sv-SE"/>
    </w:rPr>
  </w:style>
  <w:style w:type="character" w:styleId="FootnoteReference">
    <w:name w:val="footnote reference"/>
    <w:basedOn w:val="DefaultParagraphFont"/>
    <w:uiPriority w:val="99"/>
    <w:semiHidden/>
    <w:unhideWhenUsed/>
    <w:rsid w:val="00B70B07"/>
    <w:rPr>
      <w:vertAlign w:val="superscript"/>
    </w:rPr>
  </w:style>
  <w:style w:type="paragraph" w:styleId="CommentText">
    <w:name w:val="annotation text"/>
    <w:basedOn w:val="Normal"/>
    <w:link w:val="CommentTextChar"/>
    <w:uiPriority w:val="99"/>
    <w:semiHidden/>
    <w:unhideWhenUsed/>
    <w:rsid w:val="00B463EA"/>
    <w:pPr>
      <w:spacing w:line="240" w:lineRule="auto"/>
    </w:pPr>
    <w:rPr>
      <w:sz w:val="20"/>
      <w:szCs w:val="20"/>
    </w:rPr>
  </w:style>
  <w:style w:type="character" w:customStyle="1" w:styleId="CommentTextChar">
    <w:name w:val="Comment Text Char"/>
    <w:basedOn w:val="DefaultParagraphFont"/>
    <w:link w:val="CommentText"/>
    <w:uiPriority w:val="99"/>
    <w:semiHidden/>
    <w:rsid w:val="00B463EA"/>
    <w:rPr>
      <w:sz w:val="20"/>
      <w:szCs w:val="20"/>
      <w:lang w:val="sv-SE"/>
    </w:rPr>
  </w:style>
  <w:style w:type="character" w:styleId="CommentReference">
    <w:name w:val="annotation reference"/>
    <w:basedOn w:val="DefaultParagraphFont"/>
    <w:uiPriority w:val="99"/>
    <w:semiHidden/>
    <w:unhideWhenUsed/>
    <w:rsid w:val="00B463EA"/>
    <w:rPr>
      <w:sz w:val="16"/>
      <w:szCs w:val="16"/>
    </w:rPr>
  </w:style>
  <w:style w:type="paragraph" w:styleId="BalloonText">
    <w:name w:val="Balloon Text"/>
    <w:basedOn w:val="Normal"/>
    <w:link w:val="BalloonTextChar"/>
    <w:uiPriority w:val="99"/>
    <w:semiHidden/>
    <w:unhideWhenUsed/>
    <w:rsid w:val="00B46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3EA"/>
    <w:rPr>
      <w:rFonts w:ascii="Segoe UI" w:hAnsi="Segoe UI" w:cs="Segoe UI"/>
      <w:sz w:val="18"/>
      <w:szCs w:val="18"/>
      <w:lang w:val="sv-SE"/>
    </w:rPr>
  </w:style>
  <w:style w:type="paragraph" w:styleId="CommentSubject">
    <w:name w:val="annotation subject"/>
    <w:basedOn w:val="CommentText"/>
    <w:next w:val="CommentText"/>
    <w:link w:val="CommentSubjectChar"/>
    <w:uiPriority w:val="99"/>
    <w:semiHidden/>
    <w:unhideWhenUsed/>
    <w:rsid w:val="00D0417D"/>
    <w:rPr>
      <w:b/>
      <w:bCs/>
    </w:rPr>
  </w:style>
  <w:style w:type="character" w:customStyle="1" w:styleId="CommentSubjectChar">
    <w:name w:val="Comment Subject Char"/>
    <w:basedOn w:val="CommentTextChar"/>
    <w:link w:val="CommentSubject"/>
    <w:uiPriority w:val="99"/>
    <w:semiHidden/>
    <w:rsid w:val="00D0417D"/>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24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PMG">
  <a:themeElements>
    <a:clrScheme name="New KPMG Colours">
      <a:dk1>
        <a:srgbClr val="000000"/>
      </a:dk1>
      <a:lt1>
        <a:sysClr val="window" lastClr="FFFFFF"/>
      </a:lt1>
      <a:dk2>
        <a:srgbClr val="00338D"/>
      </a:dk2>
      <a:lt2>
        <a:srgbClr val="F0F0F0"/>
      </a:lt2>
      <a:accent1>
        <a:srgbClr val="0091DA"/>
      </a:accent1>
      <a:accent2>
        <a:srgbClr val="6D2077"/>
      </a:accent2>
      <a:accent3>
        <a:srgbClr val="005EB8"/>
      </a:accent3>
      <a:accent4>
        <a:srgbClr val="00A3A1"/>
      </a:accent4>
      <a:accent5>
        <a:srgbClr val="EAAA00"/>
      </a:accent5>
      <a:accent6>
        <a:srgbClr val="43B02A"/>
      </a:accent6>
      <a:hlink>
        <a:srgbClr val="0091DA"/>
      </a:hlink>
      <a:folHlink>
        <a:srgbClr val="0091DA"/>
      </a:folHlink>
    </a:clrScheme>
    <a:fontScheme name="KPMG_Arial_Font">
      <a:majorFont>
        <a:latin typeface="Arial"/>
        <a:ea typeface=""/>
        <a:cs typeface="Times New Roman"/>
      </a:majorFont>
      <a:minorFont>
        <a:latin typeface="Arial"/>
        <a:ea typeface=""/>
        <a:cs typeface="Times New Roma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lIns="54000" tIns="54000" rIns="54000" bIns="54000" rtlCol="0" anchor="ctr"/>
      <a:lstStyle>
        <a:defPPr algn="ctr">
          <a:defRPr sz="9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54610" tIns="54610" rIns="54610" bIns="54610" rtlCol="0">
        <a:noAutofit/>
      </a:bodyPr>
      <a:lstStyle>
        <a:defPPr>
          <a:spcAft>
            <a:spcPts val="600"/>
          </a:spcAft>
          <a:defRPr sz="900" dirty="0" err="1" smtClean="0">
            <a:solidFill>
              <a:schemeClr val="tx2"/>
            </a:solidFill>
          </a:defRPr>
        </a:defPPr>
      </a:lstStyle>
    </a:txDef>
  </a:objectDefaults>
  <a:extraClrSchemeLst/>
  <a:custClrLst>
    <a:custClr name="KPMG Blue">
      <a:srgbClr val="00338D"/>
    </a:custClr>
    <a:custClr name="Medium Blue">
      <a:srgbClr val="005EB8"/>
    </a:custClr>
    <a:custClr name="Light Blue">
      <a:srgbClr val="0091DA"/>
    </a:custClr>
    <a:custClr name="Violet">
      <a:srgbClr val="483698"/>
    </a:custClr>
    <a:custClr name="Purple">
      <a:srgbClr val="470A68"/>
    </a:custClr>
    <a:custClr name="Light Purple">
      <a:srgbClr val="6D2077"/>
    </a:custClr>
    <a:custClr name="Green">
      <a:srgbClr val="00A3A1"/>
    </a:custClr>
    <a:custClr name="Dark Green">
      <a:srgbClr val="009A44"/>
    </a:custClr>
    <a:custClr name="Light Green">
      <a:srgbClr val="43B02A"/>
    </a:custClr>
    <a:custClr name="Yellow">
      <a:srgbClr val="EAAA00"/>
    </a:custClr>
    <a:custClr name="Orange">
      <a:srgbClr val="F68D2E"/>
    </a:custClr>
    <a:custClr name="Red ">
      <a:srgbClr val="BC204B"/>
    </a:custClr>
    <a:custClr name="Pink">
      <a:srgbClr val="C6007E"/>
    </a:custClr>
    <a:custClr name="Dark Brown">
      <a:srgbClr val="753F19"/>
    </a:custClr>
    <a:custClr name="Light Brown">
      <a:srgbClr val="9B642E"/>
    </a:custClr>
    <a:custClr name="Olive">
      <a:srgbClr val="9D9375"/>
    </a:custClr>
    <a:custClr name="Beige">
      <a:srgbClr val="E3BC9F"/>
    </a:custClr>
    <a:custClr name="Light Pink">
      <a:srgbClr val="E36877"/>
    </a:custClr>
  </a:custClrLst>
  <a:extLst>
    <a:ext uri="{05A4C25C-085E-4340-85A3-A5531E510DB2}">
      <thm15:themeFamily xmlns:thm15="http://schemas.microsoft.com/office/thememl/2012/main" name="KPMG" id="{20D654C2-2743-4E00-89D3-122FDA623FDB}" vid="{4DD40B51-A601-425D-9D66-D861035A1F1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991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Svensson, Mattias</dc:creator>
  <cp:keywords/>
  <dc:description/>
  <cp:lastModifiedBy>Thornqvist, Ingela</cp:lastModifiedBy>
  <cp:revision>5</cp:revision>
  <dcterms:created xsi:type="dcterms:W3CDTF">2020-01-30T15:14:00Z</dcterms:created>
  <dcterms:modified xsi:type="dcterms:W3CDTF">2020-01-31T10:13:00Z</dcterms:modified>
</cp:coreProperties>
</file>