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6B394" w14:textId="77777777" w:rsidR="00D81258" w:rsidRDefault="00D81258" w:rsidP="0027579F">
      <w:pPr>
        <w:rPr>
          <w:b/>
          <w:sz w:val="32"/>
          <w:szCs w:val="32"/>
        </w:rPr>
      </w:pPr>
    </w:p>
    <w:p w14:paraId="23A3F73B" w14:textId="77777777" w:rsidR="00D81258" w:rsidRDefault="00D81258" w:rsidP="0027579F">
      <w:pPr>
        <w:rPr>
          <w:b/>
          <w:sz w:val="32"/>
          <w:szCs w:val="32"/>
        </w:rPr>
      </w:pPr>
    </w:p>
    <w:p w14:paraId="64504A54" w14:textId="77777777" w:rsidR="00A40F95" w:rsidRDefault="00A40F95" w:rsidP="0027579F">
      <w:pPr>
        <w:rPr>
          <w:b/>
          <w:sz w:val="32"/>
          <w:szCs w:val="32"/>
        </w:rPr>
      </w:pPr>
    </w:p>
    <w:p w14:paraId="774065AF" w14:textId="77777777" w:rsidR="00A40F95" w:rsidRDefault="00A40F95" w:rsidP="0027579F">
      <w:pPr>
        <w:rPr>
          <w:b/>
          <w:sz w:val="32"/>
          <w:szCs w:val="32"/>
        </w:rPr>
      </w:pPr>
    </w:p>
    <w:p w14:paraId="7C89DD5C" w14:textId="77777777" w:rsidR="007F731B" w:rsidRPr="00D81258" w:rsidRDefault="00A40F95" w:rsidP="0027579F">
      <w:pPr>
        <w:rPr>
          <w:b/>
          <w:sz w:val="32"/>
          <w:szCs w:val="32"/>
        </w:rPr>
      </w:pPr>
      <w:r>
        <w:rPr>
          <w:b/>
          <w:sz w:val="32"/>
          <w:szCs w:val="32"/>
        </w:rPr>
        <w:t>Rapport systematiskt arbetsmiljöarbete</w:t>
      </w:r>
      <w:r w:rsidR="001A054A">
        <w:rPr>
          <w:b/>
          <w:sz w:val="32"/>
          <w:szCs w:val="32"/>
        </w:rPr>
        <w:t xml:space="preserve"> 2018</w:t>
      </w:r>
    </w:p>
    <w:p w14:paraId="4FFE1D1D" w14:textId="77777777" w:rsidR="00044E3B" w:rsidRDefault="00044E3B" w:rsidP="0027579F"/>
    <w:p w14:paraId="62AFC3C4" w14:textId="77777777" w:rsidR="00044E3B" w:rsidRPr="00044E3B" w:rsidRDefault="00044E3B" w:rsidP="0027579F">
      <w:pPr>
        <w:rPr>
          <w:i/>
        </w:rPr>
      </w:pPr>
      <w:r w:rsidRPr="00044E3B">
        <w:rPr>
          <w:i/>
        </w:rPr>
        <w:t xml:space="preserve">Eftersom vi fortfarande inväntar underlag / protokoll från flera områden är sammanfattningen inte helt fullständig. </w:t>
      </w:r>
      <w:r w:rsidR="00D81258">
        <w:rPr>
          <w:i/>
        </w:rPr>
        <w:t>T ex vad gäller psykosocial arbetsmiljö.</w:t>
      </w:r>
    </w:p>
    <w:p w14:paraId="0BF61511" w14:textId="77777777" w:rsidR="00044E3B" w:rsidRDefault="00044E3B" w:rsidP="0027579F"/>
    <w:p w14:paraId="7A92DF00" w14:textId="77777777" w:rsidR="00044E3B" w:rsidRDefault="00044E3B" w:rsidP="0027579F">
      <w:r>
        <w:t>Avvikelser från inkomna protokoll gäller främst följande:</w:t>
      </w:r>
    </w:p>
    <w:p w14:paraId="6F81FB2F" w14:textId="77777777" w:rsidR="00044E3B" w:rsidRDefault="00044E3B" w:rsidP="00044E3B">
      <w:pPr>
        <w:pStyle w:val="Liststycke"/>
        <w:numPr>
          <w:ilvl w:val="0"/>
          <w:numId w:val="1"/>
        </w:numPr>
      </w:pPr>
      <w:r>
        <w:t>Otrygghet kopplat till arbete i källare, ej genomförda brandskyddskontroller</w:t>
      </w:r>
    </w:p>
    <w:p w14:paraId="688E2166" w14:textId="77777777" w:rsidR="00044E3B" w:rsidRDefault="00044E3B" w:rsidP="00044E3B">
      <w:pPr>
        <w:pStyle w:val="Liststycke"/>
        <w:numPr>
          <w:ilvl w:val="0"/>
          <w:numId w:val="1"/>
        </w:numPr>
      </w:pPr>
      <w:r>
        <w:t>Medarbetarsamtal är ej alltid genomförda, ej heller introduktioner av nyanställda och genomgång av personal och säkerhetshandbok.</w:t>
      </w:r>
    </w:p>
    <w:p w14:paraId="2FA4327A" w14:textId="77777777" w:rsidR="00044E3B" w:rsidRDefault="00044E3B" w:rsidP="00044E3B">
      <w:pPr>
        <w:pStyle w:val="Liststycke"/>
        <w:numPr>
          <w:ilvl w:val="0"/>
          <w:numId w:val="1"/>
        </w:numPr>
      </w:pPr>
      <w:r>
        <w:t>Ensamarbete anges som en arbetsmiljörisk i flera fall</w:t>
      </w:r>
    </w:p>
    <w:p w14:paraId="493145CA" w14:textId="77777777" w:rsidR="00044E3B" w:rsidRDefault="00044E3B" w:rsidP="00044E3B">
      <w:pPr>
        <w:pStyle w:val="Liststycke"/>
        <w:numPr>
          <w:ilvl w:val="0"/>
          <w:numId w:val="1"/>
        </w:numPr>
      </w:pPr>
      <w:r>
        <w:t xml:space="preserve">Det har också framkommit arbetsmiljörisker i att hyresgäster slänger ut sopor/skräp direkt från balkonger / fönster. </w:t>
      </w:r>
    </w:p>
    <w:p w14:paraId="024F3D90" w14:textId="77777777" w:rsidR="00044E3B" w:rsidRDefault="00044E3B" w:rsidP="00044E3B">
      <w:pPr>
        <w:pStyle w:val="Liststycke"/>
        <w:numPr>
          <w:ilvl w:val="0"/>
          <w:numId w:val="1"/>
        </w:numPr>
      </w:pPr>
      <w:r>
        <w:t>Alltfler hot riktas mot våra anställda där vissa är av allvarligare karaktär.</w:t>
      </w:r>
    </w:p>
    <w:p w14:paraId="34F9755C" w14:textId="77777777" w:rsidR="00044E3B" w:rsidRDefault="00044E3B" w:rsidP="00044E3B"/>
    <w:p w14:paraId="61181F2B" w14:textId="77777777" w:rsidR="00044E3B" w:rsidRPr="00044E3B" w:rsidRDefault="00044E3B" w:rsidP="00044E3B">
      <w:pPr>
        <w:rPr>
          <w:u w:val="single"/>
        </w:rPr>
      </w:pPr>
      <w:r w:rsidRPr="00044E3B">
        <w:rPr>
          <w:u w:val="single"/>
        </w:rPr>
        <w:t>Incidentrapportering</w:t>
      </w:r>
    </w:p>
    <w:p w14:paraId="75708FCE" w14:textId="77777777" w:rsidR="00044E3B" w:rsidRDefault="00044E3B" w:rsidP="00044E3B">
      <w:r>
        <w:t xml:space="preserve">Vi har haft 26 personskador/tillbud under året samt ett antal </w:t>
      </w:r>
      <w:proofErr w:type="spellStart"/>
      <w:r>
        <w:t>halkskador</w:t>
      </w:r>
      <w:proofErr w:type="spellEnd"/>
      <w:r>
        <w:t xml:space="preserve">. Två personer har blivit hundbitna, två påkörningar av brunnslock i samband med snöröjning. En person har fått ström genom kroppen och en person har stuckit sig på en </w:t>
      </w:r>
      <w:proofErr w:type="spellStart"/>
      <w:r>
        <w:t>sprutnål</w:t>
      </w:r>
      <w:proofErr w:type="spellEnd"/>
      <w:r>
        <w:t>. Två tillbud har noterats när föremål kastats ner från balkonger.</w:t>
      </w:r>
    </w:p>
    <w:p w14:paraId="7A49D435" w14:textId="5E659F47" w:rsidR="00044E3B" w:rsidRDefault="00044E3B" w:rsidP="00044E3B">
      <w:r>
        <w:t xml:space="preserve">Totalt har </w:t>
      </w:r>
      <w:r w:rsidR="0004294F">
        <w:t>21</w:t>
      </w:r>
      <w:r>
        <w:t xml:space="preserve"> bränder inträffat av olika allvarlighetsgrad. Bränder i lägenheter, garage, trapphus och källare.</w:t>
      </w:r>
    </w:p>
    <w:p w14:paraId="7D5EF78D" w14:textId="77777777" w:rsidR="00642A29" w:rsidRDefault="00642A29" w:rsidP="00044E3B"/>
    <w:p w14:paraId="3F4BD7A1" w14:textId="77777777" w:rsidR="00642A29" w:rsidRDefault="00642A29" w:rsidP="00044E3B">
      <w:pPr>
        <w:rPr>
          <w:u w:val="single"/>
        </w:rPr>
      </w:pPr>
      <w:r w:rsidRPr="00642A29">
        <w:rPr>
          <w:u w:val="single"/>
        </w:rPr>
        <w:t>Förslag på åtgärder utifrån nu inkomna handlingar</w:t>
      </w:r>
    </w:p>
    <w:p w14:paraId="5B9C1B9F" w14:textId="77777777" w:rsidR="00642A29" w:rsidRDefault="00642A29" w:rsidP="00044E3B">
      <w:pPr>
        <w:rPr>
          <w:u w:val="single"/>
        </w:rPr>
      </w:pPr>
    </w:p>
    <w:p w14:paraId="0EDC7E54" w14:textId="77777777" w:rsidR="00642A29" w:rsidRDefault="00642A29" w:rsidP="00642A29">
      <w:pPr>
        <w:pStyle w:val="Liststycke"/>
        <w:numPr>
          <w:ilvl w:val="0"/>
          <w:numId w:val="3"/>
        </w:numPr>
      </w:pPr>
      <w:r>
        <w:t>Undvika ensamarbete och i möjligaste mån gå två och två i områden där man bedömer att det behövs.</w:t>
      </w:r>
    </w:p>
    <w:p w14:paraId="3BE70EA5" w14:textId="77777777" w:rsidR="00642A29" w:rsidRPr="00642A29" w:rsidRDefault="00642A29" w:rsidP="00642A29">
      <w:pPr>
        <w:pStyle w:val="Liststycke"/>
        <w:numPr>
          <w:ilvl w:val="0"/>
          <w:numId w:val="3"/>
        </w:numPr>
      </w:pPr>
      <w:r>
        <w:t>Säkerställa att introduktioner av nyanställda genomförs med tillhörande genomgång av arbetsmiljö och säkerhetsfrågor.</w:t>
      </w:r>
      <w:bookmarkStart w:id="0" w:name="_GoBack"/>
      <w:bookmarkEnd w:id="0"/>
    </w:p>
    <w:sectPr w:rsidR="00642A29" w:rsidRPr="00642A29" w:rsidSect="00A40F95">
      <w:headerReference w:type="default" r:id="rId8"/>
      <w:pgSz w:w="11906" w:h="16838"/>
      <w:pgMar w:top="21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9B69F" w14:textId="77777777" w:rsidR="00A40F95" w:rsidRDefault="00A40F95" w:rsidP="00A40F95">
      <w:r>
        <w:separator/>
      </w:r>
    </w:p>
  </w:endnote>
  <w:endnote w:type="continuationSeparator" w:id="0">
    <w:p w14:paraId="56659337" w14:textId="77777777" w:rsidR="00A40F95" w:rsidRDefault="00A40F95" w:rsidP="00A4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B57E9" w14:textId="77777777" w:rsidR="00A40F95" w:rsidRDefault="00A40F95" w:rsidP="00A40F95">
      <w:r>
        <w:separator/>
      </w:r>
    </w:p>
  </w:footnote>
  <w:footnote w:type="continuationSeparator" w:id="0">
    <w:p w14:paraId="477796D6" w14:textId="77777777" w:rsidR="00A40F95" w:rsidRDefault="00A40F95" w:rsidP="00A40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E4F3F" w14:textId="77777777" w:rsidR="00A40F95" w:rsidRDefault="00A40F95" w:rsidP="00A40F95">
    <w:pPr>
      <w:pStyle w:val="Sidhuvud"/>
    </w:pPr>
    <w:bookmarkStart w:id="1" w:name="Logo"/>
    <w:r w:rsidRPr="002A7BE6">
      <w:rPr>
        <w:noProof/>
        <w:lang w:eastAsia="sv-SE"/>
      </w:rPr>
      <w:drawing>
        <wp:anchor distT="252095" distB="252095" distL="252095" distR="252095" simplePos="0" relativeHeight="251659264" behindDoc="0" locked="0" layoutInCell="1" allowOverlap="1" wp14:anchorId="3E8AF1D5" wp14:editId="736C482D">
          <wp:simplePos x="0" y="0"/>
          <wp:positionH relativeFrom="character">
            <wp:posOffset>0</wp:posOffset>
          </wp:positionH>
          <wp:positionV relativeFrom="page">
            <wp:posOffset>447675</wp:posOffset>
          </wp:positionV>
          <wp:extent cx="1727200" cy="609600"/>
          <wp:effectExtent l="19050" t="0" r="6350" b="0"/>
          <wp:wrapSquare wrapText="bothSides"/>
          <wp:docPr id="1" name="Bild 1" descr="BB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BB_logo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1"/>
    <w:r w:rsidR="00A2141C">
      <w:tab/>
    </w:r>
    <w:r w:rsidR="00A2141C">
      <w:tab/>
      <w:t>Styrelsehandling</w:t>
    </w:r>
  </w:p>
  <w:p w14:paraId="3B12D018" w14:textId="77777777" w:rsidR="00A2141C" w:rsidRDefault="00A2141C" w:rsidP="00A40F95">
    <w:pPr>
      <w:pStyle w:val="Sidhuvud"/>
    </w:pPr>
    <w:r>
      <w:tab/>
    </w:r>
    <w:r>
      <w:tab/>
      <w:t>2019-02-07</w:t>
    </w:r>
  </w:p>
  <w:p w14:paraId="5BC60900" w14:textId="77777777" w:rsidR="00A2141C" w:rsidRPr="00A40F95" w:rsidRDefault="00A2141C" w:rsidP="00A40F95">
    <w:pPr>
      <w:pStyle w:val="Sidhuvud"/>
    </w:pPr>
    <w:r>
      <w:tab/>
    </w:r>
    <w:r>
      <w:tab/>
      <w:t>Bilaga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099"/>
    <w:multiLevelType w:val="hybridMultilevel"/>
    <w:tmpl w:val="F6688CA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F6EA9"/>
    <w:multiLevelType w:val="hybridMultilevel"/>
    <w:tmpl w:val="54E8B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331BE"/>
    <w:multiLevelType w:val="hybridMultilevel"/>
    <w:tmpl w:val="005AEA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3B"/>
    <w:rsid w:val="00023B51"/>
    <w:rsid w:val="00032A14"/>
    <w:rsid w:val="0004294F"/>
    <w:rsid w:val="00044E3B"/>
    <w:rsid w:val="00072A95"/>
    <w:rsid w:val="001A054A"/>
    <w:rsid w:val="0027579F"/>
    <w:rsid w:val="00346B18"/>
    <w:rsid w:val="004145AB"/>
    <w:rsid w:val="004B3B44"/>
    <w:rsid w:val="005272A1"/>
    <w:rsid w:val="005744CC"/>
    <w:rsid w:val="005B1E37"/>
    <w:rsid w:val="0060713A"/>
    <w:rsid w:val="00642A29"/>
    <w:rsid w:val="007E07AE"/>
    <w:rsid w:val="007F731B"/>
    <w:rsid w:val="0084394A"/>
    <w:rsid w:val="008B7A2E"/>
    <w:rsid w:val="00904E15"/>
    <w:rsid w:val="00A2141C"/>
    <w:rsid w:val="00A2151F"/>
    <w:rsid w:val="00A40F95"/>
    <w:rsid w:val="00A45BD4"/>
    <w:rsid w:val="00A92FDF"/>
    <w:rsid w:val="00AD5DC8"/>
    <w:rsid w:val="00B76954"/>
    <w:rsid w:val="00BB237E"/>
    <w:rsid w:val="00BD50A9"/>
    <w:rsid w:val="00D16F90"/>
    <w:rsid w:val="00D81258"/>
    <w:rsid w:val="00DF68E4"/>
    <w:rsid w:val="00EA131D"/>
    <w:rsid w:val="00F15F0D"/>
    <w:rsid w:val="00F62BA6"/>
    <w:rsid w:val="00F632FC"/>
    <w:rsid w:val="00FD1570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057F"/>
  <w15:chartTrackingRefBased/>
  <w15:docId w15:val="{6E4387B0-E16A-4CE6-8D3A-E728778C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79F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1"/>
    <w:qFormat/>
    <w:rsid w:val="0027579F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27579F"/>
    <w:pPr>
      <w:keepNext/>
      <w:keepLines/>
      <w:spacing w:before="120" w:after="6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27579F"/>
    <w:pPr>
      <w:keepNext/>
      <w:keepLines/>
      <w:spacing w:before="12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27579F"/>
    <w:pPr>
      <w:keepNext/>
      <w:keepLines/>
      <w:spacing w:before="60" w:after="60"/>
      <w:outlineLvl w:val="3"/>
    </w:pPr>
    <w:rPr>
      <w:rFonts w:ascii="Arial" w:eastAsiaTheme="majorEastAsia" w:hAnsi="Arial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5"/>
    <w:qFormat/>
    <w:rsid w:val="00BB237E"/>
    <w:pPr>
      <w:keepNext/>
      <w:keepLines/>
      <w:spacing w:before="60" w:after="60"/>
      <w:outlineLvl w:val="4"/>
    </w:pPr>
    <w:rPr>
      <w:rFonts w:ascii="Arial" w:eastAsiaTheme="majorEastAsia" w:hAnsi="Arial" w:cstheme="majorBidi"/>
      <w:sz w:val="22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12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27579F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27579F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27579F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27579F"/>
    <w:rPr>
      <w:rFonts w:ascii="Arial" w:eastAsiaTheme="majorEastAsia" w:hAnsi="Arial" w:cstheme="majorBidi"/>
      <w:bCs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5"/>
    <w:rsid w:val="00BB237E"/>
    <w:rPr>
      <w:rFonts w:ascii="Arial" w:eastAsiaTheme="majorEastAsia" w:hAnsi="Arial" w:cstheme="majorBidi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1252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25A6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25A6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25A6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25A6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25A6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25A6" w:themeColor="accent1"/>
      <w:sz w:val="24"/>
    </w:rPr>
  </w:style>
  <w:style w:type="character" w:styleId="Diskretbetoning">
    <w:name w:val="Subtle Emphasis"/>
    <w:uiPriority w:val="19"/>
    <w:qFormat/>
    <w:rsid w:val="0027579F"/>
    <w:rPr>
      <w:rFonts w:asciiTheme="minorHAnsi" w:hAnsiTheme="minorHAnsi"/>
      <w:i/>
      <w:iCs/>
      <w:color w:val="auto"/>
      <w:sz w:val="24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25A6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A6B100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A6B100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40F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40F9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A40F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40F9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1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Bostadsbolaget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0025A6"/>
      </a:accent1>
      <a:accent2>
        <a:srgbClr val="A6B100"/>
      </a:accent2>
      <a:accent3>
        <a:srgbClr val="C3631A"/>
      </a:accent3>
      <a:accent4>
        <a:srgbClr val="4A8CC2"/>
      </a:accent4>
      <a:accent5>
        <a:srgbClr val="AA2B2E"/>
      </a:accent5>
      <a:accent6>
        <a:srgbClr val="C3C900"/>
      </a:accent6>
      <a:hlink>
        <a:srgbClr val="009999"/>
      </a:hlink>
      <a:folHlink>
        <a:srgbClr val="99CC00"/>
      </a:folHlink>
    </a:clrScheme>
    <a:fontScheme name="Bostadsbolaget 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283AE-CEE2-458B-8636-D09D623D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Hultgren</dc:creator>
  <cp:keywords/>
  <dc:description/>
  <cp:lastModifiedBy>Magnus Adamsson</cp:lastModifiedBy>
  <cp:revision>4</cp:revision>
  <cp:lastPrinted>2019-01-29T12:16:00Z</cp:lastPrinted>
  <dcterms:created xsi:type="dcterms:W3CDTF">2019-01-29T07:41:00Z</dcterms:created>
  <dcterms:modified xsi:type="dcterms:W3CDTF">2019-01-30T12:10:00Z</dcterms:modified>
</cp:coreProperties>
</file>