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7636F0" w14:textId="3DB9F2DB" w:rsidR="00133B1C" w:rsidRDefault="001B5461" w:rsidP="00B172C5">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BB5427">
        <w:rPr>
          <w:rFonts w:ascii="Calibri" w:eastAsia="Calibri" w:hAnsi="Calibri" w:cs="Calibri"/>
        </w:rPr>
        <w:tab/>
      </w:r>
      <w:r w:rsidR="00BB5427">
        <w:rPr>
          <w:rFonts w:ascii="Calibri" w:eastAsia="Calibri" w:hAnsi="Calibri" w:cs="Calibri"/>
        </w:rPr>
        <w:tab/>
      </w:r>
      <w:r w:rsidR="00BB5427">
        <w:rPr>
          <w:rFonts w:ascii="Calibri" w:eastAsia="Calibri" w:hAnsi="Calibri" w:cs="Calibri"/>
        </w:rPr>
        <w:tab/>
      </w:r>
      <w:r w:rsidR="001D38E8">
        <w:rPr>
          <w:rFonts w:ascii="Calibri" w:eastAsia="Calibri" w:hAnsi="Calibri" w:cs="Calibri"/>
        </w:rPr>
        <w:tab/>
      </w:r>
      <w:r w:rsidR="001D38E8">
        <w:rPr>
          <w:rFonts w:ascii="Calibri" w:eastAsia="Calibri" w:hAnsi="Calibri" w:cs="Calibri"/>
        </w:rPr>
        <w:tab/>
      </w:r>
    </w:p>
    <w:p w14:paraId="1A892C56" w14:textId="77777777" w:rsidR="00194303" w:rsidRDefault="00194303">
      <w:pPr>
        <w:rPr>
          <w:rFonts w:ascii="Calibri" w:eastAsia="Calibri" w:hAnsi="Calibri" w:cs="Calibri"/>
        </w:rPr>
      </w:pPr>
    </w:p>
    <w:p w14:paraId="18B73F0F" w14:textId="77AF9049" w:rsidR="00665B47" w:rsidRPr="00133B1C" w:rsidRDefault="0032536F">
      <w:pPr>
        <w:rPr>
          <w:rFonts w:ascii="Calibri" w:eastAsia="Calibri" w:hAnsi="Calibri" w:cs="Calibri"/>
          <w:b/>
        </w:rPr>
      </w:pPr>
      <w:r>
        <w:rPr>
          <w:rFonts w:ascii="Calibri" w:eastAsia="Calibri" w:hAnsi="Calibri" w:cs="Calibri"/>
          <w:b/>
          <w:sz w:val="36"/>
        </w:rPr>
        <w:t>Investeringsbegäran</w:t>
      </w:r>
    </w:p>
    <w:p w14:paraId="48FAE296" w14:textId="77777777" w:rsidR="001B5461" w:rsidRPr="00C02204" w:rsidRDefault="001B5461">
      <w:pPr>
        <w:rPr>
          <w:sz w:val="20"/>
        </w:rPr>
      </w:pPr>
    </w:p>
    <w:p w14:paraId="5BD380E9" w14:textId="5D56F739" w:rsidR="001B5461" w:rsidRPr="00615479" w:rsidRDefault="001770D3">
      <w:pPr>
        <w:rPr>
          <w:rFonts w:ascii="Calibri" w:eastAsia="Calibri" w:hAnsi="Calibri" w:cs="Calibri"/>
          <w:b/>
          <w:sz w:val="32"/>
        </w:rPr>
      </w:pPr>
      <w:r>
        <w:rPr>
          <w:rFonts w:ascii="Calibri" w:eastAsia="Calibri" w:hAnsi="Calibri" w:cs="Calibri"/>
          <w:b/>
        </w:rPr>
        <w:t>Hemställan till</w:t>
      </w:r>
      <w:r w:rsidR="001B5461" w:rsidRPr="00615479">
        <w:rPr>
          <w:rFonts w:ascii="Calibri" w:eastAsia="Calibri" w:hAnsi="Calibri" w:cs="Calibri"/>
          <w:b/>
        </w:rPr>
        <w:t xml:space="preserve"> styrelsen i Göteborgs stads bostads</w:t>
      </w:r>
      <w:r w:rsidR="004232F7" w:rsidRPr="00615479">
        <w:rPr>
          <w:rFonts w:ascii="Calibri" w:eastAsia="Calibri" w:hAnsi="Calibri" w:cs="Calibri"/>
          <w:b/>
        </w:rPr>
        <w:t>aktie</w:t>
      </w:r>
      <w:r w:rsidR="001B5461" w:rsidRPr="00615479">
        <w:rPr>
          <w:rFonts w:ascii="Calibri" w:eastAsia="Calibri" w:hAnsi="Calibri" w:cs="Calibri"/>
          <w:b/>
        </w:rPr>
        <w:t>bolag</w:t>
      </w:r>
    </w:p>
    <w:p w14:paraId="7D60A334" w14:textId="77777777" w:rsidR="00A35B1E" w:rsidRDefault="00A35B1E">
      <w:pPr>
        <w:rPr>
          <w:rFonts w:asciiTheme="minorHAnsi" w:hAnsiTheme="minorHAnsi" w:cstheme="minorHAnsi"/>
          <w:szCs w:val="24"/>
        </w:rPr>
      </w:pPr>
      <w:r>
        <w:rPr>
          <w:rFonts w:asciiTheme="minorHAnsi" w:hAnsiTheme="minorHAnsi" w:cstheme="minorHAnsi"/>
          <w:szCs w:val="24"/>
        </w:rPr>
        <w:t>Installation av f</w:t>
      </w:r>
      <w:r w:rsidRPr="00F55F4C">
        <w:rPr>
          <w:rFonts w:asciiTheme="minorHAnsi" w:hAnsiTheme="minorHAnsi" w:cstheme="minorHAnsi"/>
          <w:szCs w:val="24"/>
        </w:rPr>
        <w:t>rån- och tilluftsv</w:t>
      </w:r>
      <w:r>
        <w:rPr>
          <w:rFonts w:asciiTheme="minorHAnsi" w:hAnsiTheme="minorHAnsi" w:cstheme="minorHAnsi"/>
          <w:szCs w:val="24"/>
        </w:rPr>
        <w:t xml:space="preserve">entilation med återvinning </w:t>
      </w:r>
    </w:p>
    <w:p w14:paraId="5C05647A" w14:textId="251DC298" w:rsidR="00665B47" w:rsidRDefault="00A35B1E">
      <w:pPr>
        <w:rPr>
          <w:rFonts w:asciiTheme="minorHAnsi" w:hAnsiTheme="minorHAnsi" w:cstheme="minorHAnsi"/>
          <w:szCs w:val="24"/>
        </w:rPr>
      </w:pPr>
      <w:proofErr w:type="spellStart"/>
      <w:r>
        <w:rPr>
          <w:rFonts w:asciiTheme="minorHAnsi" w:hAnsiTheme="minorHAnsi" w:cstheme="minorHAnsi"/>
          <w:szCs w:val="24"/>
        </w:rPr>
        <w:t>Inlandsgatan</w:t>
      </w:r>
      <w:proofErr w:type="spellEnd"/>
      <w:r>
        <w:rPr>
          <w:rFonts w:asciiTheme="minorHAnsi" w:hAnsiTheme="minorHAnsi" w:cstheme="minorHAnsi"/>
          <w:szCs w:val="24"/>
        </w:rPr>
        <w:t xml:space="preserve">, Östra </w:t>
      </w:r>
      <w:proofErr w:type="spellStart"/>
      <w:r>
        <w:rPr>
          <w:rFonts w:asciiTheme="minorHAnsi" w:hAnsiTheme="minorHAnsi" w:cstheme="minorHAnsi"/>
          <w:szCs w:val="24"/>
        </w:rPr>
        <w:t>Keilersgatan</w:t>
      </w:r>
      <w:proofErr w:type="spellEnd"/>
      <w:r>
        <w:rPr>
          <w:rFonts w:asciiTheme="minorHAnsi" w:hAnsiTheme="minorHAnsi" w:cstheme="minorHAnsi"/>
          <w:szCs w:val="24"/>
        </w:rPr>
        <w:t xml:space="preserve"> och Lantmannagatan</w:t>
      </w:r>
      <w:r w:rsidRPr="00F55F4C">
        <w:rPr>
          <w:rFonts w:asciiTheme="minorHAnsi" w:hAnsiTheme="minorHAnsi" w:cstheme="minorHAnsi"/>
          <w:szCs w:val="24"/>
        </w:rPr>
        <w:t xml:space="preserve">, </w:t>
      </w:r>
      <w:r>
        <w:rPr>
          <w:rFonts w:asciiTheme="minorHAnsi" w:hAnsiTheme="minorHAnsi" w:cstheme="minorHAnsi"/>
          <w:szCs w:val="24"/>
        </w:rPr>
        <w:t>Ramberg</w:t>
      </w:r>
      <w:r w:rsidR="002B476D">
        <w:rPr>
          <w:rFonts w:asciiTheme="minorHAnsi" w:hAnsiTheme="minorHAnsi" w:cstheme="minorHAnsi"/>
          <w:szCs w:val="24"/>
        </w:rPr>
        <w:t>s</w:t>
      </w:r>
      <w:r>
        <w:rPr>
          <w:rFonts w:asciiTheme="minorHAnsi" w:hAnsiTheme="minorHAnsi" w:cstheme="minorHAnsi"/>
          <w:szCs w:val="24"/>
        </w:rPr>
        <w:t>staden</w:t>
      </w:r>
    </w:p>
    <w:p w14:paraId="01BF0CE7" w14:textId="77777777" w:rsidR="00BB3647" w:rsidRPr="00615479" w:rsidRDefault="00BB3647">
      <w:pPr>
        <w:rPr>
          <w:rFonts w:ascii="Calibri" w:eastAsia="Calibri" w:hAnsi="Calibri" w:cs="Calibri"/>
        </w:rPr>
      </w:pPr>
    </w:p>
    <w:p w14:paraId="73EC7D1B" w14:textId="77777777" w:rsidR="00663837" w:rsidRDefault="00663837"/>
    <w:p w14:paraId="39223588" w14:textId="77777777" w:rsidR="00520143" w:rsidRDefault="00520143"/>
    <w:p w14:paraId="706C6850" w14:textId="77777777" w:rsidR="00520143" w:rsidRDefault="00520143"/>
    <w:p w14:paraId="52887BAE" w14:textId="144E500C" w:rsidR="00663837" w:rsidRDefault="00A35B1E" w:rsidP="001770D3">
      <w:pPr>
        <w:jc w:val="center"/>
      </w:pPr>
      <w:r w:rsidRPr="00586401">
        <w:rPr>
          <w:rFonts w:asciiTheme="minorHAnsi" w:hAnsiTheme="minorHAnsi" w:cstheme="minorHAnsi"/>
          <w:bCs/>
          <w:noProof/>
        </w:rPr>
        <w:drawing>
          <wp:inline distT="0" distB="0" distL="0" distR="0" wp14:anchorId="1B00D9C9" wp14:editId="0AAFC612">
            <wp:extent cx="5629870" cy="4023360"/>
            <wp:effectExtent l="0" t="0" r="9525" b="0"/>
            <wp:docPr id="9222" name="Bildobjekt 3">
              <a:extLst xmlns:a="http://schemas.openxmlformats.org/drawingml/2006/main">
                <a:ext uri="{FF2B5EF4-FFF2-40B4-BE49-F238E27FC236}">
                  <a16:creationId xmlns:a16="http://schemas.microsoft.com/office/drawing/2014/main" id="{3FB813EA-7826-4368-BCC3-83DCD101AF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Bildobjekt 3">
                      <a:extLst>
                        <a:ext uri="{FF2B5EF4-FFF2-40B4-BE49-F238E27FC236}">
                          <a16:creationId xmlns:a16="http://schemas.microsoft.com/office/drawing/2014/main" id="{3FB813EA-7826-4368-BCC3-83DCD101AFB8}"/>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6" b="4809"/>
                    <a:stretch/>
                  </pic:blipFill>
                  <pic:spPr bwMode="auto">
                    <a:xfrm>
                      <a:off x="0" y="0"/>
                      <a:ext cx="5630863" cy="4024069"/>
                    </a:xfrm>
                    <a:prstGeom prst="rect">
                      <a:avLst/>
                    </a:prstGeom>
                    <a:noFill/>
                    <a:ln>
                      <a:noFill/>
                    </a:ln>
                    <a:extLst>
                      <a:ext uri="{53640926-AAD7-44D8-BBD7-CCE9431645EC}">
                        <a14:shadowObscured xmlns:a14="http://schemas.microsoft.com/office/drawing/2010/main"/>
                      </a:ext>
                    </a:extLst>
                  </pic:spPr>
                </pic:pic>
              </a:graphicData>
            </a:graphic>
          </wp:inline>
        </w:drawing>
      </w:r>
    </w:p>
    <w:p w14:paraId="339BD854" w14:textId="77777777" w:rsidR="00194303" w:rsidRDefault="00194303"/>
    <w:p w14:paraId="3763E4BA" w14:textId="75D98DA4" w:rsidR="00665B47" w:rsidRDefault="00BB5427">
      <w:r>
        <w:rPr>
          <w:rFonts w:ascii="Calibri" w:eastAsia="Calibri" w:hAnsi="Calibri" w:cs="Calibri"/>
          <w:b/>
        </w:rPr>
        <w:t xml:space="preserve">Fastigheter: </w:t>
      </w:r>
      <w:r>
        <w:rPr>
          <w:rFonts w:ascii="Calibri" w:eastAsia="Calibri" w:hAnsi="Calibri" w:cs="Calibri"/>
          <w:b/>
        </w:rPr>
        <w:tab/>
      </w:r>
      <w:r w:rsidR="001D38E8">
        <w:rPr>
          <w:rFonts w:ascii="Calibri" w:eastAsia="Calibri" w:hAnsi="Calibri" w:cs="Calibri"/>
          <w:b/>
        </w:rPr>
        <w:tab/>
      </w:r>
      <w:r w:rsidR="00A35B1E">
        <w:rPr>
          <w:rFonts w:asciiTheme="minorHAnsi" w:hAnsiTheme="minorHAnsi" w:cstheme="minorHAnsi"/>
          <w:szCs w:val="24"/>
        </w:rPr>
        <w:t>Rambergs</w:t>
      </w:r>
      <w:r w:rsidR="002B476D">
        <w:rPr>
          <w:rFonts w:asciiTheme="minorHAnsi" w:hAnsiTheme="minorHAnsi" w:cstheme="minorHAnsi"/>
          <w:szCs w:val="24"/>
        </w:rPr>
        <w:t>s</w:t>
      </w:r>
      <w:r w:rsidR="00A35B1E">
        <w:rPr>
          <w:rFonts w:asciiTheme="minorHAnsi" w:hAnsiTheme="minorHAnsi" w:cstheme="minorHAnsi"/>
          <w:szCs w:val="24"/>
        </w:rPr>
        <w:t>taden 33</w:t>
      </w:r>
      <w:r w:rsidR="00A35B1E" w:rsidRPr="00F55F4C">
        <w:rPr>
          <w:rFonts w:asciiTheme="minorHAnsi" w:hAnsiTheme="minorHAnsi" w:cstheme="minorHAnsi"/>
          <w:szCs w:val="24"/>
        </w:rPr>
        <w:t>:</w:t>
      </w:r>
      <w:proofErr w:type="gramStart"/>
      <w:r w:rsidR="00A35B1E">
        <w:rPr>
          <w:rFonts w:asciiTheme="minorHAnsi" w:hAnsiTheme="minorHAnsi" w:cstheme="minorHAnsi"/>
          <w:szCs w:val="24"/>
        </w:rPr>
        <w:t>1-4</w:t>
      </w:r>
      <w:proofErr w:type="gramEnd"/>
    </w:p>
    <w:p w14:paraId="0E4A7B35" w14:textId="77777777" w:rsidR="00665B47" w:rsidRDefault="00665B47"/>
    <w:p w14:paraId="7A4495E1" w14:textId="514A9D02" w:rsidR="00665B47" w:rsidRDefault="00BB5427" w:rsidP="00BB3647">
      <w:pPr>
        <w:ind w:left="2160" w:hanging="2160"/>
      </w:pPr>
      <w:r>
        <w:rPr>
          <w:rFonts w:ascii="Calibri" w:eastAsia="Calibri" w:hAnsi="Calibri" w:cs="Calibri"/>
          <w:b/>
        </w:rPr>
        <w:t>Adresser:</w:t>
      </w:r>
      <w:r>
        <w:rPr>
          <w:rFonts w:ascii="Calibri" w:eastAsia="Calibri" w:hAnsi="Calibri" w:cs="Calibri"/>
        </w:rPr>
        <w:t xml:space="preserve"> </w:t>
      </w:r>
      <w:r>
        <w:rPr>
          <w:rFonts w:ascii="Calibri" w:eastAsia="Calibri" w:hAnsi="Calibri" w:cs="Calibri"/>
        </w:rPr>
        <w:tab/>
      </w:r>
      <w:proofErr w:type="spellStart"/>
      <w:r w:rsidR="00A35B1E">
        <w:rPr>
          <w:rFonts w:asciiTheme="minorHAnsi" w:hAnsiTheme="minorHAnsi" w:cstheme="minorHAnsi"/>
          <w:szCs w:val="24"/>
        </w:rPr>
        <w:t>Inlandsgatan</w:t>
      </w:r>
      <w:proofErr w:type="spellEnd"/>
      <w:r w:rsidR="00A35B1E" w:rsidRPr="00F55F4C">
        <w:rPr>
          <w:rFonts w:asciiTheme="minorHAnsi" w:hAnsiTheme="minorHAnsi" w:cstheme="minorHAnsi"/>
          <w:szCs w:val="24"/>
        </w:rPr>
        <w:t xml:space="preserve"> </w:t>
      </w:r>
      <w:proofErr w:type="gramStart"/>
      <w:r w:rsidR="00A35B1E">
        <w:rPr>
          <w:rFonts w:asciiTheme="minorHAnsi" w:hAnsiTheme="minorHAnsi" w:cstheme="minorHAnsi"/>
          <w:szCs w:val="24"/>
        </w:rPr>
        <w:t>36-38</w:t>
      </w:r>
      <w:proofErr w:type="gramEnd"/>
      <w:r w:rsidR="00A35B1E">
        <w:rPr>
          <w:rFonts w:asciiTheme="minorHAnsi" w:hAnsiTheme="minorHAnsi" w:cstheme="minorHAnsi"/>
          <w:szCs w:val="24"/>
        </w:rPr>
        <w:t>,</w:t>
      </w:r>
      <w:r w:rsidR="00A35B1E" w:rsidRPr="00F55F4C">
        <w:rPr>
          <w:rFonts w:asciiTheme="minorHAnsi" w:hAnsiTheme="minorHAnsi" w:cstheme="minorHAnsi"/>
          <w:szCs w:val="24"/>
        </w:rPr>
        <w:t xml:space="preserve"> </w:t>
      </w:r>
      <w:r w:rsidR="00A35B1E">
        <w:rPr>
          <w:rFonts w:asciiTheme="minorHAnsi" w:hAnsiTheme="minorHAnsi" w:cstheme="minorHAnsi"/>
          <w:szCs w:val="24"/>
        </w:rPr>
        <w:t>Lantmannagatan 2-4 samt</w:t>
      </w:r>
      <w:r w:rsidR="00A35B1E">
        <w:rPr>
          <w:rFonts w:asciiTheme="minorHAnsi" w:hAnsiTheme="minorHAnsi" w:cstheme="minorHAnsi"/>
          <w:szCs w:val="24"/>
        </w:rPr>
        <w:br/>
        <w:t>Östra Keillergatan 2-4</w:t>
      </w:r>
      <w:r>
        <w:rPr>
          <w:rFonts w:ascii="Calibri" w:eastAsia="Calibri" w:hAnsi="Calibri" w:cs="Calibri"/>
        </w:rPr>
        <w:tab/>
      </w:r>
      <w:r>
        <w:rPr>
          <w:rFonts w:ascii="Calibri" w:eastAsia="Calibri" w:hAnsi="Calibri" w:cs="Calibri"/>
        </w:rPr>
        <w:tab/>
      </w:r>
    </w:p>
    <w:p w14:paraId="3436E561" w14:textId="374C31B7" w:rsidR="00665B47" w:rsidRDefault="00BB5427">
      <w:r>
        <w:rPr>
          <w:rFonts w:ascii="Calibri" w:eastAsia="Calibri" w:hAnsi="Calibri" w:cs="Calibri"/>
          <w:b/>
        </w:rPr>
        <w:t>Total yta:</w:t>
      </w:r>
      <w:r w:rsidR="00133B1C">
        <w:rPr>
          <w:rFonts w:ascii="Calibri" w:eastAsia="Calibri" w:hAnsi="Calibri" w:cs="Calibri"/>
        </w:rPr>
        <w:tab/>
      </w:r>
      <w:r w:rsidR="001D38E8">
        <w:rPr>
          <w:rFonts w:ascii="Calibri" w:eastAsia="Calibri" w:hAnsi="Calibri" w:cs="Calibri"/>
        </w:rPr>
        <w:tab/>
      </w:r>
      <w:r w:rsidR="00A35B1E">
        <w:rPr>
          <w:rFonts w:ascii="Calibri" w:eastAsia="Calibri" w:hAnsi="Calibri" w:cs="Calibri"/>
        </w:rPr>
        <w:t>4 567</w:t>
      </w:r>
      <w:r w:rsidR="00E73A44">
        <w:rPr>
          <w:rFonts w:ascii="Calibri" w:eastAsia="Calibri" w:hAnsi="Calibri" w:cs="Calibri"/>
        </w:rPr>
        <w:t xml:space="preserve"> </w:t>
      </w:r>
      <w:r>
        <w:rPr>
          <w:rFonts w:ascii="Calibri" w:eastAsia="Calibri" w:hAnsi="Calibri" w:cs="Calibri"/>
        </w:rPr>
        <w:t>kvm BOA</w:t>
      </w:r>
    </w:p>
    <w:p w14:paraId="390A91D5" w14:textId="77777777" w:rsidR="00665B47" w:rsidRDefault="00665B47"/>
    <w:p w14:paraId="658958D1" w14:textId="36C0B225" w:rsidR="00665B47" w:rsidRDefault="00BB5427">
      <w:r>
        <w:rPr>
          <w:rFonts w:ascii="Calibri" w:eastAsia="Calibri" w:hAnsi="Calibri" w:cs="Calibri"/>
          <w:b/>
        </w:rPr>
        <w:t>Antal lägenheter:</w:t>
      </w:r>
      <w:r w:rsidR="00133B1C">
        <w:rPr>
          <w:rFonts w:ascii="Calibri" w:eastAsia="Calibri" w:hAnsi="Calibri" w:cs="Calibri"/>
        </w:rPr>
        <w:tab/>
      </w:r>
      <w:r w:rsidR="00A35B1E">
        <w:rPr>
          <w:rFonts w:ascii="Calibri" w:eastAsia="Calibri" w:hAnsi="Calibri" w:cs="Calibri"/>
        </w:rPr>
        <w:t>89</w:t>
      </w:r>
      <w:r>
        <w:rPr>
          <w:rFonts w:ascii="Calibri" w:eastAsia="Calibri" w:hAnsi="Calibri" w:cs="Calibri"/>
        </w:rPr>
        <w:t xml:space="preserve"> </w:t>
      </w:r>
      <w:proofErr w:type="spellStart"/>
      <w:r>
        <w:rPr>
          <w:rFonts w:ascii="Calibri" w:eastAsia="Calibri" w:hAnsi="Calibri" w:cs="Calibri"/>
        </w:rPr>
        <w:t>st</w:t>
      </w:r>
      <w:proofErr w:type="spellEnd"/>
    </w:p>
    <w:p w14:paraId="61212BDB" w14:textId="662ADBD9" w:rsidR="00665B47" w:rsidRDefault="00665B47"/>
    <w:p w14:paraId="6C6494DA" w14:textId="476CC9A2" w:rsidR="00665B47" w:rsidRDefault="00BB5427">
      <w:r>
        <w:rPr>
          <w:rFonts w:ascii="Calibri" w:eastAsia="Calibri" w:hAnsi="Calibri" w:cs="Calibri"/>
          <w:b/>
          <w:sz w:val="28"/>
        </w:rPr>
        <w:t>Bakgrund</w:t>
      </w:r>
    </w:p>
    <w:p w14:paraId="5F9AF760" w14:textId="6A2E76D1" w:rsidR="00CB5FF7" w:rsidRDefault="00A35B1E" w:rsidP="003E2047">
      <w:pPr>
        <w:rPr>
          <w:rFonts w:ascii="Calibri" w:eastAsia="Calibri" w:hAnsi="Calibri" w:cs="Calibri"/>
        </w:rPr>
      </w:pPr>
      <w:r w:rsidRPr="00A35B1E">
        <w:rPr>
          <w:rStyle w:val="A3"/>
          <w:rFonts w:asciiTheme="minorHAnsi" w:hAnsiTheme="minorHAnsi" w:cstheme="minorHAnsi"/>
          <w:sz w:val="24"/>
          <w:szCs w:val="24"/>
        </w:rPr>
        <w:t>Bostadsbolaget äger idag ca 300 lägenheter i Rambergs</w:t>
      </w:r>
      <w:r w:rsidR="002B476D">
        <w:rPr>
          <w:rStyle w:val="A3"/>
          <w:rFonts w:asciiTheme="minorHAnsi" w:hAnsiTheme="minorHAnsi" w:cstheme="minorHAnsi"/>
          <w:sz w:val="24"/>
          <w:szCs w:val="24"/>
        </w:rPr>
        <w:t>s</w:t>
      </w:r>
      <w:r w:rsidRPr="00A35B1E">
        <w:rPr>
          <w:rStyle w:val="A3"/>
          <w:rFonts w:asciiTheme="minorHAnsi" w:hAnsiTheme="minorHAnsi" w:cstheme="minorHAnsi"/>
          <w:sz w:val="24"/>
          <w:szCs w:val="24"/>
        </w:rPr>
        <w:t xml:space="preserve">taden byggda </w:t>
      </w:r>
      <w:r w:rsidR="002D25E5">
        <w:rPr>
          <w:rStyle w:val="A3"/>
          <w:rFonts w:asciiTheme="minorHAnsi" w:hAnsiTheme="minorHAnsi" w:cstheme="minorHAnsi"/>
          <w:sz w:val="24"/>
          <w:szCs w:val="24"/>
        </w:rPr>
        <w:t>under</w:t>
      </w:r>
      <w:r w:rsidRPr="00A35B1E">
        <w:rPr>
          <w:rStyle w:val="A3"/>
          <w:rFonts w:asciiTheme="minorHAnsi" w:hAnsiTheme="minorHAnsi" w:cstheme="minorHAnsi"/>
          <w:sz w:val="24"/>
          <w:szCs w:val="24"/>
        </w:rPr>
        <w:t xml:space="preserve"> 1940-talet. </w:t>
      </w:r>
      <w:bookmarkStart w:id="0" w:name="_Hlk535241994"/>
      <w:r w:rsidR="00954B8B">
        <w:rPr>
          <w:rStyle w:val="A3"/>
          <w:rFonts w:asciiTheme="minorHAnsi" w:hAnsiTheme="minorHAnsi" w:cstheme="minorHAnsi"/>
          <w:sz w:val="24"/>
          <w:szCs w:val="24"/>
        </w:rPr>
        <w:t>Flertalet lägenheter</w:t>
      </w:r>
      <w:r w:rsidRPr="00A35B1E">
        <w:rPr>
          <w:rStyle w:val="A3"/>
          <w:rFonts w:asciiTheme="minorHAnsi" w:hAnsiTheme="minorHAnsi" w:cstheme="minorHAnsi"/>
          <w:sz w:val="24"/>
          <w:szCs w:val="24"/>
        </w:rPr>
        <w:t xml:space="preserve"> på </w:t>
      </w:r>
      <w:proofErr w:type="spellStart"/>
      <w:r w:rsidRPr="00A35B1E">
        <w:rPr>
          <w:rStyle w:val="A3"/>
          <w:rFonts w:asciiTheme="minorHAnsi" w:hAnsiTheme="minorHAnsi" w:cstheme="minorHAnsi"/>
          <w:sz w:val="24"/>
          <w:szCs w:val="24"/>
        </w:rPr>
        <w:t>Inlandsgatan</w:t>
      </w:r>
      <w:proofErr w:type="spellEnd"/>
      <w:r w:rsidRPr="00A35B1E">
        <w:rPr>
          <w:rStyle w:val="A3"/>
          <w:rFonts w:asciiTheme="minorHAnsi" w:hAnsiTheme="minorHAnsi" w:cstheme="minorHAnsi"/>
          <w:sz w:val="24"/>
          <w:szCs w:val="24"/>
        </w:rPr>
        <w:t xml:space="preserve"> </w:t>
      </w:r>
      <w:proofErr w:type="gramStart"/>
      <w:r w:rsidRPr="00A35B1E">
        <w:rPr>
          <w:rStyle w:val="A3"/>
          <w:rFonts w:asciiTheme="minorHAnsi" w:hAnsiTheme="minorHAnsi" w:cstheme="minorHAnsi"/>
          <w:sz w:val="24"/>
          <w:szCs w:val="24"/>
        </w:rPr>
        <w:t>36-38</w:t>
      </w:r>
      <w:proofErr w:type="gramEnd"/>
      <w:r w:rsidRPr="00A35B1E">
        <w:rPr>
          <w:rStyle w:val="A3"/>
          <w:rFonts w:asciiTheme="minorHAnsi" w:hAnsiTheme="minorHAnsi" w:cstheme="minorHAnsi"/>
          <w:sz w:val="24"/>
          <w:szCs w:val="24"/>
        </w:rPr>
        <w:t xml:space="preserve">, Lantmannagatan 2-4 samt Östra Keillergatan 2-4 </w:t>
      </w:r>
      <w:r w:rsidRPr="00A35B1E">
        <w:rPr>
          <w:rStyle w:val="A3"/>
          <w:rFonts w:asciiTheme="minorHAnsi" w:hAnsiTheme="minorHAnsi" w:cstheme="minorHAnsi"/>
          <w:sz w:val="24"/>
          <w:szCs w:val="24"/>
        </w:rPr>
        <w:lastRenderedPageBreak/>
        <w:t xml:space="preserve">har uppmätts med radonhalter </w:t>
      </w:r>
      <w:r w:rsidR="00BD2DA1" w:rsidRPr="00BD2DA1">
        <w:rPr>
          <w:rStyle w:val="A3"/>
          <w:rFonts w:asciiTheme="minorHAnsi" w:hAnsiTheme="minorHAnsi" w:cstheme="minorHAnsi"/>
          <w:color w:val="auto"/>
          <w:sz w:val="24"/>
          <w:szCs w:val="24"/>
        </w:rPr>
        <w:t>upp mot 630</w:t>
      </w:r>
      <w:r w:rsidRPr="00BD2DA1">
        <w:rPr>
          <w:rStyle w:val="A3"/>
          <w:rFonts w:asciiTheme="minorHAnsi" w:hAnsiTheme="minorHAnsi" w:cstheme="minorHAnsi"/>
          <w:color w:val="auto"/>
          <w:sz w:val="24"/>
          <w:szCs w:val="24"/>
        </w:rPr>
        <w:t xml:space="preserve"> Bq/m3. </w:t>
      </w:r>
      <w:r w:rsidRPr="00A35B1E">
        <w:rPr>
          <w:rStyle w:val="A3"/>
          <w:rFonts w:asciiTheme="minorHAnsi" w:hAnsiTheme="minorHAnsi" w:cstheme="minorHAnsi"/>
          <w:sz w:val="24"/>
          <w:szCs w:val="24"/>
        </w:rPr>
        <w:t>Bostadsbolaget har</w:t>
      </w:r>
      <w:r w:rsidR="00DD6B09">
        <w:rPr>
          <w:rStyle w:val="A3"/>
          <w:rFonts w:asciiTheme="minorHAnsi" w:hAnsiTheme="minorHAnsi" w:cstheme="minorHAnsi"/>
          <w:sz w:val="24"/>
          <w:szCs w:val="24"/>
        </w:rPr>
        <w:t xml:space="preserve"> med olika metoder försökt sänk</w:t>
      </w:r>
      <w:r w:rsidRPr="00A35B1E">
        <w:rPr>
          <w:rStyle w:val="A3"/>
          <w:rFonts w:asciiTheme="minorHAnsi" w:hAnsiTheme="minorHAnsi" w:cstheme="minorHAnsi"/>
          <w:sz w:val="24"/>
          <w:szCs w:val="24"/>
        </w:rPr>
        <w:t xml:space="preserve">a radonhalten till </w:t>
      </w:r>
      <w:r w:rsidR="002D25E5">
        <w:rPr>
          <w:rStyle w:val="A3"/>
          <w:rFonts w:asciiTheme="minorHAnsi" w:hAnsiTheme="minorHAnsi" w:cstheme="minorHAnsi"/>
          <w:sz w:val="24"/>
          <w:szCs w:val="24"/>
        </w:rPr>
        <w:t>under 200 Bq/m3, vilket</w:t>
      </w:r>
      <w:r w:rsidRPr="00A35B1E">
        <w:rPr>
          <w:rStyle w:val="A3"/>
          <w:rFonts w:asciiTheme="minorHAnsi" w:hAnsiTheme="minorHAnsi" w:cstheme="minorHAnsi"/>
          <w:sz w:val="24"/>
          <w:szCs w:val="24"/>
        </w:rPr>
        <w:t xml:space="preserve"> är ett riktvärde, dock utan fullgott resultat. Installation av mekanisk från- och tilluftsventilation med återvinning (FTX) har utförts i andra byggnader i Bostadsbolagets bestånd med gott resultat varför installation av FTX ses som bästa lösning för aktuella hus.</w:t>
      </w:r>
      <w:bookmarkEnd w:id="0"/>
    </w:p>
    <w:p w14:paraId="26B1A7F1" w14:textId="088492E2" w:rsidR="00975555" w:rsidRDefault="00975555" w:rsidP="003E2047">
      <w:pPr>
        <w:rPr>
          <w:rFonts w:ascii="Calibri" w:eastAsia="Calibri" w:hAnsi="Calibri" w:cs="Calibri"/>
        </w:rPr>
      </w:pPr>
    </w:p>
    <w:p w14:paraId="6103A2C5" w14:textId="77777777" w:rsidR="00975555" w:rsidRPr="00975555" w:rsidRDefault="00975555" w:rsidP="003E2047">
      <w:pPr>
        <w:rPr>
          <w:rFonts w:ascii="Calibri" w:eastAsia="Calibri" w:hAnsi="Calibri" w:cs="Calibri"/>
        </w:rPr>
      </w:pPr>
    </w:p>
    <w:p w14:paraId="4E0AF00D" w14:textId="77777777" w:rsidR="003E2047" w:rsidRDefault="003E2047" w:rsidP="003E2047">
      <w:r>
        <w:rPr>
          <w:rFonts w:ascii="Calibri" w:eastAsia="Calibri" w:hAnsi="Calibri" w:cs="Calibri"/>
          <w:b/>
          <w:sz w:val="28"/>
        </w:rPr>
        <w:t>Genomförda upprustningar</w:t>
      </w:r>
    </w:p>
    <w:p w14:paraId="377F42BC" w14:textId="4F97E15E" w:rsidR="00D113F1" w:rsidRDefault="00A35B1E" w:rsidP="00267D9A">
      <w:pPr>
        <w:rPr>
          <w:rFonts w:ascii="Calibri" w:eastAsia="Calibri" w:hAnsi="Calibri" w:cs="Calibri"/>
        </w:rPr>
      </w:pPr>
      <w:r>
        <w:rPr>
          <w:rFonts w:ascii="Calibri" w:eastAsia="Calibri" w:hAnsi="Calibri" w:cs="Calibri"/>
        </w:rPr>
        <w:t>Inga större renoveringar har utförts på/i de nu aktuella fastigheterna.</w:t>
      </w:r>
    </w:p>
    <w:p w14:paraId="0EA0195B" w14:textId="77777777" w:rsidR="00665B47" w:rsidRDefault="00665B47">
      <w:bookmarkStart w:id="1" w:name="_GoBack"/>
      <w:bookmarkEnd w:id="1"/>
    </w:p>
    <w:p w14:paraId="720DCE3B" w14:textId="77777777" w:rsidR="00663837" w:rsidRDefault="00663837"/>
    <w:p w14:paraId="2EF97846" w14:textId="70421C99" w:rsidR="00665B47" w:rsidRDefault="00BB5427">
      <w:r>
        <w:rPr>
          <w:rFonts w:ascii="Calibri" w:eastAsia="Calibri" w:hAnsi="Calibri" w:cs="Calibri"/>
          <w:b/>
          <w:sz w:val="28"/>
        </w:rPr>
        <w:t>Beskrivning av planera</w:t>
      </w:r>
      <w:r w:rsidR="002E1E32">
        <w:rPr>
          <w:rFonts w:ascii="Calibri" w:eastAsia="Calibri" w:hAnsi="Calibri" w:cs="Calibri"/>
          <w:b/>
          <w:sz w:val="28"/>
        </w:rPr>
        <w:t>t</w:t>
      </w:r>
      <w:r>
        <w:rPr>
          <w:rFonts w:ascii="Calibri" w:eastAsia="Calibri" w:hAnsi="Calibri" w:cs="Calibri"/>
          <w:b/>
          <w:sz w:val="28"/>
        </w:rPr>
        <w:t xml:space="preserve"> projekt </w:t>
      </w:r>
    </w:p>
    <w:p w14:paraId="726E0EB9" w14:textId="7186C32D" w:rsidR="00954B8B" w:rsidRPr="00954B8B" w:rsidRDefault="00954B8B" w:rsidP="00954B8B">
      <w:pPr>
        <w:spacing w:after="120"/>
        <w:rPr>
          <w:rStyle w:val="A3"/>
          <w:rFonts w:asciiTheme="minorHAnsi" w:hAnsiTheme="minorHAnsi" w:cstheme="minorHAnsi"/>
          <w:sz w:val="24"/>
          <w:szCs w:val="24"/>
        </w:rPr>
      </w:pPr>
      <w:r>
        <w:rPr>
          <w:rFonts w:asciiTheme="minorHAnsi" w:hAnsiTheme="minorHAnsi" w:cs="Arial"/>
          <w:szCs w:val="24"/>
        </w:rPr>
        <w:t>Projektet avser i</w:t>
      </w:r>
      <w:r w:rsidRPr="00954B8B">
        <w:rPr>
          <w:rFonts w:asciiTheme="minorHAnsi" w:hAnsiTheme="minorHAnsi" w:cs="Arial"/>
          <w:szCs w:val="24"/>
        </w:rPr>
        <w:t xml:space="preserve">nstallation av ny ventilation </w:t>
      </w:r>
      <w:r w:rsidRPr="00954B8B">
        <w:rPr>
          <w:rFonts w:asciiTheme="minorHAnsi" w:hAnsiTheme="minorHAnsi" w:cstheme="minorHAnsi"/>
          <w:szCs w:val="24"/>
        </w:rPr>
        <w:t xml:space="preserve">i fastigheterna på </w:t>
      </w:r>
      <w:proofErr w:type="spellStart"/>
      <w:r w:rsidRPr="00954B8B">
        <w:rPr>
          <w:rStyle w:val="A3"/>
          <w:rFonts w:asciiTheme="minorHAnsi" w:hAnsiTheme="minorHAnsi" w:cstheme="minorHAnsi"/>
          <w:sz w:val="24"/>
          <w:szCs w:val="24"/>
        </w:rPr>
        <w:t>Inlandsgatan</w:t>
      </w:r>
      <w:proofErr w:type="spellEnd"/>
      <w:r w:rsidRPr="00954B8B">
        <w:rPr>
          <w:rStyle w:val="A3"/>
          <w:rFonts w:asciiTheme="minorHAnsi" w:hAnsiTheme="minorHAnsi" w:cstheme="minorHAnsi"/>
          <w:sz w:val="24"/>
          <w:szCs w:val="24"/>
        </w:rPr>
        <w:t xml:space="preserve"> </w:t>
      </w:r>
      <w:proofErr w:type="gramStart"/>
      <w:r w:rsidRPr="00954B8B">
        <w:rPr>
          <w:rStyle w:val="A3"/>
          <w:rFonts w:asciiTheme="minorHAnsi" w:hAnsiTheme="minorHAnsi" w:cstheme="minorHAnsi"/>
          <w:sz w:val="24"/>
          <w:szCs w:val="24"/>
        </w:rPr>
        <w:t>36-38</w:t>
      </w:r>
      <w:proofErr w:type="gramEnd"/>
      <w:r w:rsidRPr="00954B8B">
        <w:rPr>
          <w:rStyle w:val="A3"/>
          <w:rFonts w:asciiTheme="minorHAnsi" w:hAnsiTheme="minorHAnsi" w:cstheme="minorHAnsi"/>
          <w:sz w:val="24"/>
          <w:szCs w:val="24"/>
        </w:rPr>
        <w:t>, Lantmannagatan 2-4 samt Östra Keillergatan 2-4. Samtliga hus förses med</w:t>
      </w:r>
      <w:r w:rsidRPr="00954B8B">
        <w:rPr>
          <w:rFonts w:asciiTheme="minorHAnsi" w:hAnsiTheme="minorHAnsi" w:cstheme="minorHAnsi"/>
        </w:rPr>
        <w:t xml:space="preserve"> n</w:t>
      </w:r>
      <w:r w:rsidR="002D25E5">
        <w:rPr>
          <w:rStyle w:val="A3"/>
          <w:rFonts w:asciiTheme="minorHAnsi" w:hAnsiTheme="minorHAnsi" w:cstheme="minorHAnsi"/>
          <w:sz w:val="24"/>
          <w:szCs w:val="24"/>
        </w:rPr>
        <w:t>y ventilationsanläggning (</w:t>
      </w:r>
      <w:r w:rsidRPr="00954B8B">
        <w:rPr>
          <w:rStyle w:val="A3"/>
          <w:rFonts w:asciiTheme="minorHAnsi" w:hAnsiTheme="minorHAnsi" w:cstheme="minorHAnsi"/>
          <w:sz w:val="24"/>
          <w:szCs w:val="24"/>
        </w:rPr>
        <w:t>mekanisk från- och tilluftventilation med återvinning</w:t>
      </w:r>
      <w:r w:rsidR="002D25E5">
        <w:rPr>
          <w:rStyle w:val="A3"/>
          <w:rFonts w:asciiTheme="minorHAnsi" w:hAnsiTheme="minorHAnsi" w:cstheme="minorHAnsi"/>
          <w:sz w:val="24"/>
          <w:szCs w:val="24"/>
        </w:rPr>
        <w:t>, FTX</w:t>
      </w:r>
      <w:r w:rsidRPr="00954B8B">
        <w:rPr>
          <w:rStyle w:val="A3"/>
          <w:rFonts w:asciiTheme="minorHAnsi" w:hAnsiTheme="minorHAnsi" w:cstheme="minorHAnsi"/>
          <w:sz w:val="24"/>
          <w:szCs w:val="24"/>
        </w:rPr>
        <w:t>) och ny kanaldragning för tilluft till lägenheterna.</w:t>
      </w:r>
    </w:p>
    <w:p w14:paraId="601F08DF" w14:textId="72AC0112" w:rsidR="007617DF" w:rsidRPr="00954B8B" w:rsidRDefault="00954B8B" w:rsidP="00954B8B">
      <w:pPr>
        <w:tabs>
          <w:tab w:val="left" w:pos="426"/>
          <w:tab w:val="left" w:pos="709"/>
          <w:tab w:val="left" w:pos="993"/>
        </w:tabs>
        <w:contextualSpacing/>
        <w:rPr>
          <w:rFonts w:asciiTheme="minorHAnsi" w:hAnsiTheme="minorHAnsi" w:cstheme="minorHAnsi"/>
        </w:rPr>
      </w:pPr>
      <w:r w:rsidRPr="00954B8B">
        <w:rPr>
          <w:rFonts w:asciiTheme="minorHAnsi" w:hAnsiTheme="minorHAnsi" w:cstheme="minorHAnsi"/>
        </w:rPr>
        <w:t xml:space="preserve">Befintliga lägenhetsförråd på vindarna i trä rivs för </w:t>
      </w:r>
      <w:r w:rsidR="002D25E5">
        <w:rPr>
          <w:rFonts w:asciiTheme="minorHAnsi" w:hAnsiTheme="minorHAnsi" w:cstheme="minorHAnsi"/>
        </w:rPr>
        <w:t>att göra p</w:t>
      </w:r>
      <w:r w:rsidR="007B40E8">
        <w:rPr>
          <w:rFonts w:asciiTheme="minorHAnsi" w:hAnsiTheme="minorHAnsi" w:cstheme="minorHAnsi"/>
        </w:rPr>
        <w:t>lats för fläktrum. På återstående yta monteras</w:t>
      </w:r>
      <w:r w:rsidR="002D25E5">
        <w:rPr>
          <w:rFonts w:asciiTheme="minorHAnsi" w:hAnsiTheme="minorHAnsi" w:cstheme="minorHAnsi"/>
        </w:rPr>
        <w:t xml:space="preserve"> </w:t>
      </w:r>
      <w:r w:rsidRPr="00954B8B">
        <w:rPr>
          <w:rFonts w:asciiTheme="minorHAnsi" w:hAnsiTheme="minorHAnsi" w:cstheme="minorHAnsi"/>
        </w:rPr>
        <w:t xml:space="preserve">nya </w:t>
      </w:r>
      <w:r w:rsidR="002B476D">
        <w:rPr>
          <w:rFonts w:asciiTheme="minorHAnsi" w:hAnsiTheme="minorHAnsi" w:cstheme="minorHAnsi"/>
        </w:rPr>
        <w:t xml:space="preserve">säkrare </w:t>
      </w:r>
      <w:r w:rsidRPr="00954B8B">
        <w:rPr>
          <w:rFonts w:asciiTheme="minorHAnsi" w:hAnsiTheme="minorHAnsi" w:cstheme="minorHAnsi"/>
        </w:rPr>
        <w:t>lä</w:t>
      </w:r>
      <w:r w:rsidR="00DD6B09">
        <w:rPr>
          <w:rFonts w:asciiTheme="minorHAnsi" w:hAnsiTheme="minorHAnsi" w:cstheme="minorHAnsi"/>
        </w:rPr>
        <w:t>genhetsförråd</w:t>
      </w:r>
      <w:r w:rsidRPr="00954B8B">
        <w:rPr>
          <w:rFonts w:asciiTheme="minorHAnsi" w:hAnsiTheme="minorHAnsi" w:cstheme="minorHAnsi"/>
        </w:rPr>
        <w:t>.</w:t>
      </w:r>
      <w:r w:rsidR="00440E32" w:rsidRPr="00954B8B">
        <w:rPr>
          <w:rFonts w:asciiTheme="minorHAnsi" w:eastAsia="Calibri" w:hAnsiTheme="minorHAnsi" w:cstheme="minorHAnsi"/>
          <w:color w:val="FF0000"/>
          <w:szCs w:val="24"/>
          <w:lang w:eastAsia="en-US"/>
        </w:rPr>
        <w:t xml:space="preserve">  </w:t>
      </w:r>
    </w:p>
    <w:p w14:paraId="4B6CE718" w14:textId="008ED982" w:rsidR="00665B47" w:rsidRPr="007617DF" w:rsidRDefault="00D0608A" w:rsidP="007617DF">
      <w:r w:rsidRPr="00975555">
        <w:rPr>
          <w:rFonts w:ascii="Calibri" w:eastAsia="Calibri" w:hAnsi="Calibri" w:cs="Calibri"/>
          <w:b/>
          <w:szCs w:val="24"/>
        </w:rPr>
        <w:br/>
      </w:r>
      <w:r w:rsidRPr="00975555">
        <w:rPr>
          <w:rFonts w:ascii="Calibri" w:eastAsia="Calibri" w:hAnsi="Calibri" w:cs="Calibri"/>
          <w:b/>
          <w:szCs w:val="24"/>
        </w:rPr>
        <w:br/>
      </w:r>
      <w:r w:rsidR="00BB5427">
        <w:rPr>
          <w:rFonts w:ascii="Calibri" w:eastAsia="Calibri" w:hAnsi="Calibri" w:cs="Calibri"/>
          <w:b/>
          <w:sz w:val="28"/>
        </w:rPr>
        <w:t>Tider</w:t>
      </w:r>
    </w:p>
    <w:p w14:paraId="57083492" w14:textId="4C73CF3B" w:rsidR="00DC2941" w:rsidRDefault="00BB5427">
      <w:pPr>
        <w:tabs>
          <w:tab w:val="left" w:pos="1134"/>
          <w:tab w:val="left" w:pos="1276"/>
        </w:tabs>
        <w:rPr>
          <w:rFonts w:ascii="Calibri" w:eastAsia="Calibri" w:hAnsi="Calibri" w:cs="Calibri"/>
        </w:rPr>
      </w:pPr>
      <w:r>
        <w:rPr>
          <w:rFonts w:ascii="Calibri" w:eastAsia="Calibri" w:hAnsi="Calibri" w:cs="Calibri"/>
        </w:rPr>
        <w:t xml:space="preserve">Projektet beräknas starta </w:t>
      </w:r>
      <w:r w:rsidR="000B5421">
        <w:rPr>
          <w:rFonts w:ascii="Calibri" w:eastAsia="Calibri" w:hAnsi="Calibri" w:cs="Calibri"/>
        </w:rPr>
        <w:t xml:space="preserve">Q2 </w:t>
      </w:r>
      <w:r w:rsidR="00CD76EF">
        <w:rPr>
          <w:rFonts w:ascii="Calibri" w:eastAsia="Calibri" w:hAnsi="Calibri" w:cs="Calibri"/>
        </w:rPr>
        <w:t>201</w:t>
      </w:r>
      <w:r w:rsidR="000B5421">
        <w:rPr>
          <w:rFonts w:ascii="Calibri" w:eastAsia="Calibri" w:hAnsi="Calibri" w:cs="Calibri"/>
        </w:rPr>
        <w:t>9</w:t>
      </w:r>
      <w:r>
        <w:rPr>
          <w:rFonts w:ascii="Calibri" w:eastAsia="Calibri" w:hAnsi="Calibri" w:cs="Calibri"/>
        </w:rPr>
        <w:t xml:space="preserve"> och färdigställas </w:t>
      </w:r>
      <w:r w:rsidR="000B5421">
        <w:rPr>
          <w:rFonts w:ascii="Calibri" w:eastAsia="Calibri" w:hAnsi="Calibri" w:cs="Calibri"/>
        </w:rPr>
        <w:t>Q</w:t>
      </w:r>
      <w:r w:rsidR="00A35B1E">
        <w:rPr>
          <w:rFonts w:ascii="Calibri" w:eastAsia="Calibri" w:hAnsi="Calibri" w:cs="Calibri"/>
        </w:rPr>
        <w:t>2</w:t>
      </w:r>
      <w:r w:rsidR="000B5421">
        <w:rPr>
          <w:rFonts w:ascii="Calibri" w:eastAsia="Calibri" w:hAnsi="Calibri" w:cs="Calibri"/>
        </w:rPr>
        <w:t xml:space="preserve"> 20</w:t>
      </w:r>
      <w:r w:rsidR="00A35B1E">
        <w:rPr>
          <w:rFonts w:ascii="Calibri" w:eastAsia="Calibri" w:hAnsi="Calibri" w:cs="Calibri"/>
        </w:rPr>
        <w:t>20</w:t>
      </w:r>
      <w:r>
        <w:rPr>
          <w:rFonts w:ascii="Calibri" w:eastAsia="Calibri" w:hAnsi="Calibri" w:cs="Calibri"/>
        </w:rPr>
        <w:t>.</w:t>
      </w:r>
    </w:p>
    <w:p w14:paraId="33818B8C" w14:textId="77777777" w:rsidR="007617DF" w:rsidRPr="00975555" w:rsidRDefault="007617DF">
      <w:pPr>
        <w:tabs>
          <w:tab w:val="left" w:pos="1134"/>
          <w:tab w:val="left" w:pos="1276"/>
        </w:tabs>
        <w:rPr>
          <w:rFonts w:asciiTheme="minorHAnsi" w:eastAsia="Calibri" w:hAnsiTheme="minorHAnsi" w:cstheme="minorHAnsi"/>
        </w:rPr>
      </w:pPr>
    </w:p>
    <w:p w14:paraId="111A11F7" w14:textId="77777777" w:rsidR="00F8764C" w:rsidRPr="00975555" w:rsidRDefault="00F8764C">
      <w:pPr>
        <w:tabs>
          <w:tab w:val="left" w:pos="1134"/>
          <w:tab w:val="left" w:pos="1276"/>
        </w:tabs>
        <w:rPr>
          <w:rFonts w:asciiTheme="minorHAnsi" w:hAnsiTheme="minorHAnsi" w:cstheme="minorHAnsi"/>
        </w:rPr>
      </w:pPr>
    </w:p>
    <w:p w14:paraId="28FC9476" w14:textId="0A9A7E31" w:rsidR="00665B47" w:rsidRDefault="00BB5427">
      <w:r>
        <w:rPr>
          <w:rFonts w:ascii="Calibri" w:eastAsia="Calibri" w:hAnsi="Calibri" w:cs="Calibri"/>
          <w:b/>
          <w:sz w:val="28"/>
        </w:rPr>
        <w:t>Miljö</w:t>
      </w:r>
    </w:p>
    <w:p w14:paraId="7CD84895" w14:textId="54C3E88A" w:rsidR="00665B47" w:rsidRDefault="00BB5427">
      <w:r w:rsidRPr="00AB0C4E">
        <w:rPr>
          <w:rFonts w:ascii="Calibri" w:eastAsia="Calibri" w:hAnsi="Calibri" w:cs="Calibri"/>
        </w:rPr>
        <w:t xml:space="preserve">Projektet följer </w:t>
      </w:r>
      <w:proofErr w:type="spellStart"/>
      <w:r w:rsidRPr="00AB0C4E">
        <w:rPr>
          <w:rFonts w:ascii="Calibri" w:eastAsia="Calibri" w:hAnsi="Calibri" w:cs="Calibri"/>
        </w:rPr>
        <w:t>Framtidenkonc</w:t>
      </w:r>
      <w:r w:rsidR="00DC2941" w:rsidRPr="00AB0C4E">
        <w:rPr>
          <w:rFonts w:ascii="Calibri" w:eastAsia="Calibri" w:hAnsi="Calibri" w:cs="Calibri"/>
        </w:rPr>
        <w:t>ernens</w:t>
      </w:r>
      <w:proofErr w:type="spellEnd"/>
      <w:r w:rsidR="00DC2941" w:rsidRPr="00AB0C4E">
        <w:rPr>
          <w:rFonts w:ascii="Calibri" w:eastAsia="Calibri" w:hAnsi="Calibri" w:cs="Calibri"/>
        </w:rPr>
        <w:t xml:space="preserve"> miljömål</w:t>
      </w:r>
      <w:r w:rsidRPr="00AB0C4E">
        <w:rPr>
          <w:rFonts w:ascii="Calibri" w:eastAsia="Calibri" w:hAnsi="Calibri" w:cs="Calibri"/>
        </w:rPr>
        <w:t>.</w:t>
      </w:r>
      <w:r w:rsidR="00DC2941" w:rsidRPr="00AB0C4E">
        <w:rPr>
          <w:rFonts w:ascii="Calibri" w:eastAsia="Calibri" w:hAnsi="Calibri" w:cs="Calibri"/>
        </w:rPr>
        <w:t xml:space="preserve"> </w:t>
      </w:r>
      <w:r w:rsidRPr="00AB0C4E">
        <w:rPr>
          <w:rFonts w:ascii="Calibri" w:eastAsia="Calibri" w:hAnsi="Calibri" w:cs="Calibri"/>
        </w:rPr>
        <w:t>Val av produkter, material och metoder kommer att ske utifrån av koncernens beslutande miljö- och hälsokriterier. Som ve</w:t>
      </w:r>
      <w:r w:rsidR="0080734E">
        <w:rPr>
          <w:rFonts w:ascii="Calibri" w:eastAsia="Calibri" w:hAnsi="Calibri" w:cs="Calibri"/>
        </w:rPr>
        <w:t>rktyg används Byggvarubedömningen</w:t>
      </w:r>
      <w:r w:rsidR="00C87AC9">
        <w:rPr>
          <w:rFonts w:ascii="Calibri" w:eastAsia="Calibri" w:hAnsi="Calibri" w:cs="Calibri"/>
        </w:rPr>
        <w:t>.</w:t>
      </w:r>
    </w:p>
    <w:p w14:paraId="1065748B" w14:textId="77777777" w:rsidR="00665B47" w:rsidRDefault="00665B47"/>
    <w:p w14:paraId="1F34A814" w14:textId="478C3C58" w:rsidR="00DC2941" w:rsidRPr="0080734E" w:rsidRDefault="00FE3D13">
      <w:pPr>
        <w:rPr>
          <w:rFonts w:asciiTheme="minorHAnsi" w:hAnsiTheme="minorHAnsi"/>
          <w:color w:val="auto"/>
        </w:rPr>
      </w:pPr>
      <w:r w:rsidRPr="0080734E">
        <w:rPr>
          <w:rFonts w:asciiTheme="minorHAnsi" w:hAnsiTheme="minorHAnsi"/>
          <w:color w:val="auto"/>
        </w:rPr>
        <w:t>V</w:t>
      </w:r>
      <w:r w:rsidR="00C87AC9" w:rsidRPr="0080734E">
        <w:rPr>
          <w:rFonts w:asciiTheme="minorHAnsi" w:hAnsiTheme="minorHAnsi"/>
          <w:color w:val="auto"/>
        </w:rPr>
        <w:t>ärmef</w:t>
      </w:r>
      <w:r w:rsidR="00DC2941" w:rsidRPr="0080734E">
        <w:rPr>
          <w:rFonts w:asciiTheme="minorHAnsi" w:hAnsiTheme="minorHAnsi"/>
          <w:color w:val="auto"/>
        </w:rPr>
        <w:t xml:space="preserve">örbrukningen för </w:t>
      </w:r>
      <w:r w:rsidR="00DC2941" w:rsidRPr="007F60E1">
        <w:rPr>
          <w:rFonts w:asciiTheme="minorHAnsi" w:hAnsiTheme="minorHAnsi"/>
          <w:color w:val="auto"/>
        </w:rPr>
        <w:t>a</w:t>
      </w:r>
      <w:r w:rsidR="00CA0EBD" w:rsidRPr="007F60E1">
        <w:rPr>
          <w:rFonts w:asciiTheme="minorHAnsi" w:hAnsiTheme="minorHAnsi"/>
          <w:color w:val="auto"/>
        </w:rPr>
        <w:t>ktuella hus</w:t>
      </w:r>
      <w:r w:rsidR="00A46D77" w:rsidRPr="007F60E1">
        <w:rPr>
          <w:rFonts w:asciiTheme="minorHAnsi" w:hAnsiTheme="minorHAnsi"/>
          <w:color w:val="auto"/>
        </w:rPr>
        <w:t xml:space="preserve"> är hög och</w:t>
      </w:r>
      <w:r w:rsidR="00CA0EBD" w:rsidRPr="007F60E1">
        <w:rPr>
          <w:rFonts w:asciiTheme="minorHAnsi" w:hAnsiTheme="minorHAnsi"/>
          <w:color w:val="auto"/>
        </w:rPr>
        <w:t xml:space="preserve"> ligger </w:t>
      </w:r>
      <w:r w:rsidR="00AB0C4E" w:rsidRPr="007F60E1">
        <w:rPr>
          <w:rFonts w:asciiTheme="minorHAnsi" w:hAnsiTheme="minorHAnsi"/>
          <w:color w:val="auto"/>
        </w:rPr>
        <w:t xml:space="preserve">på </w:t>
      </w:r>
      <w:r w:rsidR="00CA0EBD" w:rsidRPr="007F60E1">
        <w:rPr>
          <w:rFonts w:asciiTheme="minorHAnsi" w:hAnsiTheme="minorHAnsi"/>
          <w:color w:val="auto"/>
        </w:rPr>
        <w:t xml:space="preserve">ca </w:t>
      </w:r>
      <w:r w:rsidR="007F60E1" w:rsidRPr="007F60E1">
        <w:rPr>
          <w:rFonts w:asciiTheme="minorHAnsi" w:hAnsiTheme="minorHAnsi"/>
          <w:color w:val="auto"/>
        </w:rPr>
        <w:t>152</w:t>
      </w:r>
      <w:r w:rsidR="00DC2941" w:rsidRPr="007F60E1">
        <w:rPr>
          <w:rFonts w:asciiTheme="minorHAnsi" w:hAnsiTheme="minorHAnsi"/>
          <w:color w:val="auto"/>
        </w:rPr>
        <w:t xml:space="preserve"> kWh/kvm</w:t>
      </w:r>
      <w:r w:rsidR="007A317D" w:rsidRPr="007F60E1">
        <w:rPr>
          <w:rFonts w:asciiTheme="minorHAnsi" w:hAnsiTheme="minorHAnsi"/>
          <w:color w:val="auto"/>
        </w:rPr>
        <w:t xml:space="preserve"> och</w:t>
      </w:r>
      <w:r w:rsidR="00F03FCE" w:rsidRPr="007F60E1">
        <w:rPr>
          <w:rFonts w:asciiTheme="minorHAnsi" w:hAnsiTheme="minorHAnsi"/>
          <w:color w:val="auto"/>
        </w:rPr>
        <w:t xml:space="preserve"> år</w:t>
      </w:r>
      <w:r w:rsidR="00DC2941" w:rsidRPr="007F60E1">
        <w:rPr>
          <w:rFonts w:asciiTheme="minorHAnsi" w:hAnsiTheme="minorHAnsi"/>
          <w:color w:val="auto"/>
        </w:rPr>
        <w:t xml:space="preserve">. </w:t>
      </w:r>
      <w:r w:rsidR="00440E32" w:rsidRPr="007F60E1">
        <w:rPr>
          <w:rFonts w:ascii="Calibri" w:eastAsia="Calibri" w:hAnsi="Calibri"/>
          <w:color w:val="auto"/>
          <w:szCs w:val="24"/>
          <w:lang w:eastAsia="en-US"/>
        </w:rPr>
        <w:t>Planerade åtgärder beräknas ge, utöver en</w:t>
      </w:r>
      <w:r w:rsidR="006359F3" w:rsidRPr="007F60E1">
        <w:rPr>
          <w:rFonts w:ascii="Calibri" w:eastAsia="Calibri" w:hAnsi="Calibri"/>
          <w:color w:val="auto"/>
          <w:szCs w:val="24"/>
          <w:lang w:eastAsia="en-US"/>
        </w:rPr>
        <w:t xml:space="preserve"> </w:t>
      </w:r>
      <w:r w:rsidR="00440E32" w:rsidRPr="007F60E1">
        <w:rPr>
          <w:rFonts w:ascii="Calibri" w:eastAsia="Calibri" w:hAnsi="Calibri"/>
          <w:color w:val="auto"/>
          <w:szCs w:val="24"/>
          <w:lang w:eastAsia="en-US"/>
        </w:rPr>
        <w:t>bättre inomhusmiljö</w:t>
      </w:r>
      <w:r w:rsidR="005F146D" w:rsidRPr="005F146D">
        <w:t xml:space="preserve"> </w:t>
      </w:r>
      <w:r w:rsidR="002D25E5" w:rsidRPr="002D25E5">
        <w:rPr>
          <w:rFonts w:asciiTheme="minorHAnsi" w:hAnsiTheme="minorHAnsi" w:cstheme="minorHAnsi"/>
        </w:rPr>
        <w:t>där radonproblematiken</w:t>
      </w:r>
      <w:r w:rsidR="00440E32" w:rsidRPr="007F60E1">
        <w:rPr>
          <w:rFonts w:ascii="Calibri" w:eastAsia="Calibri" w:hAnsi="Calibri"/>
          <w:color w:val="auto"/>
          <w:szCs w:val="24"/>
          <w:lang w:eastAsia="en-US"/>
        </w:rPr>
        <w:t>,</w:t>
      </w:r>
      <w:r w:rsidR="006359F3" w:rsidRPr="007F60E1">
        <w:rPr>
          <w:rFonts w:ascii="Calibri" w:eastAsia="Calibri" w:hAnsi="Calibri"/>
          <w:color w:val="auto"/>
          <w:szCs w:val="24"/>
          <w:lang w:eastAsia="en-US"/>
        </w:rPr>
        <w:t xml:space="preserve"> en besparing om </w:t>
      </w:r>
      <w:r w:rsidR="00A35B1E" w:rsidRPr="007F60E1">
        <w:rPr>
          <w:rFonts w:ascii="Calibri" w:eastAsia="Calibri" w:hAnsi="Calibri"/>
          <w:color w:val="auto"/>
          <w:szCs w:val="24"/>
          <w:lang w:eastAsia="en-US"/>
        </w:rPr>
        <w:t>18</w:t>
      </w:r>
      <w:r w:rsidR="005F146D">
        <w:rPr>
          <w:rFonts w:ascii="Calibri" w:eastAsia="Calibri" w:hAnsi="Calibri"/>
          <w:color w:val="auto"/>
          <w:szCs w:val="24"/>
          <w:lang w:eastAsia="en-US"/>
        </w:rPr>
        <w:t>,3</w:t>
      </w:r>
      <w:r w:rsidR="006359F3" w:rsidRPr="007F60E1">
        <w:rPr>
          <w:rFonts w:ascii="Calibri" w:eastAsia="Calibri" w:hAnsi="Calibri"/>
          <w:color w:val="auto"/>
          <w:szCs w:val="24"/>
          <w:lang w:eastAsia="en-US"/>
        </w:rPr>
        <w:t xml:space="preserve"> kWh/kvm vilket ger en kostnadsbesparing om ca </w:t>
      </w:r>
      <w:r w:rsidR="00A35B1E" w:rsidRPr="007F60E1">
        <w:rPr>
          <w:rFonts w:ascii="Calibri" w:eastAsia="Calibri" w:hAnsi="Calibri"/>
          <w:color w:val="auto"/>
          <w:szCs w:val="24"/>
          <w:lang w:eastAsia="en-US"/>
        </w:rPr>
        <w:t>7</w:t>
      </w:r>
      <w:r w:rsidR="007F60E1" w:rsidRPr="007F60E1">
        <w:rPr>
          <w:rFonts w:ascii="Calibri" w:eastAsia="Calibri" w:hAnsi="Calibri"/>
          <w:color w:val="auto"/>
          <w:szCs w:val="24"/>
          <w:lang w:eastAsia="en-US"/>
        </w:rPr>
        <w:t>0</w:t>
      </w:r>
      <w:r w:rsidR="006359F3" w:rsidRPr="007F60E1">
        <w:rPr>
          <w:rFonts w:ascii="Calibri" w:eastAsia="Calibri" w:hAnsi="Calibri"/>
          <w:color w:val="auto"/>
          <w:szCs w:val="24"/>
          <w:lang w:eastAsia="en-US"/>
        </w:rPr>
        <w:t xml:space="preserve"> </w:t>
      </w:r>
      <w:r w:rsidR="007F60E1" w:rsidRPr="007F60E1">
        <w:rPr>
          <w:rFonts w:ascii="Calibri" w:eastAsia="Calibri" w:hAnsi="Calibri"/>
          <w:color w:val="auto"/>
          <w:szCs w:val="24"/>
          <w:lang w:eastAsia="en-US"/>
        </w:rPr>
        <w:t>8</w:t>
      </w:r>
      <w:r w:rsidR="006359F3" w:rsidRPr="007F60E1">
        <w:rPr>
          <w:rFonts w:ascii="Calibri" w:eastAsia="Calibri" w:hAnsi="Calibri"/>
          <w:color w:val="auto"/>
          <w:szCs w:val="24"/>
          <w:lang w:eastAsia="en-US"/>
        </w:rPr>
        <w:t>00 kr/år.</w:t>
      </w:r>
    </w:p>
    <w:p w14:paraId="0B7FFDFB" w14:textId="77777777" w:rsidR="007D1A80" w:rsidRPr="00975555" w:rsidRDefault="007D1A80">
      <w:pPr>
        <w:rPr>
          <w:rFonts w:ascii="Calibri" w:eastAsia="Calibri" w:hAnsi="Calibri" w:cs="Calibri"/>
          <w:b/>
          <w:szCs w:val="24"/>
        </w:rPr>
      </w:pPr>
    </w:p>
    <w:p w14:paraId="6AFF2228" w14:textId="77777777" w:rsidR="00663837" w:rsidRPr="00975555" w:rsidRDefault="00663837">
      <w:pPr>
        <w:rPr>
          <w:rFonts w:ascii="Calibri" w:eastAsia="Calibri" w:hAnsi="Calibri" w:cs="Calibri"/>
          <w:b/>
          <w:szCs w:val="24"/>
        </w:rPr>
      </w:pPr>
    </w:p>
    <w:p w14:paraId="7CF75688" w14:textId="77777777" w:rsidR="00665B47" w:rsidRDefault="00B649AB">
      <w:r>
        <w:rPr>
          <w:rFonts w:ascii="Calibri" w:eastAsia="Calibri" w:hAnsi="Calibri" w:cs="Calibri"/>
          <w:b/>
          <w:sz w:val="28"/>
        </w:rPr>
        <w:t>Upphandling med s</w:t>
      </w:r>
      <w:r w:rsidR="00BB5427">
        <w:rPr>
          <w:rFonts w:ascii="Calibri" w:eastAsia="Calibri" w:hAnsi="Calibri" w:cs="Calibri"/>
          <w:b/>
          <w:sz w:val="28"/>
        </w:rPr>
        <w:t>ocial hänsyn</w:t>
      </w:r>
    </w:p>
    <w:p w14:paraId="37BF9C8A" w14:textId="6D9CBA0C" w:rsidR="00665B47" w:rsidRDefault="00B649AB">
      <w:r w:rsidRPr="00AB0C4E">
        <w:rPr>
          <w:rFonts w:ascii="Calibri" w:eastAsia="Calibri" w:hAnsi="Calibri" w:cs="Calibri"/>
        </w:rPr>
        <w:t>Social hä</w:t>
      </w:r>
      <w:r w:rsidR="0080734E">
        <w:rPr>
          <w:rFonts w:ascii="Calibri" w:eastAsia="Calibri" w:hAnsi="Calibri" w:cs="Calibri"/>
        </w:rPr>
        <w:t>nsyn kommer att tillämpas i detta projekt</w:t>
      </w:r>
      <w:r w:rsidRPr="00AB0C4E">
        <w:rPr>
          <w:rFonts w:ascii="Calibri" w:eastAsia="Calibri" w:hAnsi="Calibri" w:cs="Calibri"/>
        </w:rPr>
        <w:t>.</w:t>
      </w:r>
    </w:p>
    <w:p w14:paraId="60F52CAB" w14:textId="77777777" w:rsidR="00DB2A32" w:rsidRPr="00975555" w:rsidRDefault="00DB2A32" w:rsidP="00DB2A32">
      <w:pPr>
        <w:rPr>
          <w:rFonts w:asciiTheme="minorHAnsi" w:eastAsia="Calibri" w:hAnsiTheme="minorHAnsi" w:cstheme="minorHAnsi"/>
          <w:b/>
        </w:rPr>
      </w:pPr>
    </w:p>
    <w:p w14:paraId="430E0FF0" w14:textId="77777777" w:rsidR="006675C5" w:rsidRPr="00975555" w:rsidRDefault="006675C5" w:rsidP="00DB2A32">
      <w:pPr>
        <w:rPr>
          <w:rFonts w:asciiTheme="minorHAnsi" w:eastAsia="Calibri" w:hAnsiTheme="minorHAnsi" w:cstheme="minorHAnsi"/>
          <w:b/>
        </w:rPr>
      </w:pPr>
    </w:p>
    <w:p w14:paraId="3437167C" w14:textId="51A3A048" w:rsidR="00DB2A32" w:rsidRPr="00C02204" w:rsidRDefault="00A513CB" w:rsidP="00DB2A32">
      <w:pPr>
        <w:rPr>
          <w:rFonts w:ascii="Calibri" w:eastAsia="Calibri" w:hAnsi="Calibri" w:cs="Calibri"/>
          <w:b/>
          <w:sz w:val="28"/>
        </w:rPr>
      </w:pPr>
      <w:r>
        <w:rPr>
          <w:rFonts w:ascii="Calibri" w:eastAsia="Calibri" w:hAnsi="Calibri" w:cs="Calibri"/>
          <w:b/>
          <w:sz w:val="28"/>
        </w:rPr>
        <w:t>Konstnärlig gestaltning</w:t>
      </w:r>
    </w:p>
    <w:p w14:paraId="3041A21E" w14:textId="758A72F0" w:rsidR="00DB2A32" w:rsidRPr="00EB5498" w:rsidRDefault="00381F51" w:rsidP="00DB2A32">
      <w:pPr>
        <w:rPr>
          <w:rFonts w:asciiTheme="minorHAnsi" w:eastAsia="Calibri" w:hAnsiTheme="minorHAnsi" w:cs="Calibri"/>
        </w:rPr>
      </w:pPr>
      <w:r>
        <w:rPr>
          <w:rFonts w:asciiTheme="minorHAnsi" w:eastAsia="Calibri" w:hAnsiTheme="minorHAnsi" w:cs="Calibri"/>
        </w:rPr>
        <w:t>Framtiden har tagit fram ett koncerngemensamt program och beräkningsmodell för ekonomisk avsättning till konstnärlig utsmyckning. Den årliga avsättningen till konst baseras på investeringsplanens utfall föregående år. Programmet och modellen har utgått från beslut i kommunfullmäktige.</w:t>
      </w:r>
    </w:p>
    <w:p w14:paraId="5485351D" w14:textId="3175548A" w:rsidR="00665B47" w:rsidRPr="006675C5" w:rsidRDefault="00BB5427">
      <w:pPr>
        <w:rPr>
          <w:rFonts w:ascii="Calibri" w:eastAsia="Calibri" w:hAnsi="Calibri" w:cs="Calibri"/>
          <w:b/>
          <w:sz w:val="28"/>
        </w:rPr>
      </w:pPr>
      <w:r>
        <w:rPr>
          <w:rFonts w:ascii="Calibri" w:eastAsia="Calibri" w:hAnsi="Calibri" w:cs="Calibri"/>
          <w:b/>
          <w:sz w:val="28"/>
        </w:rPr>
        <w:lastRenderedPageBreak/>
        <w:t>Marknad</w:t>
      </w:r>
    </w:p>
    <w:p w14:paraId="14FB125B" w14:textId="76FF062A" w:rsidR="00975555" w:rsidRPr="00975555" w:rsidRDefault="00A513CB" w:rsidP="00EA6E5A">
      <w:pPr>
        <w:rPr>
          <w:rFonts w:ascii="Calibri" w:eastAsia="Calibri" w:hAnsi="Calibri" w:cs="Arial"/>
          <w:color w:val="auto"/>
          <w:szCs w:val="24"/>
          <w:lang w:eastAsia="en-US"/>
        </w:rPr>
      </w:pPr>
      <w:r w:rsidRPr="002D25E5">
        <w:rPr>
          <w:rFonts w:ascii="Calibri" w:eastAsia="Calibri" w:hAnsi="Calibri" w:cs="Arial"/>
          <w:color w:val="auto"/>
          <w:szCs w:val="24"/>
          <w:lang w:eastAsia="en-US"/>
        </w:rPr>
        <w:t>Området ä</w:t>
      </w:r>
      <w:r w:rsidR="00440E32" w:rsidRPr="002D25E5">
        <w:rPr>
          <w:rFonts w:ascii="Calibri" w:eastAsia="Calibri" w:hAnsi="Calibri" w:cs="Arial"/>
          <w:color w:val="auto"/>
          <w:szCs w:val="24"/>
          <w:lang w:eastAsia="en-US"/>
        </w:rPr>
        <w:t>r populärt</w:t>
      </w:r>
      <w:r w:rsidR="00EA6E5A" w:rsidRPr="002D25E5">
        <w:rPr>
          <w:rFonts w:ascii="Calibri" w:eastAsia="Calibri" w:hAnsi="Calibri" w:cs="Arial"/>
          <w:color w:val="auto"/>
          <w:szCs w:val="24"/>
          <w:lang w:eastAsia="en-US"/>
        </w:rPr>
        <w:t xml:space="preserve"> bland annat beroende på hyresnivån i området men även</w:t>
      </w:r>
      <w:r w:rsidRPr="002D25E5">
        <w:rPr>
          <w:rFonts w:ascii="Calibri" w:eastAsia="Calibri" w:hAnsi="Calibri" w:cs="Arial"/>
          <w:color w:val="auto"/>
          <w:szCs w:val="24"/>
          <w:lang w:eastAsia="en-US"/>
        </w:rPr>
        <w:t xml:space="preserve"> områdets placering</w:t>
      </w:r>
      <w:r w:rsidR="00EA6E5A" w:rsidRPr="002D25E5">
        <w:rPr>
          <w:rFonts w:ascii="Calibri" w:eastAsia="Calibri" w:hAnsi="Calibri" w:cs="Arial"/>
          <w:color w:val="auto"/>
          <w:szCs w:val="24"/>
          <w:lang w:eastAsia="en-US"/>
        </w:rPr>
        <w:t xml:space="preserve"> med närhet till kommunikation och service</w:t>
      </w:r>
      <w:r w:rsidRPr="002D25E5">
        <w:rPr>
          <w:rFonts w:ascii="Calibri" w:eastAsia="Calibri" w:hAnsi="Calibri" w:cs="Arial"/>
          <w:color w:val="auto"/>
          <w:szCs w:val="24"/>
          <w:lang w:eastAsia="en-US"/>
        </w:rPr>
        <w:t>.</w:t>
      </w:r>
      <w:r w:rsidRPr="00A513CB">
        <w:rPr>
          <w:rFonts w:ascii="Calibri" w:eastAsia="Calibri" w:hAnsi="Calibri" w:cs="Arial"/>
          <w:color w:val="auto"/>
          <w:szCs w:val="24"/>
          <w:lang w:eastAsia="en-US"/>
        </w:rPr>
        <w:t xml:space="preserve"> </w:t>
      </w:r>
    </w:p>
    <w:p w14:paraId="21040C62" w14:textId="77777777" w:rsidR="00975555" w:rsidRPr="00975555" w:rsidRDefault="00975555" w:rsidP="00EA6E5A">
      <w:pPr>
        <w:rPr>
          <w:rFonts w:asciiTheme="minorHAnsi" w:hAnsiTheme="minorHAnsi" w:cstheme="minorHAnsi"/>
          <w:szCs w:val="24"/>
        </w:rPr>
      </w:pPr>
    </w:p>
    <w:p w14:paraId="5F1D77BA" w14:textId="77777777" w:rsidR="003B0278" w:rsidRPr="00975555" w:rsidRDefault="003B0278">
      <w:pPr>
        <w:rPr>
          <w:rFonts w:asciiTheme="minorHAnsi" w:hAnsiTheme="minorHAnsi" w:cstheme="minorHAnsi"/>
        </w:rPr>
      </w:pPr>
    </w:p>
    <w:p w14:paraId="499037AA" w14:textId="7A83222E" w:rsidR="00665B47" w:rsidRDefault="00BB5427">
      <w:pPr>
        <w:tabs>
          <w:tab w:val="left" w:pos="1134"/>
        </w:tabs>
      </w:pPr>
      <w:r>
        <w:rPr>
          <w:rFonts w:ascii="Calibri" w:eastAsia="Calibri" w:hAnsi="Calibri" w:cs="Calibri"/>
          <w:b/>
          <w:sz w:val="28"/>
        </w:rPr>
        <w:t>Hyresgäst</w:t>
      </w:r>
    </w:p>
    <w:p w14:paraId="67DB2D85" w14:textId="4CEABA83" w:rsidR="00665B47" w:rsidRDefault="00BB5427" w:rsidP="00663837">
      <w:pPr>
        <w:tabs>
          <w:tab w:val="left" w:pos="1134"/>
        </w:tabs>
      </w:pPr>
      <w:r>
        <w:rPr>
          <w:rFonts w:ascii="Calibri" w:eastAsia="Calibri" w:hAnsi="Calibri" w:cs="Calibri"/>
        </w:rPr>
        <w:t xml:space="preserve">Bostadsbolaget </w:t>
      </w:r>
      <w:r w:rsidR="00381F51">
        <w:rPr>
          <w:rFonts w:ascii="Calibri" w:eastAsia="Calibri" w:hAnsi="Calibri" w:cs="Calibri"/>
        </w:rPr>
        <w:t xml:space="preserve">har en väl fungerande </w:t>
      </w:r>
      <w:r>
        <w:rPr>
          <w:rFonts w:ascii="Calibri" w:eastAsia="Calibri" w:hAnsi="Calibri" w:cs="Calibri"/>
        </w:rPr>
        <w:t>hyresgästprocess med information</w:t>
      </w:r>
      <w:r w:rsidR="00E20038">
        <w:rPr>
          <w:rFonts w:ascii="Calibri" w:eastAsia="Calibri" w:hAnsi="Calibri" w:cs="Calibri"/>
        </w:rPr>
        <w:t xml:space="preserve"> och</w:t>
      </w:r>
      <w:r>
        <w:rPr>
          <w:rFonts w:ascii="Calibri" w:eastAsia="Calibri" w:hAnsi="Calibri" w:cs="Calibri"/>
        </w:rPr>
        <w:t xml:space="preserve"> möten</w:t>
      </w:r>
      <w:r w:rsidR="00E20038">
        <w:rPr>
          <w:rFonts w:ascii="Calibri" w:eastAsia="Calibri" w:hAnsi="Calibri" w:cs="Calibri"/>
        </w:rPr>
        <w:t>.</w:t>
      </w:r>
      <w:r w:rsidRPr="00133B1C">
        <w:rPr>
          <w:rFonts w:ascii="Calibri" w:eastAsia="Calibri" w:hAnsi="Calibri" w:cs="Calibri"/>
        </w:rPr>
        <w:t xml:space="preserve"> </w:t>
      </w:r>
      <w:r w:rsidR="00E20038">
        <w:rPr>
          <w:rFonts w:ascii="Calibri" w:eastAsia="Calibri" w:hAnsi="Calibri" w:cs="Calibri"/>
        </w:rPr>
        <w:t>Projektet</w:t>
      </w:r>
      <w:r w:rsidR="00B649AB" w:rsidRPr="00133B1C">
        <w:rPr>
          <w:rFonts w:ascii="Calibri" w:eastAsia="Calibri" w:hAnsi="Calibri" w:cs="Calibri"/>
        </w:rPr>
        <w:t xml:space="preserve"> planeras </w:t>
      </w:r>
      <w:r w:rsidR="00FE253B" w:rsidRPr="00133B1C">
        <w:rPr>
          <w:rFonts w:ascii="Calibri" w:eastAsia="Calibri" w:hAnsi="Calibri" w:cs="Calibri"/>
        </w:rPr>
        <w:t xml:space="preserve">att </w:t>
      </w:r>
      <w:r w:rsidR="00B649AB" w:rsidRPr="00133B1C">
        <w:rPr>
          <w:rFonts w:ascii="Calibri" w:eastAsia="Calibri" w:hAnsi="Calibri" w:cs="Calibri"/>
        </w:rPr>
        <w:t>genomföras med</w:t>
      </w:r>
      <w:r w:rsidR="00B649AB">
        <w:rPr>
          <w:rFonts w:ascii="Calibri" w:eastAsia="Calibri" w:hAnsi="Calibri" w:cs="Calibri"/>
        </w:rPr>
        <w:t xml:space="preserve"> kvarboende.</w:t>
      </w:r>
      <w:r w:rsidR="00663837">
        <w:rPr>
          <w:rFonts w:ascii="Calibri" w:eastAsia="Calibri" w:hAnsi="Calibri" w:cs="Calibri"/>
        </w:rPr>
        <w:t xml:space="preserve"> </w:t>
      </w:r>
      <w:r w:rsidR="00607872">
        <w:rPr>
          <w:rFonts w:ascii="Calibri" w:eastAsia="Calibri" w:hAnsi="Calibri" w:cs="Calibri"/>
        </w:rPr>
        <w:t>Bostadsbolaget tar genom sin</w:t>
      </w:r>
      <w:r>
        <w:rPr>
          <w:rFonts w:ascii="Calibri" w:eastAsia="Calibri" w:hAnsi="Calibri" w:cs="Calibri"/>
        </w:rPr>
        <w:t xml:space="preserve"> hyresgästkoordinator individuella hänsyn till hyresgästernas problem genom att erbjuda dem stöd av olika slag och alternativt boende där så fordras. </w:t>
      </w:r>
    </w:p>
    <w:p w14:paraId="5E6E250D" w14:textId="77777777" w:rsidR="00665B47" w:rsidRDefault="00665B47">
      <w:pPr>
        <w:tabs>
          <w:tab w:val="left" w:pos="1134"/>
          <w:tab w:val="left" w:pos="1276"/>
        </w:tabs>
      </w:pPr>
    </w:p>
    <w:p w14:paraId="4290467A" w14:textId="758F5DEF" w:rsidR="00665B47" w:rsidRDefault="00BB5427" w:rsidP="00B649AB">
      <w:pPr>
        <w:tabs>
          <w:tab w:val="left" w:pos="1134"/>
          <w:tab w:val="left" w:pos="1276"/>
        </w:tabs>
      </w:pPr>
      <w:r>
        <w:rPr>
          <w:rFonts w:ascii="Calibri" w:eastAsia="Calibri" w:hAnsi="Calibri" w:cs="Calibri"/>
        </w:rPr>
        <w:t xml:space="preserve">Ombyggnationen kommer medföra hyreshöjning </w:t>
      </w:r>
      <w:r w:rsidR="00663837" w:rsidRPr="007F60E1">
        <w:rPr>
          <w:rFonts w:ascii="Calibri" w:eastAsia="Calibri" w:hAnsi="Calibri" w:cs="Calibri"/>
          <w:color w:val="auto"/>
        </w:rPr>
        <w:t>13</w:t>
      </w:r>
      <w:r w:rsidR="00F8545C" w:rsidRPr="007F60E1">
        <w:rPr>
          <w:rFonts w:ascii="Calibri" w:eastAsia="Calibri" w:hAnsi="Calibri" w:cs="Calibri"/>
          <w:color w:val="auto"/>
        </w:rPr>
        <w:t>0</w:t>
      </w:r>
      <w:r w:rsidR="00663837" w:rsidRPr="007F60E1">
        <w:rPr>
          <w:rFonts w:ascii="Calibri" w:eastAsia="Calibri" w:hAnsi="Calibri" w:cs="Calibri"/>
          <w:color w:val="auto"/>
        </w:rPr>
        <w:t xml:space="preserve"> kr</w:t>
      </w:r>
      <w:r w:rsidR="00E20038" w:rsidRPr="007F60E1">
        <w:rPr>
          <w:rFonts w:ascii="Calibri" w:eastAsia="Calibri" w:hAnsi="Calibri" w:cs="Calibri"/>
          <w:color w:val="auto"/>
        </w:rPr>
        <w:t>/</w:t>
      </w:r>
      <w:r w:rsidR="00F8545C" w:rsidRPr="007F60E1">
        <w:rPr>
          <w:rFonts w:ascii="Calibri" w:eastAsia="Calibri" w:hAnsi="Calibri" w:cs="Calibri"/>
          <w:color w:val="auto"/>
        </w:rPr>
        <w:t>månad</w:t>
      </w:r>
      <w:r w:rsidR="00663837">
        <w:rPr>
          <w:rFonts w:ascii="Calibri" w:eastAsia="Calibri" w:hAnsi="Calibri" w:cs="Calibri"/>
        </w:rPr>
        <w:t>/</w:t>
      </w:r>
      <w:r w:rsidR="00F8545C">
        <w:rPr>
          <w:rFonts w:ascii="Calibri" w:eastAsia="Calibri" w:hAnsi="Calibri" w:cs="Calibri"/>
        </w:rPr>
        <w:t>lägenhet</w:t>
      </w:r>
      <w:r w:rsidR="00E20038">
        <w:rPr>
          <w:rFonts w:ascii="Calibri" w:eastAsia="Calibri" w:hAnsi="Calibri" w:cs="Calibri"/>
        </w:rPr>
        <w:t xml:space="preserve"> </w:t>
      </w:r>
      <w:r>
        <w:rPr>
          <w:rFonts w:ascii="Calibri" w:eastAsia="Calibri" w:hAnsi="Calibri" w:cs="Calibri"/>
        </w:rPr>
        <w:t>efter</w:t>
      </w:r>
      <w:r w:rsidR="00E20038">
        <w:rPr>
          <w:rFonts w:ascii="Calibri" w:eastAsia="Calibri" w:hAnsi="Calibri" w:cs="Calibri"/>
        </w:rPr>
        <w:t xml:space="preserve"> generell</w:t>
      </w:r>
      <w:r>
        <w:rPr>
          <w:rFonts w:ascii="Calibri" w:eastAsia="Calibri" w:hAnsi="Calibri" w:cs="Calibri"/>
        </w:rPr>
        <w:t xml:space="preserve"> överenskommelse med Hyresgästföreningen</w:t>
      </w:r>
      <w:r w:rsidR="00F8545C">
        <w:rPr>
          <w:rFonts w:ascii="Calibri" w:eastAsia="Calibri" w:hAnsi="Calibri" w:cs="Calibri"/>
        </w:rPr>
        <w:t xml:space="preserve">. </w:t>
      </w:r>
      <w:r w:rsidR="002D25E5" w:rsidRPr="002D25E5">
        <w:rPr>
          <w:rFonts w:ascii="Calibri" w:eastAsia="Calibri" w:hAnsi="Calibri" w:cs="Calibri"/>
        </w:rPr>
        <w:t>H</w:t>
      </w:r>
      <w:r w:rsidR="00F8545C" w:rsidRPr="002D25E5">
        <w:rPr>
          <w:rFonts w:asciiTheme="minorHAnsi" w:hAnsiTheme="minorHAnsi" w:cs="Calibri"/>
          <w:szCs w:val="24"/>
        </w:rPr>
        <w:t>yresgästernas skriftliga godkännande</w:t>
      </w:r>
      <w:r w:rsidR="002D25E5" w:rsidRPr="002D25E5">
        <w:rPr>
          <w:rFonts w:asciiTheme="minorHAnsi" w:hAnsiTheme="minorHAnsi" w:cs="Calibri"/>
          <w:szCs w:val="24"/>
        </w:rPr>
        <w:t xml:space="preserve"> kommer att inhämtas</w:t>
      </w:r>
      <w:r w:rsidR="00F8545C" w:rsidRPr="002D25E5">
        <w:rPr>
          <w:rFonts w:asciiTheme="minorHAnsi" w:hAnsiTheme="minorHAnsi" w:cs="Calibri"/>
          <w:szCs w:val="24"/>
        </w:rPr>
        <w:t>.</w:t>
      </w:r>
      <w:r>
        <w:rPr>
          <w:rFonts w:ascii="Calibri" w:eastAsia="Calibri" w:hAnsi="Calibri" w:cs="Calibri"/>
        </w:rPr>
        <w:t xml:space="preserve"> </w:t>
      </w:r>
    </w:p>
    <w:p w14:paraId="33EC9F98" w14:textId="77777777" w:rsidR="00665B47" w:rsidRDefault="00665B47"/>
    <w:p w14:paraId="0F0E0C12" w14:textId="77777777" w:rsidR="00B649AB" w:rsidRDefault="00B649AB"/>
    <w:p w14:paraId="28F1CDEE" w14:textId="77777777" w:rsidR="00665B47" w:rsidRDefault="00BB5427">
      <w:pPr>
        <w:tabs>
          <w:tab w:val="left" w:pos="1134"/>
          <w:tab w:val="left" w:pos="1276"/>
        </w:tabs>
      </w:pPr>
      <w:r>
        <w:rPr>
          <w:rFonts w:ascii="Calibri" w:eastAsia="Calibri" w:hAnsi="Calibri" w:cs="Calibri"/>
          <w:b/>
          <w:sz w:val="28"/>
        </w:rPr>
        <w:t>Ekonomi i projektet</w:t>
      </w:r>
    </w:p>
    <w:p w14:paraId="4A9A9AA1" w14:textId="358575AD" w:rsidR="00665B47" w:rsidRPr="00EB5498" w:rsidRDefault="00EB5498">
      <w:pPr>
        <w:tabs>
          <w:tab w:val="left" w:pos="1134"/>
          <w:tab w:val="left" w:pos="1276"/>
        </w:tabs>
        <w:rPr>
          <w:i/>
        </w:rPr>
      </w:pPr>
      <w:r>
        <w:rPr>
          <w:rFonts w:ascii="Calibri" w:eastAsia="Calibri" w:hAnsi="Calibri" w:cs="Calibri"/>
          <w:b/>
          <w:i/>
        </w:rPr>
        <w:t xml:space="preserve">Summa </w:t>
      </w:r>
      <w:r w:rsidR="00A513CB">
        <w:rPr>
          <w:rFonts w:ascii="Calibri" w:eastAsia="Calibri" w:hAnsi="Calibri" w:cs="Calibri"/>
          <w:b/>
          <w:i/>
        </w:rPr>
        <w:t>proje</w:t>
      </w:r>
      <w:r w:rsidR="00EA6E5A">
        <w:rPr>
          <w:rFonts w:ascii="Calibri" w:eastAsia="Calibri" w:hAnsi="Calibri" w:cs="Calibri"/>
          <w:b/>
          <w:i/>
        </w:rPr>
        <w:t>k</w:t>
      </w:r>
      <w:r w:rsidR="00A513CB">
        <w:rPr>
          <w:rFonts w:ascii="Calibri" w:eastAsia="Calibri" w:hAnsi="Calibri" w:cs="Calibri"/>
          <w:b/>
          <w:i/>
        </w:rPr>
        <w:t>t</w:t>
      </w:r>
      <w:r w:rsidR="00FE253B">
        <w:rPr>
          <w:rFonts w:ascii="Calibri" w:eastAsia="Calibri" w:hAnsi="Calibri" w:cs="Calibri"/>
          <w:b/>
          <w:i/>
        </w:rPr>
        <w:t>kostnad</w:t>
      </w:r>
      <w:r w:rsidR="00FE253B" w:rsidRPr="00EB5498">
        <w:rPr>
          <w:rFonts w:ascii="Calibri" w:eastAsia="Calibri" w:hAnsi="Calibri" w:cs="Calibri"/>
          <w:b/>
          <w:i/>
        </w:rPr>
        <w:t xml:space="preserve"> </w:t>
      </w:r>
    </w:p>
    <w:p w14:paraId="282AF5EB" w14:textId="1F45A5EC" w:rsidR="00EB5498" w:rsidRDefault="00EB5498" w:rsidP="00EB5498">
      <w:pPr>
        <w:rPr>
          <w:rFonts w:asciiTheme="minorHAnsi" w:eastAsia="Calibri" w:hAnsiTheme="minorHAnsi" w:cs="Calibri"/>
        </w:rPr>
      </w:pPr>
      <w:r w:rsidRPr="00EB5498">
        <w:rPr>
          <w:rFonts w:asciiTheme="minorHAnsi" w:eastAsia="Calibri" w:hAnsiTheme="minorHAnsi" w:cs="Calibri"/>
        </w:rPr>
        <w:t>I pro</w:t>
      </w:r>
      <w:r w:rsidR="00FE253B">
        <w:rPr>
          <w:rFonts w:asciiTheme="minorHAnsi" w:eastAsia="Calibri" w:hAnsiTheme="minorHAnsi" w:cs="Calibri"/>
        </w:rPr>
        <w:t>duktions</w:t>
      </w:r>
      <w:r w:rsidRPr="00EB5498">
        <w:rPr>
          <w:rFonts w:asciiTheme="minorHAnsi" w:eastAsia="Calibri" w:hAnsiTheme="minorHAnsi" w:cs="Calibri"/>
        </w:rPr>
        <w:t xml:space="preserve">kostnaden ingår </w:t>
      </w:r>
      <w:r w:rsidR="00FE253B">
        <w:rPr>
          <w:rFonts w:asciiTheme="minorHAnsi" w:eastAsia="Calibri" w:hAnsiTheme="minorHAnsi" w:cs="Calibri"/>
        </w:rPr>
        <w:t xml:space="preserve">alla kostnader, så som </w:t>
      </w:r>
      <w:r w:rsidRPr="00EB5498">
        <w:rPr>
          <w:rFonts w:asciiTheme="minorHAnsi" w:eastAsia="Calibri" w:hAnsiTheme="minorHAnsi" w:cs="Calibri"/>
        </w:rPr>
        <w:t xml:space="preserve">entreprenadkostnad, projektering, byggledning och övriga byggherrekostnader. </w:t>
      </w:r>
    </w:p>
    <w:p w14:paraId="7EE417A2" w14:textId="77777777" w:rsidR="00581EBD" w:rsidRDefault="00581EBD" w:rsidP="00EB5498">
      <w:pPr>
        <w:rPr>
          <w:rFonts w:asciiTheme="minorHAnsi" w:eastAsia="Calibri" w:hAnsiTheme="minorHAnsi" w:cs="Calibri"/>
        </w:rPr>
      </w:pPr>
    </w:p>
    <w:p w14:paraId="6C172B5F" w14:textId="0835FA3B" w:rsidR="00EB5498" w:rsidRDefault="00EA6E5A" w:rsidP="00EB5498">
      <w:pPr>
        <w:rPr>
          <w:rFonts w:asciiTheme="minorHAnsi" w:eastAsia="Calibri" w:hAnsiTheme="minorHAnsi" w:cs="Calibri"/>
        </w:rPr>
      </w:pPr>
      <w:r>
        <w:rPr>
          <w:rFonts w:asciiTheme="minorHAnsi" w:eastAsia="Calibri" w:hAnsiTheme="minorHAnsi" w:cs="Calibri"/>
        </w:rPr>
        <w:t>T</w:t>
      </w:r>
      <w:r w:rsidR="00EB5498" w:rsidRPr="00EB5498">
        <w:rPr>
          <w:rFonts w:asciiTheme="minorHAnsi" w:eastAsia="Calibri" w:hAnsiTheme="minorHAnsi" w:cs="Calibri"/>
        </w:rPr>
        <w:t xml:space="preserve">otala </w:t>
      </w:r>
      <w:r w:rsidR="00A513CB">
        <w:rPr>
          <w:rFonts w:asciiTheme="minorHAnsi" w:eastAsia="Calibri" w:hAnsiTheme="minorHAnsi" w:cs="Calibri"/>
        </w:rPr>
        <w:t>projekt</w:t>
      </w:r>
      <w:r w:rsidR="00EB5498" w:rsidRPr="00EB5498">
        <w:rPr>
          <w:rFonts w:asciiTheme="minorHAnsi" w:eastAsia="Calibri" w:hAnsiTheme="minorHAnsi" w:cs="Calibri"/>
        </w:rPr>
        <w:t xml:space="preserve">kostnaden </w:t>
      </w:r>
      <w:r w:rsidR="00033707">
        <w:rPr>
          <w:rFonts w:asciiTheme="minorHAnsi" w:eastAsia="Calibri" w:hAnsiTheme="minorHAnsi" w:cs="Calibri"/>
        </w:rPr>
        <w:t xml:space="preserve">för </w:t>
      </w:r>
      <w:r w:rsidR="00E169AE">
        <w:rPr>
          <w:rFonts w:asciiTheme="minorHAnsi" w:eastAsia="Calibri" w:hAnsiTheme="minorHAnsi" w:cs="Calibri"/>
        </w:rPr>
        <w:t>projektet</w:t>
      </w:r>
      <w:r w:rsidR="00033707">
        <w:rPr>
          <w:rFonts w:asciiTheme="minorHAnsi" w:eastAsia="Calibri" w:hAnsiTheme="minorHAnsi" w:cs="Calibri"/>
        </w:rPr>
        <w:t xml:space="preserve"> är bedömd </w:t>
      </w:r>
      <w:r w:rsidR="00033707" w:rsidRPr="00615479">
        <w:rPr>
          <w:rFonts w:asciiTheme="minorHAnsi" w:eastAsia="Calibri" w:hAnsiTheme="minorHAnsi" w:cs="Calibri"/>
        </w:rPr>
        <w:t>till</w:t>
      </w:r>
      <w:r w:rsidR="00EB5498" w:rsidRPr="00615479">
        <w:rPr>
          <w:rFonts w:asciiTheme="minorHAnsi" w:eastAsia="Calibri" w:hAnsiTheme="minorHAnsi" w:cs="Calibri"/>
          <w:b/>
        </w:rPr>
        <w:t xml:space="preserve"> </w:t>
      </w:r>
      <w:r w:rsidR="00F8545C">
        <w:rPr>
          <w:rFonts w:asciiTheme="minorHAnsi" w:eastAsia="Calibri" w:hAnsiTheme="minorHAnsi" w:cs="Calibri"/>
          <w:b/>
          <w:color w:val="auto"/>
        </w:rPr>
        <w:t>12</w:t>
      </w:r>
      <w:r w:rsidR="00615479" w:rsidRPr="00BD63E0">
        <w:rPr>
          <w:rFonts w:asciiTheme="minorHAnsi" w:eastAsia="Calibri" w:hAnsiTheme="minorHAnsi" w:cs="Calibri"/>
          <w:b/>
          <w:color w:val="auto"/>
        </w:rPr>
        <w:t xml:space="preserve"> </w:t>
      </w:r>
      <w:r w:rsidR="00BD63E0" w:rsidRPr="00BD63E0">
        <w:rPr>
          <w:rFonts w:asciiTheme="minorHAnsi" w:eastAsia="Calibri" w:hAnsiTheme="minorHAnsi" w:cs="Calibri"/>
          <w:b/>
          <w:color w:val="auto"/>
        </w:rPr>
        <w:t>2</w:t>
      </w:r>
      <w:r w:rsidR="00F8545C">
        <w:rPr>
          <w:rFonts w:asciiTheme="minorHAnsi" w:eastAsia="Calibri" w:hAnsiTheme="minorHAnsi" w:cs="Calibri"/>
          <w:b/>
          <w:color w:val="auto"/>
        </w:rPr>
        <w:t>46</w:t>
      </w:r>
      <w:r w:rsidR="00033707" w:rsidRPr="00BD63E0">
        <w:rPr>
          <w:rFonts w:asciiTheme="minorHAnsi" w:eastAsia="Calibri" w:hAnsiTheme="minorHAnsi" w:cs="Calibri"/>
          <w:b/>
          <w:color w:val="auto"/>
        </w:rPr>
        <w:t xml:space="preserve"> </w:t>
      </w:r>
      <w:r w:rsidR="00FA4E8A" w:rsidRPr="00BD63E0">
        <w:rPr>
          <w:rFonts w:asciiTheme="minorHAnsi" w:eastAsia="Calibri" w:hAnsiTheme="minorHAnsi" w:cs="Calibri"/>
          <w:b/>
          <w:color w:val="auto"/>
        </w:rPr>
        <w:t xml:space="preserve">000 </w:t>
      </w:r>
      <w:r w:rsidR="00EB5498" w:rsidRPr="00EB5498">
        <w:rPr>
          <w:rFonts w:asciiTheme="minorHAnsi" w:eastAsia="Calibri" w:hAnsiTheme="minorHAnsi" w:cs="Calibri"/>
          <w:b/>
        </w:rPr>
        <w:t xml:space="preserve">kr </w:t>
      </w:r>
      <w:proofErr w:type="spellStart"/>
      <w:r w:rsidR="00EB5498" w:rsidRPr="00EB5498">
        <w:rPr>
          <w:rFonts w:asciiTheme="minorHAnsi" w:eastAsia="Calibri" w:hAnsiTheme="minorHAnsi" w:cs="Calibri"/>
          <w:b/>
        </w:rPr>
        <w:t>inkl</w:t>
      </w:r>
      <w:proofErr w:type="spellEnd"/>
      <w:r w:rsidR="00EB5498" w:rsidRPr="00EB5498">
        <w:rPr>
          <w:rFonts w:asciiTheme="minorHAnsi" w:eastAsia="Calibri" w:hAnsiTheme="minorHAnsi" w:cs="Calibri"/>
          <w:b/>
        </w:rPr>
        <w:t xml:space="preserve"> moms</w:t>
      </w:r>
      <w:r w:rsidR="00EB5498">
        <w:rPr>
          <w:rFonts w:asciiTheme="minorHAnsi" w:eastAsia="Calibri" w:hAnsiTheme="minorHAnsi" w:cs="Calibri"/>
        </w:rPr>
        <w:t>.</w:t>
      </w:r>
    </w:p>
    <w:p w14:paraId="0C1E763B" w14:textId="2A554410" w:rsidR="00EB5498" w:rsidRPr="00EB5498" w:rsidRDefault="00EA6E5A" w:rsidP="00EB5498">
      <w:pPr>
        <w:rPr>
          <w:rFonts w:asciiTheme="minorHAnsi" w:eastAsia="Calibri" w:hAnsiTheme="minorHAnsi" w:cs="Calibri"/>
        </w:rPr>
      </w:pPr>
      <w:r>
        <w:rPr>
          <w:rFonts w:asciiTheme="minorHAnsi" w:eastAsia="Calibri" w:hAnsiTheme="minorHAnsi" w:cs="Calibri"/>
        </w:rPr>
        <w:t>Kostnadsbedömningen</w:t>
      </w:r>
      <w:r w:rsidR="00EB5498" w:rsidRPr="00EB5498">
        <w:rPr>
          <w:rFonts w:asciiTheme="minorHAnsi" w:eastAsia="Calibri" w:hAnsiTheme="minorHAnsi" w:cs="Calibri"/>
        </w:rPr>
        <w:t xml:space="preserve"> baserar sig på </w:t>
      </w:r>
      <w:r w:rsidR="005C2C1A">
        <w:rPr>
          <w:rFonts w:asciiTheme="minorHAnsi" w:eastAsia="Calibri" w:hAnsiTheme="minorHAnsi" w:cs="Calibri"/>
        </w:rPr>
        <w:t>inkomna anbud</w:t>
      </w:r>
      <w:r w:rsidR="00327569">
        <w:rPr>
          <w:rFonts w:asciiTheme="minorHAnsi" w:eastAsia="Calibri" w:hAnsiTheme="minorHAnsi" w:cs="Calibri"/>
        </w:rPr>
        <w:t xml:space="preserve"> </w:t>
      </w:r>
      <w:r w:rsidR="00EB5498" w:rsidRPr="00EB5498">
        <w:rPr>
          <w:rFonts w:asciiTheme="minorHAnsi" w:eastAsia="Calibri" w:hAnsiTheme="minorHAnsi" w:cs="Calibri"/>
        </w:rPr>
        <w:t>i kostnadsläge</w:t>
      </w:r>
      <w:r w:rsidR="00A513CB">
        <w:rPr>
          <w:rFonts w:asciiTheme="minorHAnsi" w:eastAsia="Calibri" w:hAnsiTheme="minorHAnsi" w:cs="Calibri"/>
        </w:rPr>
        <w:t xml:space="preserve"> </w:t>
      </w:r>
      <w:r w:rsidR="00F8545C">
        <w:rPr>
          <w:rFonts w:asciiTheme="minorHAnsi" w:eastAsia="Calibri" w:hAnsiTheme="minorHAnsi" w:cs="Calibri"/>
        </w:rPr>
        <w:t>decem</w:t>
      </w:r>
      <w:r w:rsidR="00A513CB">
        <w:rPr>
          <w:rFonts w:asciiTheme="minorHAnsi" w:eastAsia="Calibri" w:hAnsiTheme="minorHAnsi" w:cs="Calibri"/>
        </w:rPr>
        <w:t>ber år</w:t>
      </w:r>
      <w:r w:rsidR="00EB5498" w:rsidRPr="00EB5498">
        <w:rPr>
          <w:rFonts w:asciiTheme="minorHAnsi" w:eastAsia="Calibri" w:hAnsiTheme="minorHAnsi" w:cs="Calibri"/>
        </w:rPr>
        <w:t xml:space="preserve"> 20</w:t>
      </w:r>
      <w:r w:rsidR="0038151C">
        <w:rPr>
          <w:rFonts w:asciiTheme="minorHAnsi" w:eastAsia="Calibri" w:hAnsiTheme="minorHAnsi" w:cs="Calibri"/>
        </w:rPr>
        <w:t>1</w:t>
      </w:r>
      <w:r w:rsidR="00BD63E0">
        <w:rPr>
          <w:rFonts w:asciiTheme="minorHAnsi" w:eastAsia="Calibri" w:hAnsiTheme="minorHAnsi" w:cs="Calibri"/>
        </w:rPr>
        <w:t>8</w:t>
      </w:r>
      <w:r w:rsidR="00EB5498" w:rsidRPr="00EB5498">
        <w:rPr>
          <w:rFonts w:asciiTheme="minorHAnsi" w:eastAsia="Calibri" w:hAnsiTheme="minorHAnsi" w:cs="Calibri"/>
        </w:rPr>
        <w:t>.</w:t>
      </w:r>
    </w:p>
    <w:p w14:paraId="09C17C75" w14:textId="77777777" w:rsidR="00033707" w:rsidRDefault="00033707" w:rsidP="00EB5498">
      <w:pPr>
        <w:rPr>
          <w:rFonts w:asciiTheme="minorHAnsi" w:eastAsia="Calibri" w:hAnsiTheme="minorHAnsi" w:cs="Calibri"/>
        </w:rPr>
      </w:pPr>
    </w:p>
    <w:p w14:paraId="42553118" w14:textId="77777777" w:rsidR="00663837" w:rsidRPr="00EB5498" w:rsidRDefault="00663837" w:rsidP="00EB5498">
      <w:pPr>
        <w:rPr>
          <w:rFonts w:asciiTheme="minorHAnsi" w:eastAsia="Calibri" w:hAnsiTheme="minorHAnsi" w:cs="Calibri"/>
        </w:rPr>
      </w:pPr>
    </w:p>
    <w:p w14:paraId="5DA3E40B" w14:textId="77777777" w:rsidR="00EB5498" w:rsidRPr="007B4B68" w:rsidRDefault="00EB5498" w:rsidP="00EB5498">
      <w:pPr>
        <w:rPr>
          <w:rFonts w:asciiTheme="minorHAnsi" w:eastAsia="Calibri" w:hAnsiTheme="minorHAnsi" w:cs="Calibri"/>
          <w:b/>
          <w:i/>
        </w:rPr>
      </w:pPr>
      <w:r w:rsidRPr="007B4B68">
        <w:rPr>
          <w:rFonts w:asciiTheme="minorHAnsi" w:eastAsia="Calibri" w:hAnsiTheme="minorHAnsi" w:cs="Calibri"/>
          <w:b/>
          <w:i/>
        </w:rPr>
        <w:t>Hyra/intäkt</w:t>
      </w:r>
    </w:p>
    <w:p w14:paraId="7370679D" w14:textId="69611751" w:rsidR="00EB5498" w:rsidRDefault="00EB5498" w:rsidP="00EB5498">
      <w:pPr>
        <w:rPr>
          <w:rFonts w:asciiTheme="minorHAnsi" w:eastAsia="Calibri" w:hAnsiTheme="minorHAnsi" w:cs="Calibri"/>
        </w:rPr>
      </w:pPr>
      <w:r w:rsidRPr="00EB5498">
        <w:rPr>
          <w:rFonts w:asciiTheme="minorHAnsi" w:eastAsia="Calibri" w:hAnsiTheme="minorHAnsi" w:cs="Calibri"/>
        </w:rPr>
        <w:t xml:space="preserve">Hyresnivån för de befintliga </w:t>
      </w:r>
      <w:r w:rsidR="00075C25">
        <w:rPr>
          <w:rFonts w:asciiTheme="minorHAnsi" w:eastAsia="Calibri" w:hAnsiTheme="minorHAnsi" w:cs="Calibri"/>
        </w:rPr>
        <w:t xml:space="preserve">lägenheterna innan åtgärd </w:t>
      </w:r>
      <w:r w:rsidR="002D25E5">
        <w:rPr>
          <w:rFonts w:asciiTheme="minorHAnsi" w:eastAsia="Calibri" w:hAnsiTheme="minorHAnsi" w:cs="Calibri"/>
        </w:rPr>
        <w:t>ligger i snitt på</w:t>
      </w:r>
      <w:r w:rsidR="00075C25" w:rsidRPr="00C02723">
        <w:rPr>
          <w:rFonts w:asciiTheme="minorHAnsi" w:eastAsia="Calibri" w:hAnsiTheme="minorHAnsi" w:cs="Calibri"/>
          <w:color w:val="5B9BD5" w:themeColor="accent1"/>
        </w:rPr>
        <w:t xml:space="preserve"> </w:t>
      </w:r>
      <w:r w:rsidR="000E2587" w:rsidRPr="00BD63E0">
        <w:rPr>
          <w:rFonts w:asciiTheme="minorHAnsi" w:eastAsia="Calibri" w:hAnsiTheme="minorHAnsi" w:cs="Calibri"/>
          <w:color w:val="auto"/>
        </w:rPr>
        <w:t>1</w:t>
      </w:r>
      <w:r w:rsidR="00711A71" w:rsidRPr="00BD63E0">
        <w:rPr>
          <w:rFonts w:asciiTheme="minorHAnsi" w:eastAsia="Calibri" w:hAnsiTheme="minorHAnsi" w:cs="Calibri"/>
          <w:color w:val="auto"/>
        </w:rPr>
        <w:t xml:space="preserve"> </w:t>
      </w:r>
      <w:r w:rsidR="00C02723">
        <w:rPr>
          <w:rFonts w:asciiTheme="minorHAnsi" w:eastAsia="Calibri" w:hAnsiTheme="minorHAnsi" w:cs="Calibri"/>
          <w:color w:val="auto"/>
        </w:rPr>
        <w:t>077</w:t>
      </w:r>
      <w:r w:rsidRPr="00BD63E0">
        <w:rPr>
          <w:rFonts w:asciiTheme="minorHAnsi" w:eastAsia="Calibri" w:hAnsiTheme="minorHAnsi" w:cs="Calibri"/>
          <w:color w:val="auto"/>
        </w:rPr>
        <w:t xml:space="preserve"> </w:t>
      </w:r>
      <w:r w:rsidRPr="00EB5498">
        <w:rPr>
          <w:rFonts w:asciiTheme="minorHAnsi" w:eastAsia="Calibri" w:hAnsiTheme="minorHAnsi" w:cs="Calibri"/>
        </w:rPr>
        <w:t>kr/kvm/år.</w:t>
      </w:r>
    </w:p>
    <w:p w14:paraId="3A43E846" w14:textId="77777777" w:rsidR="002B1683" w:rsidRPr="00EB5498" w:rsidRDefault="002B1683" w:rsidP="00EB5498">
      <w:pPr>
        <w:rPr>
          <w:rFonts w:asciiTheme="minorHAnsi" w:eastAsia="Calibri" w:hAnsiTheme="minorHAnsi" w:cs="Calibri"/>
        </w:rPr>
      </w:pPr>
    </w:p>
    <w:p w14:paraId="5A32912E" w14:textId="460C7439" w:rsidR="00EB5498" w:rsidRPr="00BD63E0" w:rsidRDefault="00EB5498" w:rsidP="00EB5498">
      <w:pPr>
        <w:rPr>
          <w:rFonts w:asciiTheme="minorHAnsi" w:eastAsia="Calibri" w:hAnsiTheme="minorHAnsi" w:cs="Calibri"/>
          <w:color w:val="auto"/>
        </w:rPr>
      </w:pPr>
      <w:r w:rsidRPr="00BD63E0">
        <w:rPr>
          <w:rFonts w:asciiTheme="minorHAnsi" w:eastAsia="Calibri" w:hAnsiTheme="minorHAnsi" w:cs="Calibri"/>
          <w:color w:val="auto"/>
        </w:rPr>
        <w:t xml:space="preserve">De aktuella </w:t>
      </w:r>
      <w:r w:rsidR="00381F51" w:rsidRPr="00BD63E0">
        <w:rPr>
          <w:rFonts w:asciiTheme="minorHAnsi" w:eastAsia="Calibri" w:hAnsiTheme="minorHAnsi" w:cs="Calibri"/>
          <w:color w:val="auto"/>
        </w:rPr>
        <w:t xml:space="preserve">åtgärderna medför en </w:t>
      </w:r>
      <w:r w:rsidR="00A35485" w:rsidRPr="00BD63E0">
        <w:rPr>
          <w:rFonts w:asciiTheme="minorHAnsi" w:eastAsia="Calibri" w:hAnsiTheme="minorHAnsi" w:cs="Calibri"/>
          <w:color w:val="auto"/>
        </w:rPr>
        <w:t xml:space="preserve">generell </w:t>
      </w:r>
      <w:r w:rsidRPr="00BD63E0">
        <w:rPr>
          <w:rFonts w:asciiTheme="minorHAnsi" w:eastAsia="Calibri" w:hAnsiTheme="minorHAnsi" w:cs="Calibri"/>
          <w:color w:val="auto"/>
        </w:rPr>
        <w:t xml:space="preserve">hyreshöjning på </w:t>
      </w:r>
      <w:r w:rsidR="00C02723">
        <w:rPr>
          <w:rFonts w:asciiTheme="minorHAnsi" w:eastAsia="Calibri" w:hAnsiTheme="minorHAnsi" w:cs="Calibri"/>
          <w:color w:val="auto"/>
        </w:rPr>
        <w:t>30</w:t>
      </w:r>
      <w:r w:rsidR="00663837" w:rsidRPr="00BD63E0">
        <w:rPr>
          <w:rFonts w:asciiTheme="minorHAnsi" w:eastAsia="Calibri" w:hAnsiTheme="minorHAnsi" w:cs="Calibri"/>
          <w:color w:val="auto"/>
        </w:rPr>
        <w:t xml:space="preserve"> kr/kvm</w:t>
      </w:r>
      <w:r w:rsidR="00A35485" w:rsidRPr="00BD63E0">
        <w:rPr>
          <w:rFonts w:asciiTheme="minorHAnsi" w:eastAsia="Calibri" w:hAnsiTheme="minorHAnsi" w:cs="Calibri"/>
          <w:color w:val="auto"/>
        </w:rPr>
        <w:t>/år</w:t>
      </w:r>
      <w:r w:rsidR="00075C25" w:rsidRPr="00BD63E0">
        <w:rPr>
          <w:rFonts w:asciiTheme="minorHAnsi" w:eastAsia="Calibri" w:hAnsiTheme="minorHAnsi" w:cs="Calibri"/>
          <w:color w:val="auto"/>
        </w:rPr>
        <w:t xml:space="preserve"> och</w:t>
      </w:r>
      <w:r w:rsidR="00A35485" w:rsidRPr="00BD63E0">
        <w:rPr>
          <w:rFonts w:asciiTheme="minorHAnsi" w:eastAsia="Calibri" w:hAnsiTheme="minorHAnsi" w:cs="Calibri"/>
          <w:color w:val="auto"/>
        </w:rPr>
        <w:t xml:space="preserve"> </w:t>
      </w:r>
      <w:r w:rsidR="00075C25" w:rsidRPr="00BD63E0">
        <w:rPr>
          <w:rFonts w:asciiTheme="minorHAnsi" w:eastAsia="Calibri" w:hAnsiTheme="minorHAnsi" w:cs="Calibri"/>
          <w:color w:val="auto"/>
        </w:rPr>
        <w:t>20</w:t>
      </w:r>
      <w:r w:rsidR="00A35485" w:rsidRPr="00BD63E0">
        <w:rPr>
          <w:rFonts w:asciiTheme="minorHAnsi" w:eastAsia="Calibri" w:hAnsiTheme="minorHAnsi" w:cs="Calibri"/>
          <w:color w:val="auto"/>
        </w:rPr>
        <w:t>1</w:t>
      </w:r>
      <w:r w:rsidR="00C02723">
        <w:rPr>
          <w:rFonts w:asciiTheme="minorHAnsi" w:eastAsia="Calibri" w:hAnsiTheme="minorHAnsi" w:cs="Calibri"/>
          <w:color w:val="auto"/>
        </w:rPr>
        <w:t>9</w:t>
      </w:r>
      <w:r w:rsidRPr="00BD63E0">
        <w:rPr>
          <w:rFonts w:asciiTheme="minorHAnsi" w:eastAsia="Calibri" w:hAnsiTheme="minorHAnsi" w:cs="Calibri"/>
          <w:color w:val="auto"/>
        </w:rPr>
        <w:t xml:space="preserve"> års hyresnivå. </w:t>
      </w:r>
      <w:r w:rsidR="00A46D77" w:rsidRPr="00BD63E0">
        <w:rPr>
          <w:rFonts w:asciiTheme="minorHAnsi" w:eastAsia="Calibri" w:hAnsiTheme="minorHAnsi" w:cs="Calibri"/>
          <w:color w:val="auto"/>
        </w:rPr>
        <w:t>Snitth</w:t>
      </w:r>
      <w:r w:rsidR="00B24E18" w:rsidRPr="00BD63E0">
        <w:rPr>
          <w:rFonts w:asciiTheme="minorHAnsi" w:eastAsia="Calibri" w:hAnsiTheme="minorHAnsi" w:cs="Calibri"/>
          <w:color w:val="auto"/>
        </w:rPr>
        <w:t xml:space="preserve">yran </w:t>
      </w:r>
      <w:r w:rsidRPr="00BD63E0">
        <w:rPr>
          <w:rFonts w:asciiTheme="minorHAnsi" w:eastAsia="Calibri" w:hAnsiTheme="minorHAnsi" w:cs="Calibri"/>
          <w:color w:val="auto"/>
        </w:rPr>
        <w:t>efter åtgärd bli</w:t>
      </w:r>
      <w:r w:rsidR="00D25806" w:rsidRPr="00BD63E0">
        <w:rPr>
          <w:rFonts w:asciiTheme="minorHAnsi" w:eastAsia="Calibri" w:hAnsiTheme="minorHAnsi" w:cs="Calibri"/>
          <w:color w:val="auto"/>
        </w:rPr>
        <w:t>r</w:t>
      </w:r>
      <w:r w:rsidR="002B1683" w:rsidRPr="00BD63E0">
        <w:rPr>
          <w:rFonts w:asciiTheme="minorHAnsi" w:eastAsia="Calibri" w:hAnsiTheme="minorHAnsi" w:cs="Calibri"/>
          <w:color w:val="auto"/>
        </w:rPr>
        <w:t xml:space="preserve"> </w:t>
      </w:r>
      <w:r w:rsidR="000E2587" w:rsidRPr="00BD63E0">
        <w:rPr>
          <w:rFonts w:asciiTheme="minorHAnsi" w:eastAsia="Calibri" w:hAnsiTheme="minorHAnsi" w:cs="Calibri"/>
          <w:color w:val="auto"/>
        </w:rPr>
        <w:t>1</w:t>
      </w:r>
      <w:r w:rsidR="00711A71" w:rsidRPr="00BD63E0">
        <w:rPr>
          <w:rFonts w:asciiTheme="minorHAnsi" w:eastAsia="Calibri" w:hAnsiTheme="minorHAnsi" w:cs="Calibri"/>
          <w:color w:val="auto"/>
        </w:rPr>
        <w:t xml:space="preserve"> </w:t>
      </w:r>
      <w:r w:rsidR="00BD63E0" w:rsidRPr="00BD63E0">
        <w:rPr>
          <w:rFonts w:asciiTheme="minorHAnsi" w:eastAsia="Calibri" w:hAnsiTheme="minorHAnsi" w:cs="Calibri"/>
          <w:color w:val="auto"/>
        </w:rPr>
        <w:t>1</w:t>
      </w:r>
      <w:r w:rsidR="00C02723">
        <w:rPr>
          <w:rFonts w:asciiTheme="minorHAnsi" w:eastAsia="Calibri" w:hAnsiTheme="minorHAnsi" w:cs="Calibri"/>
          <w:color w:val="auto"/>
        </w:rPr>
        <w:t>07</w:t>
      </w:r>
      <w:r w:rsidR="000E2587" w:rsidRPr="00BD63E0">
        <w:rPr>
          <w:rFonts w:asciiTheme="minorHAnsi" w:eastAsia="Calibri" w:hAnsiTheme="minorHAnsi" w:cs="Calibri"/>
          <w:color w:val="auto"/>
        </w:rPr>
        <w:t xml:space="preserve"> kr/kvm</w:t>
      </w:r>
      <w:r w:rsidR="00663837" w:rsidRPr="00BD63E0">
        <w:rPr>
          <w:rFonts w:asciiTheme="minorHAnsi" w:eastAsia="Calibri" w:hAnsiTheme="minorHAnsi" w:cs="Calibri"/>
          <w:color w:val="auto"/>
        </w:rPr>
        <w:t>/år</w:t>
      </w:r>
      <w:r w:rsidR="00D96750" w:rsidRPr="00BD63E0">
        <w:rPr>
          <w:rFonts w:asciiTheme="minorHAnsi" w:eastAsia="Calibri" w:hAnsiTheme="minorHAnsi" w:cs="Calibri"/>
          <w:color w:val="auto"/>
        </w:rPr>
        <w:t xml:space="preserve">. </w:t>
      </w:r>
    </w:p>
    <w:p w14:paraId="60F8840D" w14:textId="77777777" w:rsidR="00EB5498" w:rsidRDefault="00EB5498" w:rsidP="00EB5498">
      <w:pPr>
        <w:rPr>
          <w:rFonts w:asciiTheme="minorHAnsi" w:eastAsia="Calibri" w:hAnsiTheme="minorHAnsi" w:cs="Calibri"/>
        </w:rPr>
      </w:pPr>
    </w:p>
    <w:p w14:paraId="0AFC14CA" w14:textId="7C4F5DEB" w:rsidR="00B24E18" w:rsidRPr="00B24E18" w:rsidRDefault="00A513CB" w:rsidP="00B24E18">
      <w:pPr>
        <w:rPr>
          <w:rFonts w:asciiTheme="minorHAnsi" w:eastAsia="Calibri" w:hAnsiTheme="minorHAnsi" w:cs="Calibri"/>
          <w:u w:val="single"/>
        </w:rPr>
      </w:pPr>
      <w:r>
        <w:rPr>
          <w:rFonts w:asciiTheme="minorHAnsi" w:eastAsia="Calibri" w:hAnsiTheme="minorHAnsi" w:cs="Calibri"/>
          <w:u w:val="single"/>
        </w:rPr>
        <w:t>E</w:t>
      </w:r>
      <w:r w:rsidR="00B24E18" w:rsidRPr="00B24E18">
        <w:rPr>
          <w:rFonts w:asciiTheme="minorHAnsi" w:eastAsia="Calibri" w:hAnsiTheme="minorHAnsi" w:cs="Calibri"/>
          <w:u w:val="single"/>
        </w:rPr>
        <w:t>xempel</w:t>
      </w:r>
    </w:p>
    <w:tbl>
      <w:tblPr>
        <w:tblW w:w="0" w:type="auto"/>
        <w:tblCellMar>
          <w:left w:w="0" w:type="dxa"/>
          <w:right w:w="0" w:type="dxa"/>
        </w:tblCellMar>
        <w:tblLook w:val="04A0" w:firstRow="1" w:lastRow="0" w:firstColumn="1" w:lastColumn="0" w:noHBand="0" w:noVBand="1"/>
      </w:tblPr>
      <w:tblGrid>
        <w:gridCol w:w="1390"/>
        <w:gridCol w:w="771"/>
        <w:gridCol w:w="1764"/>
        <w:gridCol w:w="1895"/>
        <w:gridCol w:w="1616"/>
        <w:gridCol w:w="1616"/>
      </w:tblGrid>
      <w:tr w:rsidR="00B24E18" w:rsidRPr="00B24E18" w14:paraId="6BD1DECC" w14:textId="77777777" w:rsidTr="00B24E18">
        <w:tc>
          <w:tcPr>
            <w:tcW w:w="1389" w:type="dxa"/>
            <w:tcBorders>
              <w:top w:val="single" w:sz="8" w:space="0" w:color="000000"/>
              <w:left w:val="single" w:sz="8" w:space="0" w:color="000000"/>
              <w:bottom w:val="single" w:sz="8" w:space="0" w:color="000000"/>
              <w:right w:val="single" w:sz="8" w:space="0" w:color="000000"/>
            </w:tcBorders>
            <w:shd w:val="clear" w:color="auto" w:fill="92D050"/>
            <w:tcMar>
              <w:top w:w="0" w:type="dxa"/>
              <w:left w:w="108" w:type="dxa"/>
              <w:bottom w:w="0" w:type="dxa"/>
              <w:right w:w="108" w:type="dxa"/>
            </w:tcMar>
            <w:hideMark/>
          </w:tcPr>
          <w:p w14:paraId="03B64ED8" w14:textId="77777777" w:rsidR="00B24E18" w:rsidRPr="00B24E18" w:rsidRDefault="00B24E18" w:rsidP="00B24E18">
            <w:pPr>
              <w:rPr>
                <w:rFonts w:asciiTheme="minorHAnsi" w:eastAsia="Calibri" w:hAnsiTheme="minorHAnsi" w:cs="Calibri"/>
              </w:rPr>
            </w:pPr>
            <w:r w:rsidRPr="00B24E18">
              <w:rPr>
                <w:rFonts w:asciiTheme="minorHAnsi" w:eastAsia="Calibri" w:hAnsiTheme="minorHAnsi" w:cs="Calibri"/>
              </w:rPr>
              <w:t>Typ/storlek</w:t>
            </w:r>
            <w:r w:rsidRPr="00B24E18">
              <w:rPr>
                <w:rFonts w:asciiTheme="minorHAnsi" w:eastAsia="Calibri" w:hAnsiTheme="minorHAnsi" w:cs="Calibri"/>
              </w:rPr>
              <w:br/>
              <w:t>(</w:t>
            </w:r>
            <w:proofErr w:type="spellStart"/>
            <w:r w:rsidRPr="00B24E18">
              <w:rPr>
                <w:rFonts w:asciiTheme="minorHAnsi" w:eastAsia="Calibri" w:hAnsiTheme="minorHAnsi" w:cs="Calibri"/>
              </w:rPr>
              <w:t>RoK</w:t>
            </w:r>
            <w:proofErr w:type="spellEnd"/>
            <w:r w:rsidRPr="00B24E18">
              <w:rPr>
                <w:rFonts w:asciiTheme="minorHAnsi" w:eastAsia="Calibri" w:hAnsiTheme="minorHAnsi" w:cs="Calibri"/>
              </w:rPr>
              <w:t>)</w:t>
            </w:r>
          </w:p>
        </w:tc>
        <w:tc>
          <w:tcPr>
            <w:tcW w:w="771" w:type="dxa"/>
            <w:tcBorders>
              <w:top w:val="single" w:sz="8" w:space="0" w:color="000000"/>
              <w:left w:val="nil"/>
              <w:bottom w:val="single" w:sz="8" w:space="0" w:color="000000"/>
              <w:right w:val="single" w:sz="8" w:space="0" w:color="000000"/>
            </w:tcBorders>
            <w:shd w:val="clear" w:color="auto" w:fill="92D050"/>
            <w:tcMar>
              <w:top w:w="0" w:type="dxa"/>
              <w:left w:w="108" w:type="dxa"/>
              <w:bottom w:w="0" w:type="dxa"/>
              <w:right w:w="108" w:type="dxa"/>
            </w:tcMar>
            <w:hideMark/>
          </w:tcPr>
          <w:p w14:paraId="03FB768F" w14:textId="77777777" w:rsidR="00B24E18" w:rsidRPr="00B24E18" w:rsidRDefault="00B24E18" w:rsidP="00B24E18">
            <w:pPr>
              <w:rPr>
                <w:rFonts w:asciiTheme="minorHAnsi" w:eastAsia="Calibri" w:hAnsiTheme="minorHAnsi" w:cs="Calibri"/>
              </w:rPr>
            </w:pPr>
            <w:r w:rsidRPr="00B24E18">
              <w:rPr>
                <w:rFonts w:asciiTheme="minorHAnsi" w:eastAsia="Calibri" w:hAnsiTheme="minorHAnsi" w:cs="Calibri"/>
              </w:rPr>
              <w:t>BOA (kvm)</w:t>
            </w:r>
          </w:p>
        </w:tc>
        <w:tc>
          <w:tcPr>
            <w:tcW w:w="1768" w:type="dxa"/>
            <w:tcBorders>
              <w:top w:val="single" w:sz="8" w:space="0" w:color="000000"/>
              <w:left w:val="nil"/>
              <w:bottom w:val="single" w:sz="8" w:space="0" w:color="000000"/>
              <w:right w:val="single" w:sz="8" w:space="0" w:color="000000"/>
            </w:tcBorders>
            <w:shd w:val="clear" w:color="auto" w:fill="92D050"/>
            <w:tcMar>
              <w:top w:w="0" w:type="dxa"/>
              <w:left w:w="108" w:type="dxa"/>
              <w:bottom w:w="0" w:type="dxa"/>
              <w:right w:w="108" w:type="dxa"/>
            </w:tcMar>
            <w:hideMark/>
          </w:tcPr>
          <w:p w14:paraId="6100075E" w14:textId="77777777" w:rsidR="00B24E18" w:rsidRPr="00B24E18" w:rsidRDefault="00B24E18" w:rsidP="00B24E18">
            <w:pPr>
              <w:rPr>
                <w:rFonts w:asciiTheme="minorHAnsi" w:eastAsia="Calibri" w:hAnsiTheme="minorHAnsi" w:cs="Calibri"/>
              </w:rPr>
            </w:pPr>
            <w:r w:rsidRPr="00B24E18">
              <w:rPr>
                <w:rFonts w:asciiTheme="minorHAnsi" w:eastAsia="Calibri" w:hAnsiTheme="minorHAnsi" w:cs="Calibri"/>
              </w:rPr>
              <w:t xml:space="preserve">Hyra </w:t>
            </w:r>
            <w:r w:rsidRPr="00B24E18">
              <w:rPr>
                <w:rFonts w:asciiTheme="minorHAnsi" w:eastAsia="Calibri" w:hAnsiTheme="minorHAnsi" w:cs="Calibri"/>
              </w:rPr>
              <w:br/>
              <w:t xml:space="preserve">före åtgärd (kr/mån) </w:t>
            </w:r>
          </w:p>
        </w:tc>
        <w:tc>
          <w:tcPr>
            <w:tcW w:w="1900" w:type="dxa"/>
            <w:tcBorders>
              <w:top w:val="single" w:sz="8" w:space="0" w:color="000000"/>
              <w:left w:val="nil"/>
              <w:bottom w:val="single" w:sz="8" w:space="0" w:color="000000"/>
              <w:right w:val="single" w:sz="8" w:space="0" w:color="000000"/>
            </w:tcBorders>
            <w:shd w:val="clear" w:color="auto" w:fill="92D050"/>
            <w:tcMar>
              <w:top w:w="0" w:type="dxa"/>
              <w:left w:w="108" w:type="dxa"/>
              <w:bottom w:w="0" w:type="dxa"/>
              <w:right w:w="108" w:type="dxa"/>
            </w:tcMar>
            <w:hideMark/>
          </w:tcPr>
          <w:p w14:paraId="59277C8F" w14:textId="77777777" w:rsidR="00B24E18" w:rsidRPr="00B24E18" w:rsidRDefault="00B24E18" w:rsidP="00B24E18">
            <w:pPr>
              <w:rPr>
                <w:rFonts w:asciiTheme="minorHAnsi" w:eastAsia="Calibri" w:hAnsiTheme="minorHAnsi" w:cs="Calibri"/>
              </w:rPr>
            </w:pPr>
            <w:r w:rsidRPr="00B24E18">
              <w:rPr>
                <w:rFonts w:asciiTheme="minorHAnsi" w:eastAsia="Calibri" w:hAnsiTheme="minorHAnsi" w:cs="Calibri"/>
              </w:rPr>
              <w:t xml:space="preserve">Hyra </w:t>
            </w:r>
            <w:r w:rsidRPr="00B24E18">
              <w:rPr>
                <w:rFonts w:asciiTheme="minorHAnsi" w:eastAsia="Calibri" w:hAnsiTheme="minorHAnsi" w:cs="Calibri"/>
              </w:rPr>
              <w:br/>
              <w:t xml:space="preserve">efter åtgärd (kr/mån) </w:t>
            </w:r>
          </w:p>
        </w:tc>
        <w:tc>
          <w:tcPr>
            <w:tcW w:w="1617" w:type="dxa"/>
            <w:tcBorders>
              <w:top w:val="single" w:sz="8" w:space="0" w:color="000000"/>
              <w:left w:val="nil"/>
              <w:bottom w:val="single" w:sz="8" w:space="0" w:color="000000"/>
              <w:right w:val="single" w:sz="8" w:space="0" w:color="000000"/>
            </w:tcBorders>
            <w:shd w:val="clear" w:color="auto" w:fill="92D050"/>
            <w:tcMar>
              <w:top w:w="0" w:type="dxa"/>
              <w:left w:w="108" w:type="dxa"/>
              <w:bottom w:w="0" w:type="dxa"/>
              <w:right w:w="108" w:type="dxa"/>
            </w:tcMar>
            <w:hideMark/>
          </w:tcPr>
          <w:p w14:paraId="5AE26ADD" w14:textId="77777777" w:rsidR="00B24E18" w:rsidRPr="00B24E18" w:rsidRDefault="00B24E18" w:rsidP="00B24E18">
            <w:pPr>
              <w:rPr>
                <w:rFonts w:asciiTheme="minorHAnsi" w:eastAsia="Calibri" w:hAnsiTheme="minorHAnsi" w:cs="Calibri"/>
              </w:rPr>
            </w:pPr>
            <w:r w:rsidRPr="00B24E18">
              <w:rPr>
                <w:rFonts w:asciiTheme="minorHAnsi" w:eastAsia="Calibri" w:hAnsiTheme="minorHAnsi" w:cs="Calibri"/>
              </w:rPr>
              <w:t>Hyreshöjning</w:t>
            </w:r>
            <w:r w:rsidRPr="00B24E18">
              <w:rPr>
                <w:rFonts w:asciiTheme="minorHAnsi" w:eastAsia="Calibri" w:hAnsiTheme="minorHAnsi" w:cs="Calibri"/>
              </w:rPr>
              <w:br/>
              <w:t>(kr)</w:t>
            </w:r>
          </w:p>
        </w:tc>
        <w:tc>
          <w:tcPr>
            <w:tcW w:w="1617" w:type="dxa"/>
            <w:tcBorders>
              <w:top w:val="single" w:sz="8" w:space="0" w:color="000000"/>
              <w:left w:val="nil"/>
              <w:bottom w:val="single" w:sz="8" w:space="0" w:color="000000"/>
              <w:right w:val="single" w:sz="8" w:space="0" w:color="000000"/>
            </w:tcBorders>
            <w:shd w:val="clear" w:color="auto" w:fill="92D050"/>
            <w:tcMar>
              <w:top w:w="0" w:type="dxa"/>
              <w:left w:w="108" w:type="dxa"/>
              <w:bottom w:w="0" w:type="dxa"/>
              <w:right w:w="108" w:type="dxa"/>
            </w:tcMar>
            <w:hideMark/>
          </w:tcPr>
          <w:p w14:paraId="3B2A9639" w14:textId="77777777" w:rsidR="00B24E18" w:rsidRPr="00B24E18" w:rsidRDefault="00B24E18" w:rsidP="00B24E18">
            <w:pPr>
              <w:rPr>
                <w:rFonts w:asciiTheme="minorHAnsi" w:eastAsia="Calibri" w:hAnsiTheme="minorHAnsi" w:cs="Calibri"/>
              </w:rPr>
            </w:pPr>
            <w:r w:rsidRPr="00B24E18">
              <w:rPr>
                <w:rFonts w:asciiTheme="minorHAnsi" w:eastAsia="Calibri" w:hAnsiTheme="minorHAnsi" w:cs="Calibri"/>
              </w:rPr>
              <w:t>Hyreshöjning</w:t>
            </w:r>
            <w:r w:rsidRPr="00B24E18">
              <w:rPr>
                <w:rFonts w:asciiTheme="minorHAnsi" w:eastAsia="Calibri" w:hAnsiTheme="minorHAnsi" w:cs="Calibri"/>
              </w:rPr>
              <w:br/>
              <w:t>(%)</w:t>
            </w:r>
          </w:p>
        </w:tc>
      </w:tr>
      <w:tr w:rsidR="00B24E18" w:rsidRPr="007356FD" w14:paraId="06A2081C" w14:textId="77777777" w:rsidTr="00B24E18">
        <w:tc>
          <w:tcPr>
            <w:tcW w:w="138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D2CFF" w14:textId="5CA32832" w:rsidR="00B24E18" w:rsidRPr="00A249EB" w:rsidRDefault="00EA6E5A" w:rsidP="00B24E18">
            <w:pPr>
              <w:rPr>
                <w:rFonts w:asciiTheme="minorHAnsi" w:eastAsia="Calibri" w:hAnsiTheme="minorHAnsi" w:cs="Calibri"/>
                <w:color w:val="auto"/>
              </w:rPr>
            </w:pPr>
            <w:r>
              <w:rPr>
                <w:rFonts w:asciiTheme="minorHAnsi" w:eastAsia="Calibri" w:hAnsiTheme="minorHAnsi" w:cs="Calibri"/>
                <w:color w:val="auto"/>
              </w:rPr>
              <w:t xml:space="preserve">2 </w:t>
            </w:r>
            <w:proofErr w:type="spellStart"/>
            <w:r>
              <w:rPr>
                <w:rFonts w:asciiTheme="minorHAnsi" w:eastAsia="Calibri" w:hAnsiTheme="minorHAnsi" w:cs="Calibri"/>
                <w:color w:val="auto"/>
              </w:rPr>
              <w:t>rok</w:t>
            </w:r>
            <w:proofErr w:type="spellEnd"/>
          </w:p>
        </w:tc>
        <w:tc>
          <w:tcPr>
            <w:tcW w:w="771" w:type="dxa"/>
            <w:tcBorders>
              <w:top w:val="nil"/>
              <w:left w:val="nil"/>
              <w:bottom w:val="single" w:sz="8" w:space="0" w:color="000000"/>
              <w:right w:val="single" w:sz="8" w:space="0" w:color="000000"/>
            </w:tcBorders>
            <w:tcMar>
              <w:top w:w="0" w:type="dxa"/>
              <w:left w:w="108" w:type="dxa"/>
              <w:bottom w:w="0" w:type="dxa"/>
              <w:right w:w="108" w:type="dxa"/>
            </w:tcMar>
            <w:hideMark/>
          </w:tcPr>
          <w:p w14:paraId="2A941A44" w14:textId="4469D813" w:rsidR="00B24E18" w:rsidRPr="00A249EB" w:rsidRDefault="00C02723" w:rsidP="00B24E18">
            <w:pPr>
              <w:rPr>
                <w:rFonts w:asciiTheme="minorHAnsi" w:eastAsia="Calibri" w:hAnsiTheme="minorHAnsi" w:cs="Calibri"/>
                <w:color w:val="auto"/>
              </w:rPr>
            </w:pPr>
            <w:r>
              <w:rPr>
                <w:rFonts w:asciiTheme="minorHAnsi" w:eastAsia="Calibri" w:hAnsiTheme="minorHAnsi" w:cs="Calibri"/>
                <w:color w:val="auto"/>
              </w:rPr>
              <w:t>51,3</w:t>
            </w:r>
          </w:p>
        </w:tc>
        <w:tc>
          <w:tcPr>
            <w:tcW w:w="1768" w:type="dxa"/>
            <w:tcBorders>
              <w:top w:val="nil"/>
              <w:left w:val="nil"/>
              <w:bottom w:val="single" w:sz="8" w:space="0" w:color="000000"/>
              <w:right w:val="single" w:sz="8" w:space="0" w:color="000000"/>
            </w:tcBorders>
            <w:tcMar>
              <w:top w:w="0" w:type="dxa"/>
              <w:left w:w="108" w:type="dxa"/>
              <w:bottom w:w="0" w:type="dxa"/>
              <w:right w:w="108" w:type="dxa"/>
            </w:tcMar>
            <w:hideMark/>
          </w:tcPr>
          <w:p w14:paraId="0EC05E46" w14:textId="4CC86A79" w:rsidR="00B24E18" w:rsidRPr="00A249EB" w:rsidRDefault="00C02723" w:rsidP="00B24E18">
            <w:pPr>
              <w:rPr>
                <w:rFonts w:asciiTheme="minorHAnsi" w:eastAsia="Calibri" w:hAnsiTheme="minorHAnsi" w:cs="Calibri"/>
                <w:color w:val="auto"/>
              </w:rPr>
            </w:pPr>
            <w:r>
              <w:rPr>
                <w:rFonts w:asciiTheme="minorHAnsi" w:eastAsia="Calibri" w:hAnsiTheme="minorHAnsi" w:cs="Calibri"/>
                <w:color w:val="auto"/>
              </w:rPr>
              <w:t>4</w:t>
            </w:r>
            <w:r w:rsidR="002D25E5">
              <w:rPr>
                <w:rFonts w:asciiTheme="minorHAnsi" w:eastAsia="Calibri" w:hAnsiTheme="minorHAnsi" w:cs="Calibri"/>
                <w:color w:val="auto"/>
              </w:rPr>
              <w:t xml:space="preserve"> </w:t>
            </w:r>
            <w:r>
              <w:rPr>
                <w:rFonts w:asciiTheme="minorHAnsi" w:eastAsia="Calibri" w:hAnsiTheme="minorHAnsi" w:cs="Calibri"/>
                <w:color w:val="auto"/>
              </w:rPr>
              <w:t>604</w:t>
            </w:r>
          </w:p>
        </w:tc>
        <w:tc>
          <w:tcPr>
            <w:tcW w:w="1900" w:type="dxa"/>
            <w:tcBorders>
              <w:top w:val="nil"/>
              <w:left w:val="nil"/>
              <w:bottom w:val="single" w:sz="8" w:space="0" w:color="000000"/>
              <w:right w:val="single" w:sz="8" w:space="0" w:color="000000"/>
            </w:tcBorders>
            <w:tcMar>
              <w:top w:w="0" w:type="dxa"/>
              <w:left w:w="108" w:type="dxa"/>
              <w:bottom w:w="0" w:type="dxa"/>
              <w:right w:w="108" w:type="dxa"/>
            </w:tcMar>
            <w:hideMark/>
          </w:tcPr>
          <w:p w14:paraId="04ED666B" w14:textId="3FA97AF3" w:rsidR="00B24E18" w:rsidRPr="00A249EB" w:rsidRDefault="00C02723" w:rsidP="00B24E18">
            <w:pPr>
              <w:rPr>
                <w:rFonts w:asciiTheme="minorHAnsi" w:eastAsia="Calibri" w:hAnsiTheme="minorHAnsi" w:cs="Calibri"/>
                <w:color w:val="auto"/>
              </w:rPr>
            </w:pPr>
            <w:r>
              <w:rPr>
                <w:rFonts w:asciiTheme="minorHAnsi" w:eastAsia="Calibri" w:hAnsiTheme="minorHAnsi" w:cs="Calibri"/>
                <w:color w:val="auto"/>
              </w:rPr>
              <w:t>4</w:t>
            </w:r>
            <w:r w:rsidR="002D25E5">
              <w:rPr>
                <w:rFonts w:asciiTheme="minorHAnsi" w:eastAsia="Calibri" w:hAnsiTheme="minorHAnsi" w:cs="Calibri"/>
                <w:color w:val="auto"/>
              </w:rPr>
              <w:t xml:space="preserve"> </w:t>
            </w:r>
            <w:r>
              <w:rPr>
                <w:rFonts w:asciiTheme="minorHAnsi" w:eastAsia="Calibri" w:hAnsiTheme="minorHAnsi" w:cs="Calibri"/>
                <w:color w:val="auto"/>
              </w:rPr>
              <w:t>734</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227ED92F" w14:textId="4E187312" w:rsidR="00C02723" w:rsidRPr="00A249EB" w:rsidRDefault="00C02723" w:rsidP="00B24E18">
            <w:pPr>
              <w:rPr>
                <w:rFonts w:asciiTheme="minorHAnsi" w:eastAsia="Calibri" w:hAnsiTheme="minorHAnsi" w:cs="Calibri"/>
                <w:color w:val="auto"/>
              </w:rPr>
            </w:pPr>
            <w:r>
              <w:rPr>
                <w:rFonts w:asciiTheme="minorHAnsi" w:eastAsia="Calibri" w:hAnsiTheme="minorHAnsi" w:cs="Calibri"/>
                <w:color w:val="auto"/>
              </w:rPr>
              <w:t>130</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775EB065" w14:textId="15458D46" w:rsidR="00B24E18" w:rsidRPr="00A249EB" w:rsidRDefault="00C02723" w:rsidP="00117A8A">
            <w:pPr>
              <w:rPr>
                <w:rFonts w:asciiTheme="minorHAnsi" w:eastAsia="Calibri" w:hAnsiTheme="minorHAnsi" w:cs="Calibri"/>
                <w:color w:val="auto"/>
              </w:rPr>
            </w:pPr>
            <w:r>
              <w:rPr>
                <w:rFonts w:asciiTheme="minorHAnsi" w:eastAsia="Calibri" w:hAnsiTheme="minorHAnsi" w:cs="Calibri"/>
                <w:color w:val="auto"/>
              </w:rPr>
              <w:t>2</w:t>
            </w:r>
            <w:r w:rsidR="001A18BE" w:rsidRPr="00A249EB">
              <w:rPr>
                <w:rFonts w:asciiTheme="minorHAnsi" w:eastAsia="Calibri" w:hAnsiTheme="minorHAnsi" w:cs="Calibri"/>
                <w:color w:val="auto"/>
              </w:rPr>
              <w:t>,</w:t>
            </w:r>
            <w:r>
              <w:rPr>
                <w:rFonts w:asciiTheme="minorHAnsi" w:eastAsia="Calibri" w:hAnsiTheme="minorHAnsi" w:cs="Calibri"/>
                <w:color w:val="auto"/>
              </w:rPr>
              <w:t>8</w:t>
            </w:r>
            <w:r w:rsidR="001A18BE" w:rsidRPr="00A249EB">
              <w:rPr>
                <w:rFonts w:asciiTheme="minorHAnsi" w:eastAsia="Calibri" w:hAnsiTheme="minorHAnsi" w:cs="Calibri"/>
                <w:color w:val="auto"/>
              </w:rPr>
              <w:t>%</w:t>
            </w:r>
          </w:p>
        </w:tc>
      </w:tr>
    </w:tbl>
    <w:p w14:paraId="7BECC660" w14:textId="77777777" w:rsidR="00A513CB" w:rsidRPr="00EB5498" w:rsidRDefault="00A513CB" w:rsidP="00EB5498">
      <w:pPr>
        <w:rPr>
          <w:rFonts w:asciiTheme="minorHAnsi" w:eastAsia="Calibri" w:hAnsiTheme="minorHAnsi" w:cs="Calibri"/>
        </w:rPr>
      </w:pPr>
    </w:p>
    <w:p w14:paraId="6FDEEEF4" w14:textId="77777777" w:rsidR="00B24E18" w:rsidRDefault="00B24E18" w:rsidP="00EB5498">
      <w:pPr>
        <w:rPr>
          <w:rFonts w:asciiTheme="minorHAnsi" w:eastAsia="Calibri" w:hAnsiTheme="minorHAnsi" w:cs="Calibri"/>
        </w:rPr>
      </w:pPr>
    </w:p>
    <w:p w14:paraId="6F84F172" w14:textId="6B5AC15D" w:rsidR="007356FD" w:rsidRPr="00E41C65" w:rsidRDefault="00EB5498" w:rsidP="00EB5498">
      <w:pPr>
        <w:rPr>
          <w:rFonts w:asciiTheme="minorHAnsi" w:eastAsia="Calibri" w:hAnsiTheme="minorHAnsi" w:cs="Calibri"/>
          <w:b/>
          <w:i/>
        </w:rPr>
      </w:pPr>
      <w:r w:rsidRPr="00E41C65">
        <w:rPr>
          <w:rFonts w:asciiTheme="minorHAnsi" w:eastAsia="Calibri" w:hAnsiTheme="minorHAnsi" w:cs="Calibri"/>
          <w:b/>
          <w:i/>
        </w:rPr>
        <w:t>Investeringsbedömning (företagsekonomisk lönsamhet)</w:t>
      </w:r>
    </w:p>
    <w:p w14:paraId="73C888F1" w14:textId="4AF2D350" w:rsidR="00EB5498" w:rsidRPr="00EB5498" w:rsidRDefault="00EB5498" w:rsidP="00EB5498">
      <w:pPr>
        <w:rPr>
          <w:rFonts w:asciiTheme="minorHAnsi" w:eastAsia="Calibri" w:hAnsiTheme="minorHAnsi" w:cs="Calibri"/>
        </w:rPr>
      </w:pPr>
      <w:r w:rsidRPr="00EB5498">
        <w:rPr>
          <w:rFonts w:asciiTheme="minorHAnsi" w:eastAsia="Calibri" w:hAnsiTheme="minorHAnsi" w:cs="Calibri"/>
        </w:rPr>
        <w:t>Åtgärderna har lönsamhetsberäknats i enlighet med Framtid</w:t>
      </w:r>
      <w:r w:rsidR="00B24E18">
        <w:rPr>
          <w:rFonts w:asciiTheme="minorHAnsi" w:eastAsia="Calibri" w:hAnsiTheme="minorHAnsi" w:cs="Calibri"/>
        </w:rPr>
        <w:t>ens modell för lönsamhetskalkyl</w:t>
      </w:r>
      <w:r w:rsidR="00A513CB">
        <w:rPr>
          <w:rFonts w:asciiTheme="minorHAnsi" w:eastAsia="Calibri" w:hAnsiTheme="minorHAnsi" w:cs="Calibri"/>
        </w:rPr>
        <w:t xml:space="preserve"> - befintliga bostäder</w:t>
      </w:r>
      <w:r w:rsidRPr="00EB5498">
        <w:rPr>
          <w:rFonts w:asciiTheme="minorHAnsi" w:eastAsia="Calibri" w:hAnsiTheme="minorHAnsi" w:cs="Calibri"/>
        </w:rPr>
        <w:t xml:space="preserve">. Kalkylen värderar det ekonomiska utfallet vid en långsiktig förvaltning och räknar med en genomsnittlig livslängd </w:t>
      </w:r>
      <w:r w:rsidR="00075C25" w:rsidRPr="002603FC">
        <w:rPr>
          <w:rFonts w:asciiTheme="minorHAnsi" w:eastAsia="Calibri" w:hAnsiTheme="minorHAnsi" w:cs="Calibri"/>
          <w:color w:val="auto"/>
        </w:rPr>
        <w:t xml:space="preserve">på </w:t>
      </w:r>
      <w:r w:rsidR="00CA4170" w:rsidRPr="002603FC">
        <w:rPr>
          <w:rFonts w:asciiTheme="minorHAnsi" w:eastAsia="Calibri" w:hAnsiTheme="minorHAnsi" w:cs="Calibri"/>
          <w:color w:val="auto"/>
        </w:rPr>
        <w:t>36</w:t>
      </w:r>
      <w:r w:rsidR="00C30BB5" w:rsidRPr="002603FC">
        <w:rPr>
          <w:rFonts w:asciiTheme="minorHAnsi" w:eastAsia="Calibri" w:hAnsiTheme="minorHAnsi" w:cs="Calibri"/>
          <w:color w:val="auto"/>
        </w:rPr>
        <w:t xml:space="preserve"> år.</w:t>
      </w:r>
    </w:p>
    <w:p w14:paraId="6F3A8B85" w14:textId="77777777" w:rsidR="00EB5498" w:rsidRPr="00EB5498" w:rsidRDefault="00EB5498" w:rsidP="00EB5498">
      <w:pPr>
        <w:rPr>
          <w:rFonts w:asciiTheme="minorHAnsi" w:eastAsia="Calibri" w:hAnsiTheme="minorHAnsi" w:cs="Calibri"/>
        </w:rPr>
      </w:pPr>
    </w:p>
    <w:p w14:paraId="340764D4" w14:textId="12592940" w:rsidR="00EB5498" w:rsidRPr="0006174E" w:rsidRDefault="00EB5498" w:rsidP="00EB5498">
      <w:pPr>
        <w:rPr>
          <w:rFonts w:asciiTheme="minorHAnsi" w:eastAsia="Calibri" w:hAnsiTheme="minorHAnsi" w:cs="Calibri"/>
          <w:color w:val="auto"/>
        </w:rPr>
      </w:pPr>
      <w:r w:rsidRPr="0006174E">
        <w:rPr>
          <w:rFonts w:asciiTheme="minorHAnsi" w:eastAsia="Calibri" w:hAnsiTheme="minorHAnsi" w:cs="Calibri"/>
          <w:color w:val="auto"/>
        </w:rPr>
        <w:t>Investeringen</w:t>
      </w:r>
      <w:r w:rsidR="006F714E" w:rsidRPr="0006174E">
        <w:rPr>
          <w:rFonts w:asciiTheme="minorHAnsi" w:eastAsia="Calibri" w:hAnsiTheme="minorHAnsi" w:cs="Calibri"/>
          <w:color w:val="auto"/>
        </w:rPr>
        <w:t xml:space="preserve"> </w:t>
      </w:r>
      <w:r w:rsidRPr="0006174E">
        <w:rPr>
          <w:rFonts w:asciiTheme="minorHAnsi" w:eastAsia="Calibri" w:hAnsiTheme="minorHAnsi" w:cs="Calibri"/>
          <w:color w:val="auto"/>
        </w:rPr>
        <w:t xml:space="preserve">ger i bolagets perspektiv en långsiktignominell årlig avkastning </w:t>
      </w:r>
      <w:r w:rsidRPr="002603FC">
        <w:rPr>
          <w:rFonts w:asciiTheme="minorHAnsi" w:eastAsia="Calibri" w:hAnsiTheme="minorHAnsi" w:cs="Calibri"/>
          <w:color w:val="auto"/>
        </w:rPr>
        <w:t xml:space="preserve">på </w:t>
      </w:r>
      <w:r w:rsidR="002603FC" w:rsidRPr="002603FC">
        <w:rPr>
          <w:rFonts w:asciiTheme="minorHAnsi" w:eastAsia="Calibri" w:hAnsiTheme="minorHAnsi" w:cs="Calibri"/>
          <w:color w:val="auto"/>
        </w:rPr>
        <w:t>5</w:t>
      </w:r>
      <w:r w:rsidR="00C30BB5" w:rsidRPr="002603FC">
        <w:rPr>
          <w:rFonts w:asciiTheme="minorHAnsi" w:eastAsia="Calibri" w:hAnsiTheme="minorHAnsi" w:cs="Calibri"/>
          <w:color w:val="auto"/>
        </w:rPr>
        <w:t>,</w:t>
      </w:r>
      <w:r w:rsidR="002603FC" w:rsidRPr="002603FC">
        <w:rPr>
          <w:rFonts w:asciiTheme="minorHAnsi" w:eastAsia="Calibri" w:hAnsiTheme="minorHAnsi" w:cs="Calibri"/>
          <w:color w:val="auto"/>
        </w:rPr>
        <w:t>1</w:t>
      </w:r>
      <w:r w:rsidR="00327569" w:rsidRPr="002603FC">
        <w:rPr>
          <w:rFonts w:asciiTheme="minorHAnsi" w:eastAsia="Calibri" w:hAnsiTheme="minorHAnsi" w:cs="Calibri"/>
          <w:color w:val="auto"/>
        </w:rPr>
        <w:t xml:space="preserve"> </w:t>
      </w:r>
      <w:r w:rsidRPr="002603FC">
        <w:rPr>
          <w:rFonts w:asciiTheme="minorHAnsi" w:eastAsia="Calibri" w:hAnsiTheme="minorHAnsi" w:cs="Calibri"/>
          <w:color w:val="auto"/>
        </w:rPr>
        <w:t>%</w:t>
      </w:r>
      <w:r w:rsidR="00075C25" w:rsidRPr="002603FC">
        <w:rPr>
          <w:rFonts w:asciiTheme="minorHAnsi" w:eastAsia="Calibri" w:hAnsiTheme="minorHAnsi" w:cs="Calibri"/>
          <w:color w:val="auto"/>
        </w:rPr>
        <w:t>.</w:t>
      </w:r>
    </w:p>
    <w:p w14:paraId="1AB3E811" w14:textId="77777777" w:rsidR="00EB5498" w:rsidRPr="00EB5498" w:rsidRDefault="00EB5498" w:rsidP="00EB5498">
      <w:pPr>
        <w:rPr>
          <w:rFonts w:asciiTheme="minorHAnsi" w:eastAsia="Calibri" w:hAnsiTheme="minorHAnsi" w:cs="Calibri"/>
        </w:rPr>
      </w:pPr>
    </w:p>
    <w:p w14:paraId="02DA9FDB" w14:textId="77777777" w:rsidR="00EB5498" w:rsidRPr="007B4B68" w:rsidRDefault="00EB5498" w:rsidP="00EB5498">
      <w:pPr>
        <w:rPr>
          <w:rFonts w:asciiTheme="minorHAnsi" w:eastAsia="Calibri" w:hAnsiTheme="minorHAnsi" w:cs="Calibri"/>
          <w:b/>
          <w:i/>
        </w:rPr>
      </w:pPr>
      <w:r w:rsidRPr="007B4B68">
        <w:rPr>
          <w:rFonts w:asciiTheme="minorHAnsi" w:eastAsia="Calibri" w:hAnsiTheme="minorHAnsi" w:cs="Calibri"/>
          <w:b/>
          <w:i/>
        </w:rPr>
        <w:t>Investeringsbedömning – (kostnadsföring/aktivering)</w:t>
      </w:r>
    </w:p>
    <w:p w14:paraId="18335992" w14:textId="7DCF4DC7" w:rsidR="00EB5498" w:rsidRPr="00EB5498" w:rsidRDefault="00EB5498" w:rsidP="00EB5498">
      <w:pPr>
        <w:rPr>
          <w:rFonts w:asciiTheme="minorHAnsi" w:eastAsia="Calibri" w:hAnsiTheme="minorHAnsi" w:cs="Calibri"/>
        </w:rPr>
      </w:pPr>
      <w:r w:rsidRPr="00EB5498">
        <w:rPr>
          <w:rFonts w:asciiTheme="minorHAnsi" w:eastAsia="Calibri" w:hAnsiTheme="minorHAnsi" w:cs="Calibri"/>
        </w:rPr>
        <w:t>Åtgärden skall ak</w:t>
      </w:r>
      <w:r w:rsidR="00075C25">
        <w:rPr>
          <w:rFonts w:asciiTheme="minorHAnsi" w:eastAsia="Calibri" w:hAnsiTheme="minorHAnsi" w:cs="Calibri"/>
        </w:rPr>
        <w:t xml:space="preserve">tiveras till </w:t>
      </w:r>
      <w:r w:rsidR="00C433D0">
        <w:rPr>
          <w:rFonts w:asciiTheme="minorHAnsi" w:eastAsia="Calibri" w:hAnsiTheme="minorHAnsi" w:cs="Calibri"/>
        </w:rPr>
        <w:t>100</w:t>
      </w:r>
      <w:r w:rsidRPr="00EB5498">
        <w:rPr>
          <w:rFonts w:asciiTheme="minorHAnsi" w:eastAsia="Calibri" w:hAnsiTheme="minorHAnsi" w:cs="Calibri"/>
        </w:rPr>
        <w:t xml:space="preserve"> % enligt komponentavskrivningsreglerna K3.</w:t>
      </w:r>
    </w:p>
    <w:p w14:paraId="6A5AA25B" w14:textId="74146600" w:rsidR="00EB5498" w:rsidRPr="00EB5498" w:rsidRDefault="00EB5498" w:rsidP="00EB5498">
      <w:pPr>
        <w:rPr>
          <w:rFonts w:asciiTheme="minorHAnsi" w:eastAsia="Calibri" w:hAnsiTheme="minorHAnsi" w:cs="Calibri"/>
        </w:rPr>
      </w:pPr>
    </w:p>
    <w:p w14:paraId="505084DC" w14:textId="77777777" w:rsidR="00207749" w:rsidRDefault="00207749" w:rsidP="00EB5498">
      <w:pPr>
        <w:rPr>
          <w:rFonts w:asciiTheme="minorHAnsi" w:eastAsia="Calibri" w:hAnsiTheme="minorHAnsi" w:cs="Calibri"/>
        </w:rPr>
      </w:pPr>
    </w:p>
    <w:p w14:paraId="3A5FC907" w14:textId="77777777" w:rsidR="00207749" w:rsidRPr="00207749" w:rsidRDefault="00207749" w:rsidP="00207749">
      <w:pPr>
        <w:rPr>
          <w:rFonts w:asciiTheme="minorHAnsi" w:eastAsia="Calibri" w:hAnsiTheme="minorHAnsi" w:cs="Calibri"/>
          <w:b/>
        </w:rPr>
      </w:pPr>
      <w:r w:rsidRPr="00207749">
        <w:rPr>
          <w:rFonts w:asciiTheme="minorHAnsi" w:eastAsia="Calibri" w:hAnsiTheme="minorHAnsi" w:cs="Calibri"/>
          <w:b/>
        </w:rPr>
        <w:t>Marknadsvärde</w:t>
      </w:r>
    </w:p>
    <w:p w14:paraId="2657373C" w14:textId="7302A6D7" w:rsidR="00207749" w:rsidRDefault="00207749" w:rsidP="00207749">
      <w:pPr>
        <w:rPr>
          <w:rFonts w:asciiTheme="minorHAnsi" w:eastAsia="Calibri" w:hAnsiTheme="minorHAnsi" w:cs="Calibri"/>
        </w:rPr>
      </w:pPr>
      <w:r w:rsidRPr="00207749">
        <w:rPr>
          <w:rFonts w:asciiTheme="minorHAnsi" w:eastAsia="Calibri" w:hAnsiTheme="minorHAnsi" w:cs="Calibri"/>
        </w:rPr>
        <w:t>Projektet innebär enligt värderingsmodellen att marknadsvärdet överstiger det bokförda värdet. Då marknadsvärdet efter investering enligt denna värdering är högre än motsvarande bokförda värde föreligger inget behov av nedskrivning av fastigheternas värde.</w:t>
      </w:r>
    </w:p>
    <w:p w14:paraId="7AEEC5F8" w14:textId="77777777" w:rsidR="00207749" w:rsidRDefault="00207749" w:rsidP="00207749">
      <w:pPr>
        <w:rPr>
          <w:rFonts w:asciiTheme="minorHAnsi" w:eastAsia="Calibri" w:hAnsiTheme="minorHAnsi" w:cs="Calibri"/>
        </w:rPr>
      </w:pPr>
    </w:p>
    <w:p w14:paraId="695D0FB4" w14:textId="77777777" w:rsidR="00BC0759" w:rsidRDefault="00BC0759" w:rsidP="00207749">
      <w:pPr>
        <w:rPr>
          <w:rFonts w:asciiTheme="minorHAnsi" w:eastAsia="Calibri" w:hAnsiTheme="minorHAnsi" w:cs="Calibri"/>
        </w:rPr>
      </w:pPr>
    </w:p>
    <w:p w14:paraId="0DD6296E" w14:textId="107B48B5" w:rsidR="00EB5498" w:rsidRDefault="00EB5498" w:rsidP="00EB5498">
      <w:pPr>
        <w:rPr>
          <w:rFonts w:asciiTheme="minorHAnsi" w:eastAsia="Calibri" w:hAnsiTheme="minorHAnsi" w:cs="Calibri"/>
          <w:b/>
          <w:sz w:val="28"/>
        </w:rPr>
      </w:pPr>
      <w:r w:rsidRPr="007B4B68">
        <w:rPr>
          <w:rFonts w:asciiTheme="minorHAnsi" w:eastAsia="Calibri" w:hAnsiTheme="minorHAnsi" w:cs="Calibri"/>
          <w:b/>
          <w:sz w:val="28"/>
        </w:rPr>
        <w:t>Sammanfattning ekonomi</w:t>
      </w:r>
    </w:p>
    <w:p w14:paraId="363BE6CE" w14:textId="77777777" w:rsidR="00E169AE" w:rsidRDefault="00E169AE" w:rsidP="00075C25">
      <w:pPr>
        <w:rPr>
          <w:rFonts w:asciiTheme="minorHAnsi" w:eastAsia="Calibri" w:hAnsiTheme="minorHAnsi" w:cs="Calibri"/>
          <w:b/>
        </w:rPr>
      </w:pPr>
    </w:p>
    <w:p w14:paraId="281E41B7" w14:textId="519E97EC" w:rsidR="00CB2041" w:rsidRDefault="000D284B" w:rsidP="00EB5498">
      <w:pPr>
        <w:rPr>
          <w:rFonts w:asciiTheme="minorHAnsi" w:eastAsia="Calibri" w:hAnsiTheme="minorHAnsi" w:cs="Calibri"/>
        </w:rPr>
      </w:pPr>
      <w:r>
        <w:rPr>
          <w:rFonts w:asciiTheme="minorHAnsi" w:eastAsia="Calibri" w:hAnsiTheme="minorHAnsi" w:cs="Calibri"/>
          <w:b/>
        </w:rPr>
        <w:t>Projekt</w:t>
      </w:r>
      <w:r w:rsidR="00B02E05" w:rsidRPr="00C02204">
        <w:rPr>
          <w:rFonts w:asciiTheme="minorHAnsi" w:eastAsia="Calibri" w:hAnsiTheme="minorHAnsi" w:cs="Calibri"/>
          <w:b/>
        </w:rPr>
        <w:t>kostnad</w:t>
      </w:r>
      <w:r>
        <w:rPr>
          <w:rFonts w:asciiTheme="minorHAnsi" w:eastAsia="Calibri" w:hAnsiTheme="minorHAnsi" w:cs="Calibri"/>
          <w:b/>
        </w:rPr>
        <w:t xml:space="preserve"> totalt</w:t>
      </w:r>
      <w:r w:rsidR="00EB5498" w:rsidRPr="00EB5498">
        <w:rPr>
          <w:rFonts w:asciiTheme="minorHAnsi" w:eastAsia="Calibri" w:hAnsiTheme="minorHAnsi" w:cs="Calibri"/>
        </w:rPr>
        <w:t>:</w:t>
      </w:r>
      <w:r w:rsidR="00EB5498" w:rsidRPr="00EB5498">
        <w:rPr>
          <w:rFonts w:asciiTheme="minorHAnsi" w:eastAsia="Calibri" w:hAnsiTheme="minorHAnsi" w:cs="Calibri"/>
        </w:rPr>
        <w:tab/>
      </w:r>
      <w:r w:rsidR="00EB5498" w:rsidRPr="00EB5498">
        <w:rPr>
          <w:rFonts w:asciiTheme="minorHAnsi" w:eastAsia="Calibri" w:hAnsiTheme="minorHAnsi" w:cs="Calibri"/>
        </w:rPr>
        <w:tab/>
      </w:r>
      <w:r w:rsidR="00EB5498" w:rsidRPr="00EB5498">
        <w:rPr>
          <w:rFonts w:asciiTheme="minorHAnsi" w:eastAsia="Calibri" w:hAnsiTheme="minorHAnsi" w:cs="Calibri"/>
        </w:rPr>
        <w:tab/>
      </w:r>
      <w:r w:rsidR="00A249EB" w:rsidRPr="00A249EB">
        <w:rPr>
          <w:rFonts w:asciiTheme="minorHAnsi" w:eastAsia="Calibri" w:hAnsiTheme="minorHAnsi" w:cs="Calibri"/>
          <w:color w:val="auto"/>
        </w:rPr>
        <w:t>1</w:t>
      </w:r>
      <w:r w:rsidR="00D83450">
        <w:rPr>
          <w:rFonts w:asciiTheme="minorHAnsi" w:eastAsia="Calibri" w:hAnsiTheme="minorHAnsi" w:cs="Calibri"/>
          <w:color w:val="auto"/>
        </w:rPr>
        <w:t>2</w:t>
      </w:r>
      <w:r w:rsidR="002E1E32" w:rsidRPr="00A249EB">
        <w:rPr>
          <w:rFonts w:asciiTheme="minorHAnsi" w:eastAsia="Calibri" w:hAnsiTheme="minorHAnsi" w:cs="Calibri"/>
          <w:color w:val="auto"/>
        </w:rPr>
        <w:t xml:space="preserve"> </w:t>
      </w:r>
      <w:r w:rsidR="00A249EB" w:rsidRPr="00A249EB">
        <w:rPr>
          <w:rFonts w:asciiTheme="minorHAnsi" w:eastAsia="Calibri" w:hAnsiTheme="minorHAnsi" w:cs="Calibri"/>
          <w:color w:val="auto"/>
        </w:rPr>
        <w:t>2</w:t>
      </w:r>
      <w:r w:rsidR="00D83450">
        <w:rPr>
          <w:rFonts w:asciiTheme="minorHAnsi" w:eastAsia="Calibri" w:hAnsiTheme="minorHAnsi" w:cs="Calibri"/>
          <w:color w:val="auto"/>
        </w:rPr>
        <w:t>46</w:t>
      </w:r>
      <w:r w:rsidR="00615479" w:rsidRPr="00A249EB">
        <w:rPr>
          <w:rFonts w:asciiTheme="minorHAnsi" w:eastAsia="Calibri" w:hAnsiTheme="minorHAnsi" w:cs="Calibri"/>
          <w:color w:val="auto"/>
        </w:rPr>
        <w:t xml:space="preserve"> 000</w:t>
      </w:r>
      <w:r w:rsidR="00EB5498" w:rsidRPr="00A249EB">
        <w:rPr>
          <w:rFonts w:asciiTheme="minorHAnsi" w:eastAsia="Calibri" w:hAnsiTheme="minorHAnsi" w:cs="Calibri"/>
          <w:color w:val="auto"/>
        </w:rPr>
        <w:t xml:space="preserve"> </w:t>
      </w:r>
      <w:r w:rsidR="00EB5498" w:rsidRPr="00615479">
        <w:rPr>
          <w:rFonts w:asciiTheme="minorHAnsi" w:eastAsia="Calibri" w:hAnsiTheme="minorHAnsi" w:cs="Calibri"/>
        </w:rPr>
        <w:t>kr</w:t>
      </w:r>
      <w:r w:rsidR="00EB5498" w:rsidRPr="00EB5498">
        <w:rPr>
          <w:rFonts w:asciiTheme="minorHAnsi" w:eastAsia="Calibri" w:hAnsiTheme="minorHAnsi" w:cs="Calibri"/>
        </w:rPr>
        <w:t xml:space="preserve"> inkl</w:t>
      </w:r>
      <w:r w:rsidR="00B02E05">
        <w:rPr>
          <w:rFonts w:asciiTheme="minorHAnsi" w:eastAsia="Calibri" w:hAnsiTheme="minorHAnsi" w:cs="Calibri"/>
        </w:rPr>
        <w:t>.</w:t>
      </w:r>
      <w:r w:rsidR="00EB5498" w:rsidRPr="00EB5498">
        <w:rPr>
          <w:rFonts w:asciiTheme="minorHAnsi" w:eastAsia="Calibri" w:hAnsiTheme="minorHAnsi" w:cs="Calibri"/>
        </w:rPr>
        <w:t xml:space="preserve"> moms</w:t>
      </w:r>
      <w:r w:rsidR="006F714E">
        <w:rPr>
          <w:rFonts w:asciiTheme="minorHAnsi" w:eastAsia="Calibri" w:hAnsiTheme="minorHAnsi" w:cs="Calibri"/>
        </w:rPr>
        <w:t xml:space="preserve"> </w:t>
      </w:r>
    </w:p>
    <w:p w14:paraId="468961B9" w14:textId="77777777" w:rsidR="007B4B68" w:rsidRPr="00EB5498" w:rsidRDefault="007B4B68" w:rsidP="00EB5498">
      <w:pPr>
        <w:rPr>
          <w:rFonts w:asciiTheme="minorHAnsi" w:eastAsia="Calibri" w:hAnsiTheme="minorHAnsi" w:cs="Calibri"/>
        </w:rPr>
      </w:pPr>
    </w:p>
    <w:p w14:paraId="1F76C329" w14:textId="03943E30" w:rsidR="00EB5498" w:rsidRDefault="00EB5498" w:rsidP="00EB5498">
      <w:pPr>
        <w:rPr>
          <w:rFonts w:asciiTheme="minorHAnsi" w:eastAsia="Calibri" w:hAnsiTheme="minorHAnsi" w:cs="Calibri"/>
        </w:rPr>
      </w:pPr>
      <w:r w:rsidRPr="00C02204">
        <w:rPr>
          <w:rFonts w:asciiTheme="minorHAnsi" w:eastAsia="Calibri" w:hAnsiTheme="minorHAnsi" w:cs="Calibri"/>
          <w:b/>
        </w:rPr>
        <w:t>Varav investering</w:t>
      </w:r>
      <w:r w:rsidRPr="00EB5498">
        <w:rPr>
          <w:rFonts w:asciiTheme="minorHAnsi" w:eastAsia="Calibri" w:hAnsiTheme="minorHAnsi" w:cs="Calibri"/>
        </w:rPr>
        <w:t>:</w:t>
      </w:r>
      <w:r w:rsidRPr="00EB5498">
        <w:rPr>
          <w:rFonts w:asciiTheme="minorHAnsi" w:eastAsia="Calibri" w:hAnsiTheme="minorHAnsi" w:cs="Calibri"/>
        </w:rPr>
        <w:tab/>
      </w:r>
      <w:r w:rsidRPr="00EB5498">
        <w:rPr>
          <w:rFonts w:asciiTheme="minorHAnsi" w:eastAsia="Calibri" w:hAnsiTheme="minorHAnsi" w:cs="Calibri"/>
        </w:rPr>
        <w:tab/>
      </w:r>
      <w:r w:rsidRPr="00EB5498">
        <w:rPr>
          <w:rFonts w:asciiTheme="minorHAnsi" w:eastAsia="Calibri" w:hAnsiTheme="minorHAnsi" w:cs="Calibri"/>
        </w:rPr>
        <w:tab/>
      </w:r>
      <w:r w:rsidR="000D284B">
        <w:rPr>
          <w:rFonts w:asciiTheme="minorHAnsi" w:eastAsia="Calibri" w:hAnsiTheme="minorHAnsi" w:cs="Calibri"/>
        </w:rPr>
        <w:tab/>
      </w:r>
      <w:r w:rsidR="004F5FBC" w:rsidRPr="005C2C1A">
        <w:rPr>
          <w:rFonts w:asciiTheme="minorHAnsi" w:eastAsia="Calibri" w:hAnsiTheme="minorHAnsi" w:cs="Calibri"/>
          <w:color w:val="auto"/>
        </w:rPr>
        <w:t>1</w:t>
      </w:r>
      <w:r w:rsidR="00D83450">
        <w:rPr>
          <w:rFonts w:asciiTheme="minorHAnsi" w:eastAsia="Calibri" w:hAnsiTheme="minorHAnsi" w:cs="Calibri"/>
          <w:color w:val="auto"/>
        </w:rPr>
        <w:t>2</w:t>
      </w:r>
      <w:r w:rsidR="005C2C1A" w:rsidRPr="005C2C1A">
        <w:rPr>
          <w:rFonts w:asciiTheme="minorHAnsi" w:eastAsia="Calibri" w:hAnsiTheme="minorHAnsi" w:cs="Calibri"/>
          <w:color w:val="auto"/>
        </w:rPr>
        <w:t xml:space="preserve"> 2</w:t>
      </w:r>
      <w:r w:rsidR="00D83450">
        <w:rPr>
          <w:rFonts w:asciiTheme="minorHAnsi" w:eastAsia="Calibri" w:hAnsiTheme="minorHAnsi" w:cs="Calibri"/>
          <w:color w:val="auto"/>
        </w:rPr>
        <w:t>46</w:t>
      </w:r>
      <w:r w:rsidR="009D2C0D" w:rsidRPr="005C2C1A">
        <w:rPr>
          <w:rFonts w:asciiTheme="minorHAnsi" w:eastAsia="Calibri" w:hAnsiTheme="minorHAnsi" w:cs="Calibri"/>
          <w:color w:val="auto"/>
        </w:rPr>
        <w:t xml:space="preserve"> 000</w:t>
      </w:r>
      <w:r w:rsidRPr="005C2C1A">
        <w:rPr>
          <w:rFonts w:asciiTheme="minorHAnsi" w:eastAsia="Calibri" w:hAnsiTheme="minorHAnsi" w:cs="Calibri"/>
          <w:color w:val="auto"/>
        </w:rPr>
        <w:t xml:space="preserve"> </w:t>
      </w:r>
      <w:r w:rsidRPr="00EB5498">
        <w:rPr>
          <w:rFonts w:asciiTheme="minorHAnsi" w:eastAsia="Calibri" w:hAnsiTheme="minorHAnsi" w:cs="Calibri"/>
        </w:rPr>
        <w:t>kr inkl</w:t>
      </w:r>
      <w:r w:rsidR="00B02E05">
        <w:rPr>
          <w:rFonts w:asciiTheme="minorHAnsi" w:eastAsia="Calibri" w:hAnsiTheme="minorHAnsi" w:cs="Calibri"/>
        </w:rPr>
        <w:t>.</w:t>
      </w:r>
      <w:r w:rsidRPr="00EB5498">
        <w:rPr>
          <w:rFonts w:asciiTheme="minorHAnsi" w:eastAsia="Calibri" w:hAnsiTheme="minorHAnsi" w:cs="Calibri"/>
        </w:rPr>
        <w:t xml:space="preserve"> moms</w:t>
      </w:r>
    </w:p>
    <w:p w14:paraId="2A29C447" w14:textId="77777777" w:rsidR="007B4B68" w:rsidRPr="00EB5498" w:rsidRDefault="007B4B68" w:rsidP="00EB5498">
      <w:pPr>
        <w:rPr>
          <w:rFonts w:asciiTheme="minorHAnsi" w:eastAsia="Calibri" w:hAnsiTheme="minorHAnsi" w:cs="Calibri"/>
        </w:rPr>
      </w:pPr>
    </w:p>
    <w:p w14:paraId="1F5B9D1B" w14:textId="7A49EB64" w:rsidR="00EB5498" w:rsidRDefault="00EB5498" w:rsidP="00EB5498">
      <w:pPr>
        <w:rPr>
          <w:rFonts w:asciiTheme="minorHAnsi" w:eastAsia="Calibri" w:hAnsiTheme="minorHAnsi" w:cs="Calibri"/>
        </w:rPr>
      </w:pPr>
      <w:r w:rsidRPr="00C02204">
        <w:rPr>
          <w:rFonts w:asciiTheme="minorHAnsi" w:eastAsia="Calibri" w:hAnsiTheme="minorHAnsi" w:cs="Calibri"/>
          <w:b/>
        </w:rPr>
        <w:t>Var</w:t>
      </w:r>
      <w:r w:rsidR="00EA6E5A">
        <w:rPr>
          <w:rFonts w:asciiTheme="minorHAnsi" w:eastAsia="Calibri" w:hAnsiTheme="minorHAnsi" w:cs="Calibri"/>
          <w:b/>
        </w:rPr>
        <w:t xml:space="preserve"> </w:t>
      </w:r>
      <w:r w:rsidRPr="00C02204">
        <w:rPr>
          <w:rFonts w:asciiTheme="minorHAnsi" w:eastAsia="Calibri" w:hAnsiTheme="minorHAnsi" w:cs="Calibri"/>
          <w:b/>
        </w:rPr>
        <w:t>av nedskrivning</w:t>
      </w:r>
      <w:r w:rsidRPr="00C02204">
        <w:rPr>
          <w:rFonts w:asciiTheme="minorHAnsi" w:eastAsia="Calibri" w:hAnsiTheme="minorHAnsi" w:cs="Calibri"/>
          <w:b/>
        </w:rPr>
        <w:tab/>
      </w:r>
      <w:r w:rsidR="00075C25">
        <w:rPr>
          <w:rFonts w:asciiTheme="minorHAnsi" w:eastAsia="Calibri" w:hAnsiTheme="minorHAnsi" w:cs="Calibri"/>
        </w:rPr>
        <w:tab/>
      </w:r>
      <w:r w:rsidR="00075C25">
        <w:rPr>
          <w:rFonts w:asciiTheme="minorHAnsi" w:eastAsia="Calibri" w:hAnsiTheme="minorHAnsi" w:cs="Calibri"/>
        </w:rPr>
        <w:tab/>
      </w:r>
      <w:r w:rsidR="000D284B">
        <w:rPr>
          <w:rFonts w:asciiTheme="minorHAnsi" w:eastAsia="Calibri" w:hAnsiTheme="minorHAnsi" w:cs="Calibri"/>
        </w:rPr>
        <w:tab/>
      </w:r>
      <w:r w:rsidR="00746874">
        <w:rPr>
          <w:rFonts w:asciiTheme="minorHAnsi" w:eastAsia="Calibri" w:hAnsiTheme="minorHAnsi" w:cs="Calibri"/>
        </w:rPr>
        <w:t>0</w:t>
      </w:r>
      <w:r w:rsidRPr="006F714E">
        <w:rPr>
          <w:rFonts w:asciiTheme="minorHAnsi" w:eastAsia="Calibri" w:hAnsiTheme="minorHAnsi" w:cs="Calibri"/>
        </w:rPr>
        <w:t xml:space="preserve"> kr</w:t>
      </w:r>
    </w:p>
    <w:p w14:paraId="18A6C8F6" w14:textId="77777777" w:rsidR="007B4B68" w:rsidRPr="00EB5498" w:rsidRDefault="007B4B68" w:rsidP="00EB5498">
      <w:pPr>
        <w:rPr>
          <w:rFonts w:asciiTheme="minorHAnsi" w:eastAsia="Calibri" w:hAnsiTheme="minorHAnsi" w:cs="Calibri"/>
        </w:rPr>
      </w:pPr>
    </w:p>
    <w:p w14:paraId="51784907" w14:textId="72A4B668" w:rsidR="00EB5498" w:rsidRPr="00EB5498" w:rsidRDefault="00EB5498" w:rsidP="00EB5498">
      <w:pPr>
        <w:rPr>
          <w:rFonts w:asciiTheme="minorHAnsi" w:eastAsia="Calibri" w:hAnsiTheme="minorHAnsi" w:cs="Calibri"/>
        </w:rPr>
      </w:pPr>
      <w:r w:rsidRPr="00C02204">
        <w:rPr>
          <w:rFonts w:asciiTheme="minorHAnsi" w:eastAsia="Calibri" w:hAnsiTheme="minorHAnsi" w:cs="Calibri"/>
          <w:b/>
        </w:rPr>
        <w:t>Företagsekonomisk avkastning</w:t>
      </w:r>
      <w:r w:rsidRPr="00EB5498">
        <w:rPr>
          <w:rFonts w:asciiTheme="minorHAnsi" w:eastAsia="Calibri" w:hAnsiTheme="minorHAnsi" w:cs="Calibri"/>
        </w:rPr>
        <w:t>:</w:t>
      </w:r>
      <w:r w:rsidRPr="00EB5498">
        <w:rPr>
          <w:rFonts w:asciiTheme="minorHAnsi" w:eastAsia="Calibri" w:hAnsiTheme="minorHAnsi" w:cs="Calibri"/>
        </w:rPr>
        <w:tab/>
      </w:r>
      <w:r w:rsidR="000D284B">
        <w:rPr>
          <w:rFonts w:asciiTheme="minorHAnsi" w:eastAsia="Calibri" w:hAnsiTheme="minorHAnsi" w:cs="Calibri"/>
        </w:rPr>
        <w:tab/>
      </w:r>
      <w:r w:rsidR="002603FC" w:rsidRPr="002603FC">
        <w:rPr>
          <w:rFonts w:asciiTheme="minorHAnsi" w:eastAsia="Calibri" w:hAnsiTheme="minorHAnsi" w:cs="Calibri"/>
          <w:color w:val="auto"/>
        </w:rPr>
        <w:t>5</w:t>
      </w:r>
      <w:r w:rsidR="00CA4170" w:rsidRPr="002603FC">
        <w:rPr>
          <w:rFonts w:asciiTheme="minorHAnsi" w:eastAsia="Calibri" w:hAnsiTheme="minorHAnsi" w:cs="Calibri"/>
          <w:color w:val="auto"/>
        </w:rPr>
        <w:t>,</w:t>
      </w:r>
      <w:r w:rsidR="002603FC" w:rsidRPr="002603FC">
        <w:rPr>
          <w:rFonts w:asciiTheme="minorHAnsi" w:eastAsia="Calibri" w:hAnsiTheme="minorHAnsi" w:cs="Calibri"/>
          <w:color w:val="auto"/>
        </w:rPr>
        <w:t>1</w:t>
      </w:r>
      <w:r w:rsidR="0006174E" w:rsidRPr="002603FC">
        <w:rPr>
          <w:rFonts w:asciiTheme="minorHAnsi" w:eastAsia="Calibri" w:hAnsiTheme="minorHAnsi" w:cs="Calibri"/>
          <w:color w:val="FF0000"/>
        </w:rPr>
        <w:t xml:space="preserve"> </w:t>
      </w:r>
      <w:r w:rsidR="0006174E" w:rsidRPr="002603FC">
        <w:rPr>
          <w:rFonts w:asciiTheme="minorHAnsi" w:eastAsia="Calibri" w:hAnsiTheme="minorHAnsi" w:cs="Calibri"/>
        </w:rPr>
        <w:t>%</w:t>
      </w:r>
    </w:p>
    <w:p w14:paraId="3A0E5E27" w14:textId="0B54DA3F" w:rsidR="00B24E18" w:rsidRDefault="00B24E18" w:rsidP="00EB5498">
      <w:pPr>
        <w:rPr>
          <w:rFonts w:asciiTheme="minorHAnsi" w:eastAsia="Calibri" w:hAnsiTheme="minorHAnsi" w:cs="Calibri"/>
        </w:rPr>
      </w:pPr>
    </w:p>
    <w:p w14:paraId="51456486" w14:textId="6E2E4703" w:rsidR="00F60606" w:rsidRDefault="00F60606" w:rsidP="00EB5498">
      <w:pPr>
        <w:rPr>
          <w:rFonts w:asciiTheme="minorHAnsi" w:eastAsia="Calibri" w:hAnsiTheme="minorHAnsi" w:cs="Calibri"/>
        </w:rPr>
      </w:pPr>
    </w:p>
    <w:p w14:paraId="0067323C" w14:textId="77777777" w:rsidR="00F60606" w:rsidRDefault="00F60606" w:rsidP="00EB5498">
      <w:pPr>
        <w:rPr>
          <w:rFonts w:asciiTheme="minorHAnsi" w:eastAsia="Calibri" w:hAnsiTheme="minorHAnsi" w:cs="Calibri"/>
        </w:rPr>
      </w:pPr>
    </w:p>
    <w:p w14:paraId="17B23530" w14:textId="77777777" w:rsidR="00F60606" w:rsidRDefault="00F60606" w:rsidP="00F60606">
      <w:pPr>
        <w:jc w:val="both"/>
        <w:rPr>
          <w:rFonts w:asciiTheme="minorHAnsi" w:eastAsia="Calibri" w:hAnsiTheme="minorHAnsi" w:cs="Calibri"/>
          <w:b/>
        </w:rPr>
      </w:pPr>
      <w:r>
        <w:rPr>
          <w:rFonts w:asciiTheme="minorHAnsi" w:eastAsia="Calibri" w:hAnsiTheme="minorHAnsi" w:cs="Calibri"/>
          <w:b/>
        </w:rPr>
        <w:t xml:space="preserve">Förslag till beslut </w:t>
      </w:r>
    </w:p>
    <w:p w14:paraId="2AAF2504" w14:textId="77777777" w:rsidR="00F60606" w:rsidRDefault="00F60606" w:rsidP="00F60606">
      <w:pPr>
        <w:jc w:val="both"/>
        <w:rPr>
          <w:szCs w:val="24"/>
        </w:rPr>
      </w:pPr>
    </w:p>
    <w:p w14:paraId="7693FC1B" w14:textId="263B7C92" w:rsidR="00F60606" w:rsidRDefault="00F60606" w:rsidP="00F60606">
      <w:pPr>
        <w:rPr>
          <w:rFonts w:asciiTheme="minorHAnsi" w:eastAsia="Calibri" w:hAnsiTheme="minorHAnsi" w:cs="Calibri"/>
        </w:rPr>
      </w:pPr>
      <w:r>
        <w:rPr>
          <w:rFonts w:asciiTheme="minorHAnsi" w:eastAsia="Calibri" w:hAnsiTheme="minorHAnsi" w:cs="Calibri"/>
        </w:rPr>
        <w:t>Mot bakgrund av ovanstående beskrivning föreslås styrelsen besluta</w:t>
      </w:r>
    </w:p>
    <w:p w14:paraId="4B9AC3C3" w14:textId="3F760711" w:rsidR="00F60606" w:rsidRDefault="00F60606" w:rsidP="00F60606">
      <w:pPr>
        <w:rPr>
          <w:rFonts w:ascii="Calibri" w:eastAsia="Calibri" w:hAnsi="Calibri" w:cs="Calibri"/>
          <w:sz w:val="22"/>
        </w:rPr>
      </w:pPr>
    </w:p>
    <w:p w14:paraId="6569DD1C" w14:textId="77777777" w:rsidR="00CB4E5D" w:rsidRPr="00304370" w:rsidRDefault="00CB4E5D" w:rsidP="00CB4E5D">
      <w:pPr>
        <w:ind w:left="720" w:hanging="720"/>
        <w:rPr>
          <w:szCs w:val="24"/>
        </w:rPr>
      </w:pPr>
      <w:r w:rsidRPr="00304370">
        <w:rPr>
          <w:rFonts w:eastAsia="Calibri" w:cs="Calibri"/>
          <w:b/>
          <w:szCs w:val="24"/>
        </w:rPr>
        <w:t>att</w:t>
      </w:r>
      <w:r w:rsidRPr="00304370">
        <w:rPr>
          <w:rFonts w:eastAsia="Calibri" w:cs="Calibri"/>
          <w:szCs w:val="24"/>
        </w:rPr>
        <w:t xml:space="preserve"> </w:t>
      </w:r>
      <w:r w:rsidRPr="00304370">
        <w:rPr>
          <w:rFonts w:eastAsia="Calibri" w:cs="Calibri"/>
          <w:szCs w:val="24"/>
        </w:rPr>
        <w:tab/>
        <w:t xml:space="preserve">godkänna denna investeringsbegäran. </w:t>
      </w:r>
    </w:p>
    <w:p w14:paraId="2DF9DB96" w14:textId="77777777" w:rsidR="00CB4E5D" w:rsidRDefault="00CB4E5D" w:rsidP="00F60606">
      <w:pPr>
        <w:rPr>
          <w:rFonts w:ascii="Calibri" w:eastAsia="Calibri" w:hAnsi="Calibri" w:cs="Calibri"/>
          <w:sz w:val="22"/>
        </w:rPr>
      </w:pPr>
    </w:p>
    <w:p w14:paraId="543EC546" w14:textId="77777777" w:rsidR="00B24E18" w:rsidRDefault="00B24E18" w:rsidP="00EB5498">
      <w:pPr>
        <w:rPr>
          <w:rFonts w:asciiTheme="minorHAnsi" w:eastAsia="Calibri" w:hAnsiTheme="minorHAnsi" w:cs="Calibri"/>
        </w:rPr>
      </w:pPr>
    </w:p>
    <w:p w14:paraId="637C72D8" w14:textId="77777777" w:rsidR="00DB2A32" w:rsidRDefault="00DB2A32">
      <w:pPr>
        <w:rPr>
          <w:rFonts w:ascii="Calibri" w:eastAsia="Calibri" w:hAnsi="Calibri" w:cs="Calibri"/>
        </w:rPr>
      </w:pPr>
      <w:bookmarkStart w:id="2" w:name="h.fves942d8mco" w:colFirst="0" w:colLast="0"/>
      <w:bookmarkEnd w:id="2"/>
    </w:p>
    <w:p w14:paraId="4C8771E4" w14:textId="77777777" w:rsidR="001D38E8" w:rsidRDefault="001D38E8">
      <w:pPr>
        <w:rPr>
          <w:rFonts w:ascii="Calibri" w:eastAsia="Calibri" w:hAnsi="Calibri" w:cs="Calibri"/>
        </w:rPr>
      </w:pPr>
    </w:p>
    <w:p w14:paraId="79C6B905" w14:textId="7DDD28A7" w:rsidR="00665B47" w:rsidRPr="001D38E8" w:rsidRDefault="001A18BE">
      <w:pPr>
        <w:rPr>
          <w:b/>
        </w:rPr>
      </w:pPr>
      <w:r>
        <w:rPr>
          <w:rFonts w:ascii="Calibri" w:eastAsia="Calibri" w:hAnsi="Calibri" w:cs="Calibri"/>
          <w:b/>
        </w:rPr>
        <w:t>Göteborgs stads bostadsaktiebolag</w:t>
      </w:r>
    </w:p>
    <w:p w14:paraId="554AE56D" w14:textId="77777777" w:rsidR="00665B47" w:rsidRDefault="00665B47"/>
    <w:p w14:paraId="423A530C" w14:textId="1F2EAFCC" w:rsidR="00665B47" w:rsidRDefault="001A18BE" w:rsidP="000D284B">
      <w:pPr>
        <w:rPr>
          <w:rFonts w:ascii="Calibri" w:eastAsia="Calibri" w:hAnsi="Calibri" w:cs="Calibri"/>
        </w:rPr>
      </w:pPr>
      <w:r>
        <w:rPr>
          <w:rFonts w:ascii="Calibri" w:eastAsia="Calibri" w:hAnsi="Calibri" w:cs="Calibri"/>
        </w:rPr>
        <w:t>Kicki Björklund</w:t>
      </w:r>
    </w:p>
    <w:p w14:paraId="5D1AE4A6" w14:textId="2201F10C" w:rsidR="000D284B" w:rsidRDefault="000D284B" w:rsidP="000D284B">
      <w:pPr>
        <w:rPr>
          <w:rFonts w:ascii="Calibri" w:eastAsia="Calibri" w:hAnsi="Calibri" w:cs="Calibri"/>
        </w:rPr>
      </w:pPr>
      <w:r>
        <w:rPr>
          <w:rFonts w:ascii="Calibri" w:eastAsia="Calibri" w:hAnsi="Calibri" w:cs="Calibri"/>
        </w:rPr>
        <w:t>VD</w:t>
      </w:r>
    </w:p>
    <w:p w14:paraId="5A219896" w14:textId="1B5BE3D0" w:rsidR="001D38E8" w:rsidRPr="00B941C6" w:rsidRDefault="001D38E8" w:rsidP="00B941C6">
      <w:pPr>
        <w:ind w:left="720" w:hanging="720"/>
        <w:rPr>
          <w:rFonts w:ascii="Calibri" w:eastAsia="Calibri" w:hAnsi="Calibri" w:cs="Calibri"/>
        </w:rPr>
      </w:pPr>
    </w:p>
    <w:sectPr w:rsidR="001D38E8" w:rsidRPr="00B941C6" w:rsidSect="00BB3647">
      <w:headerReference w:type="default" r:id="rId8"/>
      <w:footerReference w:type="default" r:id="rId9"/>
      <w:pgSz w:w="11906" w:h="16838"/>
      <w:pgMar w:top="2126" w:right="1417" w:bottom="1417" w:left="141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8AB0" w14:textId="77777777" w:rsidR="002E1816" w:rsidRDefault="002E1816" w:rsidP="00765252">
      <w:r>
        <w:separator/>
      </w:r>
    </w:p>
  </w:endnote>
  <w:endnote w:type="continuationSeparator" w:id="0">
    <w:p w14:paraId="20B08373" w14:textId="77777777" w:rsidR="002E1816" w:rsidRDefault="002E1816" w:rsidP="0076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rPr>
      <w:id w:val="1928765110"/>
      <w:docPartObj>
        <w:docPartGallery w:val="Page Numbers (Bottom of Page)"/>
        <w:docPartUnique/>
      </w:docPartObj>
    </w:sdtPr>
    <w:sdtEndPr/>
    <w:sdtContent>
      <w:sdt>
        <w:sdtPr>
          <w:rPr>
            <w:rFonts w:asciiTheme="majorHAnsi" w:hAnsiTheme="majorHAnsi"/>
            <w:sz w:val="20"/>
          </w:rPr>
          <w:id w:val="-1769616900"/>
          <w:docPartObj>
            <w:docPartGallery w:val="Page Numbers (Top of Page)"/>
            <w:docPartUnique/>
          </w:docPartObj>
        </w:sdtPr>
        <w:sdtEndPr/>
        <w:sdtContent>
          <w:p w14:paraId="5DD7201F" w14:textId="2E74F096" w:rsidR="00D552BF" w:rsidRPr="00765252" w:rsidRDefault="00D552BF">
            <w:pPr>
              <w:pStyle w:val="Sidfot"/>
              <w:jc w:val="right"/>
              <w:rPr>
                <w:rFonts w:asciiTheme="majorHAnsi" w:hAnsiTheme="majorHAnsi"/>
                <w:sz w:val="20"/>
              </w:rPr>
            </w:pPr>
            <w:r w:rsidRPr="00765252">
              <w:rPr>
                <w:rFonts w:asciiTheme="majorHAnsi" w:hAnsiTheme="majorHAnsi"/>
                <w:sz w:val="20"/>
              </w:rPr>
              <w:t xml:space="preserve">Sida </w:t>
            </w:r>
            <w:r w:rsidRPr="00765252">
              <w:rPr>
                <w:rFonts w:asciiTheme="majorHAnsi" w:hAnsiTheme="majorHAnsi"/>
                <w:b/>
                <w:bCs/>
                <w:sz w:val="20"/>
                <w:szCs w:val="24"/>
              </w:rPr>
              <w:fldChar w:fldCharType="begin"/>
            </w:r>
            <w:r w:rsidRPr="00765252">
              <w:rPr>
                <w:rFonts w:asciiTheme="majorHAnsi" w:hAnsiTheme="majorHAnsi"/>
                <w:b/>
                <w:bCs/>
                <w:sz w:val="20"/>
              </w:rPr>
              <w:instrText>PAGE</w:instrText>
            </w:r>
            <w:r w:rsidRPr="00765252">
              <w:rPr>
                <w:rFonts w:asciiTheme="majorHAnsi" w:hAnsiTheme="majorHAnsi"/>
                <w:b/>
                <w:bCs/>
                <w:sz w:val="20"/>
                <w:szCs w:val="24"/>
              </w:rPr>
              <w:fldChar w:fldCharType="separate"/>
            </w:r>
            <w:r w:rsidR="007A317D">
              <w:rPr>
                <w:rFonts w:asciiTheme="majorHAnsi" w:hAnsiTheme="majorHAnsi"/>
                <w:b/>
                <w:bCs/>
                <w:noProof/>
                <w:sz w:val="20"/>
              </w:rPr>
              <w:t>5</w:t>
            </w:r>
            <w:r w:rsidRPr="00765252">
              <w:rPr>
                <w:rFonts w:asciiTheme="majorHAnsi" w:hAnsiTheme="majorHAnsi"/>
                <w:b/>
                <w:bCs/>
                <w:sz w:val="20"/>
                <w:szCs w:val="24"/>
              </w:rPr>
              <w:fldChar w:fldCharType="end"/>
            </w:r>
            <w:r w:rsidRPr="00765252">
              <w:rPr>
                <w:rFonts w:asciiTheme="majorHAnsi" w:hAnsiTheme="majorHAnsi"/>
                <w:sz w:val="20"/>
              </w:rPr>
              <w:t xml:space="preserve"> av </w:t>
            </w:r>
            <w:r w:rsidRPr="00765252">
              <w:rPr>
                <w:rFonts w:asciiTheme="majorHAnsi" w:hAnsiTheme="majorHAnsi"/>
                <w:b/>
                <w:bCs/>
                <w:sz w:val="20"/>
                <w:szCs w:val="24"/>
              </w:rPr>
              <w:fldChar w:fldCharType="begin"/>
            </w:r>
            <w:r w:rsidRPr="00765252">
              <w:rPr>
                <w:rFonts w:asciiTheme="majorHAnsi" w:hAnsiTheme="majorHAnsi"/>
                <w:b/>
                <w:bCs/>
                <w:sz w:val="20"/>
              </w:rPr>
              <w:instrText>NUMPAGES</w:instrText>
            </w:r>
            <w:r w:rsidRPr="00765252">
              <w:rPr>
                <w:rFonts w:asciiTheme="majorHAnsi" w:hAnsiTheme="majorHAnsi"/>
                <w:b/>
                <w:bCs/>
                <w:sz w:val="20"/>
                <w:szCs w:val="24"/>
              </w:rPr>
              <w:fldChar w:fldCharType="separate"/>
            </w:r>
            <w:r w:rsidR="007A317D">
              <w:rPr>
                <w:rFonts w:asciiTheme="majorHAnsi" w:hAnsiTheme="majorHAnsi"/>
                <w:b/>
                <w:bCs/>
                <w:noProof/>
                <w:sz w:val="20"/>
              </w:rPr>
              <w:t>5</w:t>
            </w:r>
            <w:r w:rsidRPr="00765252">
              <w:rPr>
                <w:rFonts w:asciiTheme="majorHAnsi" w:hAnsiTheme="majorHAnsi"/>
                <w:b/>
                <w:bCs/>
                <w:sz w:val="20"/>
                <w:szCs w:val="24"/>
              </w:rPr>
              <w:fldChar w:fldCharType="end"/>
            </w:r>
          </w:p>
        </w:sdtContent>
      </w:sdt>
    </w:sdtContent>
  </w:sdt>
  <w:p w14:paraId="46DA1942" w14:textId="77777777" w:rsidR="00D552BF" w:rsidRDefault="00D55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19D9F" w14:textId="77777777" w:rsidR="002E1816" w:rsidRDefault="002E1816" w:rsidP="00765252">
      <w:r>
        <w:separator/>
      </w:r>
    </w:p>
  </w:footnote>
  <w:footnote w:type="continuationSeparator" w:id="0">
    <w:p w14:paraId="1EA8B7DE" w14:textId="77777777" w:rsidR="002E1816" w:rsidRDefault="002E1816" w:rsidP="0076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32A17" w14:textId="7710C6E4" w:rsidR="00BB3647" w:rsidRDefault="00BB3647" w:rsidP="00BB3647">
    <w:pPr>
      <w:pStyle w:val="Sidhuvud"/>
    </w:pPr>
    <w:bookmarkStart w:id="3" w:name="Logo"/>
    <w:r w:rsidRPr="002A7BE6">
      <w:rPr>
        <w:noProof/>
      </w:rPr>
      <w:drawing>
        <wp:anchor distT="252095" distB="252095" distL="252095" distR="252095" simplePos="0" relativeHeight="251659264" behindDoc="0" locked="0" layoutInCell="1" allowOverlap="1" wp14:anchorId="3DB9B105" wp14:editId="17C8D979">
          <wp:simplePos x="0" y="0"/>
          <wp:positionH relativeFrom="character">
            <wp:posOffset>0</wp:posOffset>
          </wp:positionH>
          <wp:positionV relativeFrom="page">
            <wp:posOffset>447675</wp:posOffset>
          </wp:positionV>
          <wp:extent cx="1727200" cy="609600"/>
          <wp:effectExtent l="19050" t="0" r="6350" b="0"/>
          <wp:wrapSquare wrapText="bothSides"/>
          <wp:docPr id="1" name="Bild 1" descr="BB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BB_logo_RGB"/>
                  <pic:cNvPicPr>
                    <a:picLocks noChangeAspect="1" noChangeArrowheads="1"/>
                  </pic:cNvPicPr>
                </pic:nvPicPr>
                <pic:blipFill>
                  <a:blip r:embed="rId1" cstate="print"/>
                  <a:srcRect/>
                  <a:stretch>
                    <a:fillRect/>
                  </a:stretch>
                </pic:blipFill>
                <pic:spPr bwMode="auto">
                  <a:xfrm>
                    <a:off x="0" y="0"/>
                    <a:ext cx="1727200" cy="609600"/>
                  </a:xfrm>
                  <a:prstGeom prst="rect">
                    <a:avLst/>
                  </a:prstGeom>
                  <a:noFill/>
                  <a:ln w="9525">
                    <a:noFill/>
                    <a:miter lim="800000"/>
                    <a:headEnd/>
                    <a:tailEnd/>
                  </a:ln>
                </pic:spPr>
              </pic:pic>
            </a:graphicData>
          </a:graphic>
        </wp:anchor>
      </w:drawing>
    </w:r>
    <w:bookmarkEnd w:id="3"/>
    <w:r w:rsidR="00B172C5">
      <w:tab/>
    </w:r>
    <w:r w:rsidR="00B172C5">
      <w:tab/>
      <w:t xml:space="preserve">Styrelsehandling </w:t>
    </w:r>
  </w:p>
  <w:p w14:paraId="59AB04F3" w14:textId="6F1A066E" w:rsidR="00B172C5" w:rsidRDefault="00B172C5" w:rsidP="00BB3647">
    <w:pPr>
      <w:pStyle w:val="Sidhuvud"/>
    </w:pPr>
    <w:r>
      <w:tab/>
    </w:r>
    <w:r>
      <w:tab/>
      <w:t>2019-02-07</w:t>
    </w:r>
  </w:p>
  <w:p w14:paraId="5475A106" w14:textId="1DD744A7" w:rsidR="00B172C5" w:rsidRDefault="00B172C5" w:rsidP="00BB3647">
    <w:pPr>
      <w:pStyle w:val="Sidhuvud"/>
    </w:pPr>
    <w:r>
      <w:tab/>
    </w:r>
    <w:r>
      <w:tab/>
      <w:t>Bilaga 5</w:t>
    </w:r>
  </w:p>
  <w:p w14:paraId="244184D5" w14:textId="77777777" w:rsidR="00B172C5" w:rsidRDefault="00B172C5" w:rsidP="00BB3647">
    <w:pPr>
      <w:pStyle w:val="Sidhuvud"/>
    </w:pPr>
  </w:p>
  <w:p w14:paraId="2906C9E9" w14:textId="77777777" w:rsidR="00B172C5" w:rsidRPr="00BB3647" w:rsidRDefault="00B172C5" w:rsidP="00BB36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417"/>
    <w:multiLevelType w:val="multilevel"/>
    <w:tmpl w:val="A35436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97A2D1E"/>
    <w:multiLevelType w:val="hybridMultilevel"/>
    <w:tmpl w:val="F1AE31FC"/>
    <w:lvl w:ilvl="0" w:tplc="B7DE3B1C">
      <w:start w:val="195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7E51A6"/>
    <w:multiLevelType w:val="hybridMultilevel"/>
    <w:tmpl w:val="E68870D4"/>
    <w:lvl w:ilvl="0" w:tplc="BCA49260">
      <w:start w:val="195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F46FAD"/>
    <w:multiLevelType w:val="hybridMultilevel"/>
    <w:tmpl w:val="66205DE2"/>
    <w:lvl w:ilvl="0" w:tplc="9AB803F0">
      <w:start w:val="195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1B087A"/>
    <w:multiLevelType w:val="multilevel"/>
    <w:tmpl w:val="D0FA96F6"/>
    <w:lvl w:ilvl="0">
      <w:start w:val="1"/>
      <w:numFmt w:val="bullet"/>
      <w:lvlText w:val="-"/>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8B40C11"/>
    <w:multiLevelType w:val="multilevel"/>
    <w:tmpl w:val="74F6A1BA"/>
    <w:lvl w:ilvl="0">
      <w:start w:val="1"/>
      <w:numFmt w:val="decimal"/>
      <w:lvlText w:val="%1 §"/>
      <w:lvlJc w:val="left"/>
      <w:pPr>
        <w:ind w:left="502"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Calibri" w:eastAsia="Calibri" w:hAnsi="Calibri" w:cs="Calibri" w:hint="default"/>
      </w:rPr>
    </w:lvl>
    <w:lvl w:ilvl="8">
      <w:start w:val="1"/>
      <w:numFmt w:val="lowerRoman"/>
      <w:lvlText w:val="%9."/>
      <w:lvlJc w:val="left"/>
      <w:pPr>
        <w:ind w:left="3240" w:hanging="360"/>
      </w:pPr>
    </w:lvl>
  </w:abstractNum>
  <w:abstractNum w:abstractNumId="6" w15:restartNumberingAfterBreak="0">
    <w:nsid w:val="394E2326"/>
    <w:multiLevelType w:val="hybridMultilevel"/>
    <w:tmpl w:val="8B0E31A8"/>
    <w:lvl w:ilvl="0" w:tplc="9AB803F0">
      <w:start w:val="195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CDD737B"/>
    <w:multiLevelType w:val="hybridMultilevel"/>
    <w:tmpl w:val="F8961BE2"/>
    <w:lvl w:ilvl="0" w:tplc="9AB803F0">
      <w:start w:val="195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DA08A8"/>
    <w:multiLevelType w:val="hybridMultilevel"/>
    <w:tmpl w:val="86B8C56E"/>
    <w:lvl w:ilvl="0" w:tplc="47E0BE6A">
      <w:start w:val="2017"/>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63309A7"/>
    <w:multiLevelType w:val="multilevel"/>
    <w:tmpl w:val="DEE0CE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EF666EF"/>
    <w:multiLevelType w:val="hybridMultilevel"/>
    <w:tmpl w:val="F8965E3C"/>
    <w:lvl w:ilvl="0" w:tplc="1BDAE41E">
      <w:start w:val="195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2"/>
  </w:num>
  <w:num w:numId="6">
    <w:abstractNumId w:val="10"/>
  </w:num>
  <w:num w:numId="7">
    <w:abstractNumId w:val="6"/>
  </w:num>
  <w:num w:numId="8">
    <w:abstractNumId w:val="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47"/>
    <w:rsid w:val="000105AA"/>
    <w:rsid w:val="0002014F"/>
    <w:rsid w:val="00033707"/>
    <w:rsid w:val="00036D56"/>
    <w:rsid w:val="0006174E"/>
    <w:rsid w:val="000660A2"/>
    <w:rsid w:val="00067E86"/>
    <w:rsid w:val="00074112"/>
    <w:rsid w:val="00075C25"/>
    <w:rsid w:val="00084CF2"/>
    <w:rsid w:val="000A1138"/>
    <w:rsid w:val="000B5421"/>
    <w:rsid w:val="000D284B"/>
    <w:rsid w:val="000E2587"/>
    <w:rsid w:val="000F1EDE"/>
    <w:rsid w:val="00117A8A"/>
    <w:rsid w:val="00133B1C"/>
    <w:rsid w:val="001770D3"/>
    <w:rsid w:val="00191C49"/>
    <w:rsid w:val="00194303"/>
    <w:rsid w:val="001A18BE"/>
    <w:rsid w:val="001A42F1"/>
    <w:rsid w:val="001B5461"/>
    <w:rsid w:val="001B779D"/>
    <w:rsid w:val="001C12D0"/>
    <w:rsid w:val="001D38E8"/>
    <w:rsid w:val="001D6A1E"/>
    <w:rsid w:val="001E070D"/>
    <w:rsid w:val="001E469D"/>
    <w:rsid w:val="00207749"/>
    <w:rsid w:val="0021108F"/>
    <w:rsid w:val="002118B7"/>
    <w:rsid w:val="00231F8F"/>
    <w:rsid w:val="00244372"/>
    <w:rsid w:val="0026003A"/>
    <w:rsid w:val="002603FC"/>
    <w:rsid w:val="00263435"/>
    <w:rsid w:val="00267D9A"/>
    <w:rsid w:val="002A43D8"/>
    <w:rsid w:val="002B1683"/>
    <w:rsid w:val="002B476D"/>
    <w:rsid w:val="002D25E5"/>
    <w:rsid w:val="002E1816"/>
    <w:rsid w:val="002E1E32"/>
    <w:rsid w:val="00306D90"/>
    <w:rsid w:val="0032536F"/>
    <w:rsid w:val="00327569"/>
    <w:rsid w:val="003333E4"/>
    <w:rsid w:val="003338CF"/>
    <w:rsid w:val="003363F5"/>
    <w:rsid w:val="00352A38"/>
    <w:rsid w:val="00360C5A"/>
    <w:rsid w:val="0038151C"/>
    <w:rsid w:val="00381F51"/>
    <w:rsid w:val="003A4C6B"/>
    <w:rsid w:val="003B0278"/>
    <w:rsid w:val="003E2047"/>
    <w:rsid w:val="004059DD"/>
    <w:rsid w:val="0041132A"/>
    <w:rsid w:val="00414F0F"/>
    <w:rsid w:val="004232F7"/>
    <w:rsid w:val="00440116"/>
    <w:rsid w:val="00440E32"/>
    <w:rsid w:val="00456B80"/>
    <w:rsid w:val="00487CAE"/>
    <w:rsid w:val="004C508C"/>
    <w:rsid w:val="004C5C76"/>
    <w:rsid w:val="004D5D8E"/>
    <w:rsid w:val="004D7B7D"/>
    <w:rsid w:val="004E02F1"/>
    <w:rsid w:val="004F239F"/>
    <w:rsid w:val="004F5FBC"/>
    <w:rsid w:val="0050297D"/>
    <w:rsid w:val="0051551C"/>
    <w:rsid w:val="00520143"/>
    <w:rsid w:val="00533BE8"/>
    <w:rsid w:val="00567427"/>
    <w:rsid w:val="00581EBD"/>
    <w:rsid w:val="005975F1"/>
    <w:rsid w:val="005B0542"/>
    <w:rsid w:val="005C2C1A"/>
    <w:rsid w:val="005C706B"/>
    <w:rsid w:val="005D13B3"/>
    <w:rsid w:val="005E100E"/>
    <w:rsid w:val="005F146D"/>
    <w:rsid w:val="00607872"/>
    <w:rsid w:val="00615479"/>
    <w:rsid w:val="006359F3"/>
    <w:rsid w:val="00663837"/>
    <w:rsid w:val="00665B47"/>
    <w:rsid w:val="006675C5"/>
    <w:rsid w:val="006966E7"/>
    <w:rsid w:val="006F714E"/>
    <w:rsid w:val="00711A71"/>
    <w:rsid w:val="00715F09"/>
    <w:rsid w:val="007356FD"/>
    <w:rsid w:val="00735A49"/>
    <w:rsid w:val="00746874"/>
    <w:rsid w:val="007617DF"/>
    <w:rsid w:val="00765252"/>
    <w:rsid w:val="00770055"/>
    <w:rsid w:val="007821E1"/>
    <w:rsid w:val="007A317D"/>
    <w:rsid w:val="007B40E8"/>
    <w:rsid w:val="007B4B68"/>
    <w:rsid w:val="007C2F31"/>
    <w:rsid w:val="007D1A80"/>
    <w:rsid w:val="007D33E3"/>
    <w:rsid w:val="007D3E1E"/>
    <w:rsid w:val="007F60E1"/>
    <w:rsid w:val="00800654"/>
    <w:rsid w:val="0080734E"/>
    <w:rsid w:val="00817358"/>
    <w:rsid w:val="00852933"/>
    <w:rsid w:val="00886787"/>
    <w:rsid w:val="008A5D08"/>
    <w:rsid w:val="008B72BC"/>
    <w:rsid w:val="008C34DF"/>
    <w:rsid w:val="008D2421"/>
    <w:rsid w:val="009543FD"/>
    <w:rsid w:val="00954B8B"/>
    <w:rsid w:val="00975555"/>
    <w:rsid w:val="009D2C0D"/>
    <w:rsid w:val="00A249EB"/>
    <w:rsid w:val="00A26EAA"/>
    <w:rsid w:val="00A35485"/>
    <w:rsid w:val="00A35B1E"/>
    <w:rsid w:val="00A43DB9"/>
    <w:rsid w:val="00A46D77"/>
    <w:rsid w:val="00A513CB"/>
    <w:rsid w:val="00A57C62"/>
    <w:rsid w:val="00A62483"/>
    <w:rsid w:val="00A8285B"/>
    <w:rsid w:val="00A85381"/>
    <w:rsid w:val="00AA3F94"/>
    <w:rsid w:val="00AB0C4E"/>
    <w:rsid w:val="00AC3E59"/>
    <w:rsid w:val="00AF219A"/>
    <w:rsid w:val="00B02E05"/>
    <w:rsid w:val="00B172C5"/>
    <w:rsid w:val="00B24E18"/>
    <w:rsid w:val="00B408CD"/>
    <w:rsid w:val="00B40C16"/>
    <w:rsid w:val="00B42158"/>
    <w:rsid w:val="00B649AB"/>
    <w:rsid w:val="00B64CD4"/>
    <w:rsid w:val="00B75B5B"/>
    <w:rsid w:val="00B81B2D"/>
    <w:rsid w:val="00B941C6"/>
    <w:rsid w:val="00BA65B9"/>
    <w:rsid w:val="00BB3647"/>
    <w:rsid w:val="00BB5427"/>
    <w:rsid w:val="00BC0759"/>
    <w:rsid w:val="00BD2DA1"/>
    <w:rsid w:val="00BD63E0"/>
    <w:rsid w:val="00C02204"/>
    <w:rsid w:val="00C02723"/>
    <w:rsid w:val="00C15DC7"/>
    <w:rsid w:val="00C30BB5"/>
    <w:rsid w:val="00C433D0"/>
    <w:rsid w:val="00C634D9"/>
    <w:rsid w:val="00C71471"/>
    <w:rsid w:val="00C82930"/>
    <w:rsid w:val="00C87AC9"/>
    <w:rsid w:val="00C912C8"/>
    <w:rsid w:val="00C97804"/>
    <w:rsid w:val="00CA0EBD"/>
    <w:rsid w:val="00CA4170"/>
    <w:rsid w:val="00CB2041"/>
    <w:rsid w:val="00CB4E5D"/>
    <w:rsid w:val="00CB5FF7"/>
    <w:rsid w:val="00CD76EF"/>
    <w:rsid w:val="00CE3620"/>
    <w:rsid w:val="00D045E0"/>
    <w:rsid w:val="00D0608A"/>
    <w:rsid w:val="00D113F1"/>
    <w:rsid w:val="00D1144C"/>
    <w:rsid w:val="00D25806"/>
    <w:rsid w:val="00D35569"/>
    <w:rsid w:val="00D552BF"/>
    <w:rsid w:val="00D83450"/>
    <w:rsid w:val="00D96750"/>
    <w:rsid w:val="00DA4EA1"/>
    <w:rsid w:val="00DA7FD3"/>
    <w:rsid w:val="00DB2A32"/>
    <w:rsid w:val="00DC2941"/>
    <w:rsid w:val="00DD6B09"/>
    <w:rsid w:val="00E169AE"/>
    <w:rsid w:val="00E20038"/>
    <w:rsid w:val="00E41C65"/>
    <w:rsid w:val="00E73A44"/>
    <w:rsid w:val="00E7766C"/>
    <w:rsid w:val="00E823BE"/>
    <w:rsid w:val="00E86DDC"/>
    <w:rsid w:val="00E95D05"/>
    <w:rsid w:val="00EA6E5A"/>
    <w:rsid w:val="00EB5498"/>
    <w:rsid w:val="00EC5C56"/>
    <w:rsid w:val="00EE5884"/>
    <w:rsid w:val="00F03FCE"/>
    <w:rsid w:val="00F05B21"/>
    <w:rsid w:val="00F2026E"/>
    <w:rsid w:val="00F46753"/>
    <w:rsid w:val="00F60606"/>
    <w:rsid w:val="00F8545C"/>
    <w:rsid w:val="00F8764C"/>
    <w:rsid w:val="00FA4E8A"/>
    <w:rsid w:val="00FB469C"/>
    <w:rsid w:val="00FD159C"/>
    <w:rsid w:val="00FE253B"/>
    <w:rsid w:val="00FE3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7E11"/>
  <w15:docId w15:val="{A7479967-D64B-4EDB-B105-18435FB1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Rubrik1">
    <w:name w:val="heading 1"/>
    <w:basedOn w:val="Normal"/>
    <w:next w:val="Normal"/>
    <w:pPr>
      <w:keepNext/>
      <w:keepLines/>
      <w:spacing w:before="240" w:after="120"/>
      <w:outlineLvl w:val="0"/>
    </w:pPr>
    <w:rPr>
      <w:rFonts w:ascii="Arial" w:eastAsia="Arial" w:hAnsi="Arial" w:cs="Arial"/>
      <w:b/>
      <w:sz w:val="28"/>
    </w:rPr>
  </w:style>
  <w:style w:type="paragraph" w:styleId="Rubrik2">
    <w:name w:val="heading 2"/>
    <w:basedOn w:val="Normal"/>
    <w:next w:val="Normal"/>
    <w:pPr>
      <w:keepNext/>
      <w:keepLines/>
      <w:spacing w:before="120" w:after="60"/>
      <w:outlineLvl w:val="1"/>
    </w:pPr>
    <w:rPr>
      <w:rFonts w:ascii="Arial" w:eastAsia="Arial" w:hAnsi="Arial" w:cs="Arial"/>
      <w:b/>
      <w:sz w:val="26"/>
    </w:rPr>
  </w:style>
  <w:style w:type="paragraph" w:styleId="Rubrik3">
    <w:name w:val="heading 3"/>
    <w:basedOn w:val="Normal"/>
    <w:next w:val="Normal"/>
    <w:pPr>
      <w:keepNext/>
      <w:keepLines/>
      <w:spacing w:before="120" w:after="60"/>
      <w:outlineLvl w:val="2"/>
    </w:pPr>
    <w:rPr>
      <w:rFonts w:ascii="Arial" w:eastAsia="Arial" w:hAnsi="Arial" w:cs="Arial"/>
      <w:b/>
    </w:rPr>
  </w:style>
  <w:style w:type="paragraph" w:styleId="Rubrik4">
    <w:name w:val="heading 4"/>
    <w:basedOn w:val="Normal"/>
    <w:next w:val="Normal"/>
    <w:pPr>
      <w:keepNext/>
      <w:keepLines/>
      <w:spacing w:before="60" w:after="60"/>
      <w:outlineLvl w:val="3"/>
    </w:pPr>
    <w:rPr>
      <w:rFonts w:ascii="Arial" w:eastAsia="Arial" w:hAnsi="Arial" w:cs="Arial"/>
    </w:rPr>
  </w:style>
  <w:style w:type="paragraph" w:styleId="Rubrik5">
    <w:name w:val="heading 5"/>
    <w:basedOn w:val="Normal"/>
    <w:next w:val="Normal"/>
    <w:pPr>
      <w:keepNext/>
      <w:keepLines/>
      <w:spacing w:before="60" w:after="60"/>
      <w:outlineLvl w:val="4"/>
    </w:pPr>
    <w:rPr>
      <w:rFonts w:ascii="Arial" w:eastAsia="Arial" w:hAnsi="Arial" w:cs="Arial"/>
      <w:sz w:val="22"/>
    </w:rPr>
  </w:style>
  <w:style w:type="paragraph" w:styleId="Rubrik6">
    <w:name w:val="heading 6"/>
    <w:basedOn w:val="Normal"/>
    <w:next w:val="Normal"/>
    <w:pPr>
      <w:keepNext/>
      <w:keepLines/>
      <w:spacing w:before="200" w:line="276" w:lineRule="auto"/>
      <w:outlineLvl w:val="5"/>
    </w:pPr>
    <w:rPr>
      <w:rFonts w:ascii="Arial" w:eastAsia="Arial" w:hAnsi="Arial" w:cs="Arial"/>
      <w:i/>
      <w:color w:val="00125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300"/>
    </w:pPr>
    <w:rPr>
      <w:rFonts w:ascii="Arial" w:eastAsia="Arial" w:hAnsi="Arial" w:cs="Arial"/>
      <w:sz w:val="52"/>
    </w:rPr>
  </w:style>
  <w:style w:type="paragraph" w:styleId="Underrubrik">
    <w:name w:val="Subtitle"/>
    <w:basedOn w:val="Normal"/>
    <w:next w:val="Normal"/>
    <w:pPr>
      <w:keepNext/>
      <w:keepLines/>
      <w:spacing w:line="276" w:lineRule="auto"/>
    </w:pPr>
    <w:rPr>
      <w:rFonts w:ascii="Arial" w:eastAsia="Arial" w:hAnsi="Arial" w:cs="Arial"/>
      <w:i/>
      <w:color w:val="0025A6"/>
    </w:rPr>
  </w:style>
  <w:style w:type="table" w:customStyle="1" w:styleId="a">
    <w:basedOn w:val="TableNormal"/>
    <w:tblPr>
      <w:tblStyleRowBandSize w:val="1"/>
      <w:tblStyleColBandSize w:val="1"/>
      <w:tblCellMar>
        <w:left w:w="115" w:type="dxa"/>
        <w:right w:w="115" w:type="dxa"/>
      </w:tblCellMar>
    </w:tblPr>
  </w:style>
  <w:style w:type="paragraph" w:styleId="Ballongtext">
    <w:name w:val="Balloon Text"/>
    <w:basedOn w:val="Normal"/>
    <w:link w:val="BallongtextChar"/>
    <w:uiPriority w:val="99"/>
    <w:semiHidden/>
    <w:unhideWhenUsed/>
    <w:rsid w:val="000F1ED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F1EDE"/>
    <w:rPr>
      <w:rFonts w:ascii="Segoe UI" w:hAnsi="Segoe UI" w:cs="Segoe UI"/>
      <w:sz w:val="18"/>
      <w:szCs w:val="18"/>
    </w:rPr>
  </w:style>
  <w:style w:type="character" w:styleId="Kommentarsreferens">
    <w:name w:val="annotation reference"/>
    <w:basedOn w:val="Standardstycketeckensnitt"/>
    <w:uiPriority w:val="99"/>
    <w:semiHidden/>
    <w:unhideWhenUsed/>
    <w:rsid w:val="00456B80"/>
    <w:rPr>
      <w:sz w:val="16"/>
      <w:szCs w:val="16"/>
    </w:rPr>
  </w:style>
  <w:style w:type="paragraph" w:styleId="Kommentarer">
    <w:name w:val="annotation text"/>
    <w:basedOn w:val="Normal"/>
    <w:link w:val="KommentarerChar"/>
    <w:uiPriority w:val="99"/>
    <w:semiHidden/>
    <w:unhideWhenUsed/>
    <w:rsid w:val="00456B80"/>
    <w:rPr>
      <w:sz w:val="20"/>
    </w:rPr>
  </w:style>
  <w:style w:type="character" w:customStyle="1" w:styleId="KommentarerChar">
    <w:name w:val="Kommentarer Char"/>
    <w:basedOn w:val="Standardstycketeckensnitt"/>
    <w:link w:val="Kommentarer"/>
    <w:uiPriority w:val="99"/>
    <w:semiHidden/>
    <w:rsid w:val="00456B80"/>
    <w:rPr>
      <w:sz w:val="20"/>
    </w:rPr>
  </w:style>
  <w:style w:type="paragraph" w:styleId="Kommentarsmne">
    <w:name w:val="annotation subject"/>
    <w:basedOn w:val="Kommentarer"/>
    <w:next w:val="Kommentarer"/>
    <w:link w:val="KommentarsmneChar"/>
    <w:uiPriority w:val="99"/>
    <w:semiHidden/>
    <w:unhideWhenUsed/>
    <w:rsid w:val="00456B80"/>
    <w:rPr>
      <w:b/>
      <w:bCs/>
    </w:rPr>
  </w:style>
  <w:style w:type="character" w:customStyle="1" w:styleId="KommentarsmneChar">
    <w:name w:val="Kommentarsämne Char"/>
    <w:basedOn w:val="KommentarerChar"/>
    <w:link w:val="Kommentarsmne"/>
    <w:uiPriority w:val="99"/>
    <w:semiHidden/>
    <w:rsid w:val="00456B80"/>
    <w:rPr>
      <w:b/>
      <w:bCs/>
      <w:sz w:val="20"/>
    </w:rPr>
  </w:style>
  <w:style w:type="paragraph" w:styleId="Sidhuvud">
    <w:name w:val="header"/>
    <w:basedOn w:val="Normal"/>
    <w:link w:val="SidhuvudChar"/>
    <w:uiPriority w:val="99"/>
    <w:unhideWhenUsed/>
    <w:rsid w:val="00765252"/>
    <w:pPr>
      <w:tabs>
        <w:tab w:val="center" w:pos="4536"/>
        <w:tab w:val="right" w:pos="9072"/>
      </w:tabs>
    </w:pPr>
  </w:style>
  <w:style w:type="character" w:customStyle="1" w:styleId="SidhuvudChar">
    <w:name w:val="Sidhuvud Char"/>
    <w:basedOn w:val="Standardstycketeckensnitt"/>
    <w:link w:val="Sidhuvud"/>
    <w:uiPriority w:val="99"/>
    <w:rsid w:val="00765252"/>
  </w:style>
  <w:style w:type="paragraph" w:styleId="Sidfot">
    <w:name w:val="footer"/>
    <w:basedOn w:val="Normal"/>
    <w:link w:val="SidfotChar"/>
    <w:uiPriority w:val="99"/>
    <w:unhideWhenUsed/>
    <w:rsid w:val="00765252"/>
    <w:pPr>
      <w:tabs>
        <w:tab w:val="center" w:pos="4536"/>
        <w:tab w:val="right" w:pos="9072"/>
      </w:tabs>
    </w:pPr>
  </w:style>
  <w:style w:type="character" w:customStyle="1" w:styleId="SidfotChar">
    <w:name w:val="Sidfot Char"/>
    <w:basedOn w:val="Standardstycketeckensnitt"/>
    <w:link w:val="Sidfot"/>
    <w:uiPriority w:val="99"/>
    <w:rsid w:val="00765252"/>
  </w:style>
  <w:style w:type="paragraph" w:styleId="Liststycke">
    <w:name w:val="List Paragraph"/>
    <w:basedOn w:val="Normal"/>
    <w:uiPriority w:val="34"/>
    <w:qFormat/>
    <w:rsid w:val="00663837"/>
    <w:pPr>
      <w:ind w:left="720"/>
      <w:contextualSpacing/>
    </w:pPr>
  </w:style>
  <w:style w:type="character" w:customStyle="1" w:styleId="A3">
    <w:name w:val="A3"/>
    <w:uiPriority w:val="99"/>
    <w:rsid w:val="003338CF"/>
    <w:rPr>
      <w:rFonts w:cs="Georgia"/>
      <w:sz w:val="20"/>
      <w:szCs w:val="20"/>
    </w:rPr>
  </w:style>
  <w:style w:type="paragraph" w:customStyle="1" w:styleId="Default">
    <w:name w:val="Default"/>
    <w:rsid w:val="000B5421"/>
    <w:pPr>
      <w:autoSpaceDE w:val="0"/>
      <w:autoSpaceDN w:val="0"/>
      <w:adjustRightInd w:val="0"/>
    </w:pPr>
    <w:rPr>
      <w:rFonts w:ascii="Arial" w:hAnsi="Arial" w:cs="Arial"/>
      <w:szCs w:val="24"/>
    </w:rPr>
  </w:style>
  <w:style w:type="paragraph" w:styleId="Ingetavstnd">
    <w:name w:val="No Spacing"/>
    <w:uiPriority w:val="99"/>
    <w:qFormat/>
    <w:rsid w:val="00CA4170"/>
    <w:rPr>
      <w:rFonts w:ascii="Arial" w:eastAsia="Calibri" w:hAnsi="Arial"/>
      <w:color w:val="auto"/>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6962">
      <w:bodyDiv w:val="1"/>
      <w:marLeft w:val="0"/>
      <w:marRight w:val="0"/>
      <w:marTop w:val="0"/>
      <w:marBottom w:val="0"/>
      <w:divBdr>
        <w:top w:val="none" w:sz="0" w:space="0" w:color="auto"/>
        <w:left w:val="none" w:sz="0" w:space="0" w:color="auto"/>
        <w:bottom w:val="none" w:sz="0" w:space="0" w:color="auto"/>
        <w:right w:val="none" w:sz="0" w:space="0" w:color="auto"/>
      </w:divBdr>
    </w:div>
    <w:div w:id="405034548">
      <w:bodyDiv w:val="1"/>
      <w:marLeft w:val="0"/>
      <w:marRight w:val="0"/>
      <w:marTop w:val="0"/>
      <w:marBottom w:val="0"/>
      <w:divBdr>
        <w:top w:val="none" w:sz="0" w:space="0" w:color="auto"/>
        <w:left w:val="none" w:sz="0" w:space="0" w:color="auto"/>
        <w:bottom w:val="none" w:sz="0" w:space="0" w:color="auto"/>
        <w:right w:val="none" w:sz="0" w:space="0" w:color="auto"/>
      </w:divBdr>
    </w:div>
    <w:div w:id="176974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801</Words>
  <Characters>4250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Harman</dc:creator>
  <cp:lastModifiedBy>Åsa Hansson</cp:lastModifiedBy>
  <cp:revision>6</cp:revision>
  <cp:lastPrinted>2019-01-29T12:10:00Z</cp:lastPrinted>
  <dcterms:created xsi:type="dcterms:W3CDTF">2019-01-24T12:37:00Z</dcterms:created>
  <dcterms:modified xsi:type="dcterms:W3CDTF">2019-01-29T12:10:00Z</dcterms:modified>
</cp:coreProperties>
</file>