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E33D" w14:textId="70DD2F42" w:rsidR="503B007F" w:rsidRDefault="00587870" w:rsidP="00C43188">
      <w:pPr>
        <w:pStyle w:val="Sidhuvud"/>
        <w:rPr>
          <w:rFonts w:ascii="Arial" w:eastAsia="Arial" w:hAnsi="Arial" w:cs="Arial"/>
          <w:b/>
          <w:bCs/>
          <w:color w:val="000000" w:themeColor="text1"/>
          <w:sz w:val="26"/>
          <w:szCs w:val="26"/>
          <w:rtl/>
        </w:rPr>
      </w:pPr>
      <w:r>
        <w:rPr>
          <w:rFonts w:ascii="Arial" w:eastAsia="Arial" w:hAnsi="Arial" w:cs="Arial"/>
          <w:b/>
          <w:bCs/>
          <w:color w:val="000000" w:themeColor="text1"/>
          <w:sz w:val="26"/>
          <w:szCs w:val="26"/>
        </w:rPr>
        <w:br/>
      </w:r>
    </w:p>
    <w:p w14:paraId="40492CAB" w14:textId="3A97A00F" w:rsidR="00C43188" w:rsidRPr="00C43188" w:rsidRDefault="00E208BA" w:rsidP="00C43188">
      <w:pPr>
        <w:pStyle w:val="Sidhuvud"/>
        <w:bidi/>
        <w:rPr>
          <w:rFonts w:ascii="Arial" w:eastAsia="Arial" w:hAnsi="Arial" w:cs="Arial"/>
          <w:b/>
          <w:bCs/>
          <w:color w:val="000000" w:themeColor="text1"/>
          <w:sz w:val="26"/>
          <w:szCs w:val="26"/>
        </w:rPr>
      </w:pPr>
      <w:r w:rsidRPr="00E208BA">
        <w:rPr>
          <w:rFonts w:ascii="Arial" w:eastAsia="Arial" w:hAnsi="Arial" w:cs="Arial"/>
          <w:b/>
          <w:bCs/>
          <w:color w:val="000000" w:themeColor="text1"/>
          <w:sz w:val="26"/>
          <w:szCs w:val="26"/>
          <w:rtl/>
        </w:rPr>
        <w:t>كلمات على الطريق: دراسة حول التعقيد اللغوي، والقدرة على إعادة السرد، والمفردات لدى الأطفال والتلاميذ في مناطق اجتماعية</w:t>
      </w:r>
      <w:r w:rsidRPr="00E208BA">
        <w:rPr>
          <w:rFonts w:ascii="Arial" w:eastAsia="Arial" w:hAnsi="Arial" w:cs="Arial" w:hint="cs"/>
          <w:b/>
          <w:bCs/>
          <w:color w:val="000000" w:themeColor="text1"/>
          <w:sz w:val="26"/>
          <w:szCs w:val="26"/>
          <w:rtl/>
        </w:rPr>
        <w:t xml:space="preserve"> </w:t>
      </w:r>
      <w:r w:rsidRPr="00E208BA">
        <w:rPr>
          <w:rFonts w:ascii="Arial" w:eastAsia="Arial" w:hAnsi="Arial" w:cs="Arial"/>
          <w:b/>
          <w:bCs/>
          <w:color w:val="000000" w:themeColor="text1"/>
          <w:sz w:val="26"/>
          <w:szCs w:val="26"/>
          <w:rtl/>
        </w:rPr>
        <w:t>اقتصادية مختلفة</w:t>
      </w:r>
    </w:p>
    <w:p w14:paraId="117BCC81" w14:textId="2260FFF2" w:rsidR="00E208BA" w:rsidRPr="00E208BA" w:rsidRDefault="00E208BA" w:rsidP="00E208BA">
      <w:pPr>
        <w:bidi/>
        <w:spacing w:before="240" w:after="120"/>
        <w:rPr>
          <w:rFonts w:ascii="Times New Roman" w:eastAsia="Times New Roman" w:hAnsi="Times New Roman" w:cs="Times New Roman"/>
          <w:b/>
          <w:bCs/>
          <w:color w:val="000000" w:themeColor="text1"/>
          <w:sz w:val="20"/>
          <w:szCs w:val="20"/>
        </w:rPr>
      </w:pPr>
      <w:r w:rsidRPr="00E208BA">
        <w:rPr>
          <w:rFonts w:ascii="Times New Roman" w:eastAsia="Times New Roman" w:hAnsi="Times New Roman" w:cs="Times New Roman"/>
          <w:b/>
          <w:bCs/>
          <w:color w:val="000000" w:themeColor="text1"/>
          <w:sz w:val="20"/>
          <w:szCs w:val="20"/>
          <w:rtl/>
        </w:rPr>
        <w:t>معلومات إلى أولياء الأمور حول دراسة بحثية عن اللغة</w:t>
      </w:r>
      <w:r w:rsidR="00C43188">
        <w:rPr>
          <w:rFonts w:ascii="Times New Roman" w:eastAsia="Times New Roman" w:hAnsi="Times New Roman" w:cs="Times New Roman"/>
          <w:b/>
          <w:bCs/>
          <w:color w:val="000000" w:themeColor="text1"/>
          <w:sz w:val="20"/>
          <w:szCs w:val="20"/>
        </w:rPr>
        <w:t xml:space="preserve"> </w:t>
      </w:r>
      <w:r w:rsidRPr="00E208BA">
        <w:rPr>
          <w:rFonts w:ascii="Times New Roman" w:eastAsia="Times New Roman" w:hAnsi="Times New Roman" w:cs="Times New Roman"/>
          <w:b/>
          <w:bCs/>
          <w:color w:val="000000" w:themeColor="text1"/>
          <w:sz w:val="20"/>
          <w:szCs w:val="20"/>
          <w:rtl/>
        </w:rPr>
        <w:t>لدى الأطفال والتلاميذ</w:t>
      </w:r>
    </w:p>
    <w:p w14:paraId="3B9342C1" w14:textId="464E378B" w:rsidR="503B007F" w:rsidRDefault="00E208BA" w:rsidP="00C43188">
      <w:pPr>
        <w:bidi/>
        <w:spacing w:before="240" w:after="120"/>
        <w:rPr>
          <w:rFonts w:ascii="Times New Roman" w:eastAsia="Times New Roman" w:hAnsi="Times New Roman" w:cs="Times New Roman"/>
          <w:color w:val="000000" w:themeColor="text1"/>
          <w:szCs w:val="22"/>
        </w:rPr>
      </w:pPr>
      <w:r w:rsidRPr="00E208BA">
        <w:rPr>
          <w:rFonts w:ascii="Times New Roman" w:eastAsia="Times New Roman" w:hAnsi="Times New Roman" w:cs="Times New Roman"/>
          <w:color w:val="000000" w:themeColor="text1"/>
          <w:szCs w:val="22"/>
          <w:rtl/>
        </w:rPr>
        <w:t>نود أن نسألك عما إذا كنت ترغب في أن يشارك طفلك في دراسة بحثية. في هذه الرسالة ستحصل على معلومات حول الدراسة وما الذي تعنيه مشاركة طفلك فيها</w:t>
      </w:r>
      <w:r w:rsidRPr="00E208BA">
        <w:rPr>
          <w:rFonts w:ascii="Times New Roman" w:eastAsia="Times New Roman" w:hAnsi="Times New Roman" w:cs="Times New Roman"/>
          <w:color w:val="000000" w:themeColor="text1"/>
          <w:szCs w:val="22"/>
        </w:rPr>
        <w:t>.</w:t>
      </w:r>
    </w:p>
    <w:p w14:paraId="7EE2173F" w14:textId="77777777" w:rsidR="00E208BA" w:rsidRPr="00E208BA" w:rsidRDefault="00E208BA" w:rsidP="00E208BA">
      <w:pPr>
        <w:bidi/>
        <w:spacing w:after="100"/>
        <w:rPr>
          <w:rFonts w:ascii="Times New Roman" w:eastAsia="Times New Roman" w:hAnsi="Times New Roman" w:cs="Times New Roman"/>
          <w:b/>
          <w:bCs/>
          <w:color w:val="000000" w:themeColor="text1"/>
          <w:sz w:val="20"/>
          <w:szCs w:val="20"/>
        </w:rPr>
      </w:pPr>
      <w:r w:rsidRPr="00E208BA">
        <w:rPr>
          <w:rFonts w:ascii="Times New Roman" w:eastAsia="Times New Roman" w:hAnsi="Times New Roman" w:cs="Times New Roman"/>
          <w:b/>
          <w:bCs/>
          <w:color w:val="000000" w:themeColor="text1"/>
          <w:sz w:val="20"/>
          <w:szCs w:val="20"/>
          <w:rtl/>
        </w:rPr>
        <w:t>معلومات حول الدراسة البحثية</w:t>
      </w:r>
    </w:p>
    <w:p w14:paraId="7B7954B8" w14:textId="4F18C835" w:rsidR="00E208BA" w:rsidRPr="00E208BA" w:rsidRDefault="00E208BA" w:rsidP="00CF7705">
      <w:pPr>
        <w:bidi/>
        <w:spacing w:after="100"/>
        <w:rPr>
          <w:rFonts w:ascii="Times New Roman" w:eastAsia="Times New Roman" w:hAnsi="Times New Roman" w:cs="Times New Roman"/>
          <w:color w:val="000000" w:themeColor="text1"/>
          <w:szCs w:val="22"/>
        </w:rPr>
      </w:pPr>
      <w:r w:rsidRPr="00E208BA">
        <w:rPr>
          <w:rFonts w:ascii="Times New Roman" w:eastAsia="Times New Roman" w:hAnsi="Times New Roman" w:cs="Times New Roman"/>
          <w:color w:val="000000" w:themeColor="text1"/>
          <w:szCs w:val="22"/>
          <w:rtl/>
        </w:rPr>
        <w:t xml:space="preserve">تتمثل الخلفية في أن </w:t>
      </w:r>
      <w:r w:rsidRPr="00E208BA">
        <w:rPr>
          <w:rFonts w:ascii="Times New Roman" w:eastAsia="Times New Roman" w:hAnsi="Times New Roman" w:cs="Times New Roman"/>
          <w:color w:val="000000" w:themeColor="text1"/>
          <w:szCs w:val="22"/>
        </w:rPr>
        <w:t>Göteborgs Stad</w:t>
      </w:r>
      <w:r w:rsidRPr="00E208BA">
        <w:rPr>
          <w:rFonts w:ascii="Times New Roman" w:eastAsia="Times New Roman" w:hAnsi="Times New Roman" w:cs="Times New Roman"/>
          <w:color w:val="000000" w:themeColor="text1"/>
          <w:szCs w:val="22"/>
          <w:rtl/>
        </w:rPr>
        <w:t xml:space="preserve"> ترغب في الحصول على معرفة حول كيفية تطوير العمل المتعلق بت</w:t>
      </w:r>
      <w:r w:rsidR="00346D17">
        <w:rPr>
          <w:rFonts w:ascii="Times New Roman" w:eastAsia="Times New Roman" w:hAnsi="Times New Roman" w:cs="Times New Roman" w:hint="cs"/>
          <w:color w:val="000000" w:themeColor="text1"/>
          <w:szCs w:val="22"/>
          <w:rtl/>
        </w:rPr>
        <w:t>طوّر</w:t>
      </w:r>
      <w:r w:rsidRPr="00E208BA">
        <w:rPr>
          <w:rFonts w:ascii="Times New Roman" w:eastAsia="Times New Roman" w:hAnsi="Times New Roman" w:cs="Times New Roman"/>
          <w:color w:val="000000" w:themeColor="text1"/>
          <w:szCs w:val="22"/>
          <w:rtl/>
        </w:rPr>
        <w:t xml:space="preserve"> اللغة لدى الأطفال والتلاميذ وتكييفه وفقًا للاحتياجات الموجودة في مناطق</w:t>
      </w:r>
      <w:r w:rsidR="00346D17">
        <w:rPr>
          <w:rFonts w:ascii="Times New Roman" w:eastAsia="Times New Roman" w:hAnsi="Times New Roman" w:cs="Times New Roman"/>
          <w:color w:val="000000" w:themeColor="text1"/>
          <w:szCs w:val="22"/>
        </w:rPr>
        <w:t xml:space="preserve"> </w:t>
      </w:r>
      <w:r w:rsidR="00346D17">
        <w:rPr>
          <w:rFonts w:ascii="Times New Roman" w:eastAsia="Times New Roman" w:hAnsi="Times New Roman" w:cs="Times New Roman" w:hint="cs"/>
          <w:color w:val="000000" w:themeColor="text1"/>
          <w:szCs w:val="22"/>
          <w:rtl/>
          <w:lang w:bidi="ar-LB"/>
        </w:rPr>
        <w:t>مختلفة في</w:t>
      </w:r>
      <w:r w:rsidRPr="00E208BA">
        <w:rPr>
          <w:rFonts w:ascii="Times New Roman" w:eastAsia="Times New Roman" w:hAnsi="Times New Roman" w:cs="Times New Roman"/>
          <w:color w:val="000000" w:themeColor="text1"/>
          <w:szCs w:val="22"/>
          <w:rtl/>
        </w:rPr>
        <w:t xml:space="preserve"> المدينة. تستمر الدراسة البحثية خلال عامي 2026–2027 وتهدف إلى الإسهام بمعرفة جديدة حول فهم الأطفال للغة، وقدرتهم على إعادة السرد، و</w:t>
      </w:r>
      <w:r w:rsidR="00346D17">
        <w:rPr>
          <w:rFonts w:ascii="Times New Roman" w:eastAsia="Times New Roman" w:hAnsi="Times New Roman" w:cs="Times New Roman" w:hint="cs"/>
          <w:color w:val="000000" w:themeColor="text1"/>
          <w:szCs w:val="22"/>
          <w:rtl/>
          <w:lang w:bidi="ar-LB"/>
        </w:rPr>
        <w:t xml:space="preserve">مخزون </w:t>
      </w:r>
      <w:r w:rsidRPr="00E208BA">
        <w:rPr>
          <w:rFonts w:ascii="Times New Roman" w:eastAsia="Times New Roman" w:hAnsi="Times New Roman" w:cs="Times New Roman"/>
          <w:color w:val="000000" w:themeColor="text1"/>
          <w:szCs w:val="22"/>
          <w:rtl/>
        </w:rPr>
        <w:t>مفرداتهم في مناطق اجتماعية</w:t>
      </w:r>
      <w:r w:rsidR="00346D17">
        <w:rPr>
          <w:rFonts w:ascii="Times New Roman" w:eastAsia="Times New Roman" w:hAnsi="Times New Roman" w:cs="Times New Roman" w:hint="cs"/>
          <w:color w:val="000000" w:themeColor="text1"/>
          <w:szCs w:val="22"/>
          <w:rtl/>
        </w:rPr>
        <w:t xml:space="preserve"> </w:t>
      </w:r>
      <w:r w:rsidRPr="00E208BA">
        <w:rPr>
          <w:rFonts w:ascii="Times New Roman" w:eastAsia="Times New Roman" w:hAnsi="Times New Roman" w:cs="Times New Roman"/>
          <w:color w:val="000000" w:themeColor="text1"/>
          <w:szCs w:val="22"/>
          <w:rtl/>
        </w:rPr>
        <w:t>اقتصادية وجغرافية مختلفة. ويُقصد بالاجتماعي</w:t>
      </w:r>
      <w:r w:rsidR="00346D17">
        <w:rPr>
          <w:rFonts w:ascii="Times New Roman" w:eastAsia="Times New Roman" w:hAnsi="Times New Roman" w:cs="Times New Roman" w:hint="cs"/>
          <w:color w:val="000000" w:themeColor="text1"/>
          <w:szCs w:val="22"/>
          <w:rtl/>
        </w:rPr>
        <w:t xml:space="preserve"> </w:t>
      </w:r>
      <w:r w:rsidRPr="00E208BA">
        <w:rPr>
          <w:rFonts w:ascii="Times New Roman" w:eastAsia="Times New Roman" w:hAnsi="Times New Roman" w:cs="Times New Roman"/>
          <w:color w:val="000000" w:themeColor="text1"/>
          <w:szCs w:val="22"/>
          <w:rtl/>
        </w:rPr>
        <w:t>الاقتصادي الفروق في ظروف المعيشة. ستُستخدم النتائج لتطوير جودة التدريس ودعم</w:t>
      </w:r>
      <w:r w:rsidR="009633C3">
        <w:rPr>
          <w:rFonts w:ascii="Times New Roman" w:eastAsia="Times New Roman" w:hAnsi="Times New Roman" w:cs="Times New Roman" w:hint="cs"/>
          <w:color w:val="000000" w:themeColor="text1"/>
          <w:szCs w:val="22"/>
          <w:rtl/>
        </w:rPr>
        <w:t xml:space="preserve"> فرص</w:t>
      </w:r>
      <w:r w:rsidRPr="00E208BA">
        <w:rPr>
          <w:rFonts w:ascii="Times New Roman" w:eastAsia="Times New Roman" w:hAnsi="Times New Roman" w:cs="Times New Roman"/>
          <w:color w:val="000000" w:themeColor="text1"/>
          <w:szCs w:val="22"/>
          <w:rtl/>
        </w:rPr>
        <w:t xml:space="preserve"> جميع الأطفال في </w:t>
      </w:r>
      <w:r w:rsidR="009633C3">
        <w:rPr>
          <w:rFonts w:ascii="Times New Roman" w:eastAsia="Times New Roman" w:hAnsi="Times New Roman" w:cs="Times New Roman" w:hint="cs"/>
          <w:color w:val="000000" w:themeColor="text1"/>
          <w:szCs w:val="22"/>
          <w:rtl/>
        </w:rPr>
        <w:t>ت</w:t>
      </w:r>
      <w:r w:rsidRPr="00E208BA">
        <w:rPr>
          <w:rFonts w:ascii="Times New Roman" w:eastAsia="Times New Roman" w:hAnsi="Times New Roman" w:cs="Times New Roman"/>
          <w:color w:val="000000" w:themeColor="text1"/>
          <w:szCs w:val="22"/>
          <w:rtl/>
        </w:rPr>
        <w:t>طوير لغة غنية ومتنوعة</w:t>
      </w:r>
      <w:r w:rsidRPr="00E208BA">
        <w:rPr>
          <w:rFonts w:ascii="Times New Roman" w:eastAsia="Times New Roman" w:hAnsi="Times New Roman" w:cs="Times New Roman"/>
          <w:color w:val="000000" w:themeColor="text1"/>
          <w:szCs w:val="22"/>
        </w:rPr>
        <w:t>.</w:t>
      </w:r>
    </w:p>
    <w:p w14:paraId="02242AA9" w14:textId="4B2FC313" w:rsidR="00E208BA" w:rsidRDefault="00E208BA" w:rsidP="00E208BA">
      <w:pPr>
        <w:bidi/>
        <w:spacing w:after="100"/>
        <w:rPr>
          <w:rFonts w:ascii="Times New Roman" w:eastAsia="Times New Roman" w:hAnsi="Times New Roman" w:cs="Times New Roman"/>
          <w:color w:val="000000" w:themeColor="text1"/>
          <w:szCs w:val="22"/>
        </w:rPr>
      </w:pPr>
      <w:r w:rsidRPr="00E208BA">
        <w:rPr>
          <w:rFonts w:ascii="Times New Roman" w:eastAsia="Times New Roman" w:hAnsi="Times New Roman" w:cs="Times New Roman"/>
          <w:color w:val="000000" w:themeColor="text1"/>
          <w:szCs w:val="22"/>
          <w:rtl/>
        </w:rPr>
        <w:t xml:space="preserve">تتوجه الدراسة البحثية إلى الأطفال والتلاميذ الذين يرتادون رياض الأطفال والمدارس الأساسية البلدية في </w:t>
      </w:r>
      <w:r w:rsidR="009633C3" w:rsidRPr="009633C3">
        <w:rPr>
          <w:rFonts w:ascii="Times New Roman" w:eastAsia="Times New Roman" w:hAnsi="Times New Roman" w:cs="Times New Roman"/>
          <w:color w:val="000000" w:themeColor="text1"/>
          <w:szCs w:val="22"/>
        </w:rPr>
        <w:t>Göteborgs Stad</w:t>
      </w:r>
      <w:r w:rsidRPr="00E208BA">
        <w:rPr>
          <w:rFonts w:ascii="Times New Roman" w:eastAsia="Times New Roman" w:hAnsi="Times New Roman" w:cs="Times New Roman"/>
          <w:color w:val="000000" w:themeColor="text1"/>
          <w:szCs w:val="22"/>
          <w:rtl/>
        </w:rPr>
        <w:t>. الجهة المسؤولة عن البحث هي</w:t>
      </w:r>
      <w:r w:rsidR="00CF7705">
        <w:rPr>
          <w:rFonts w:ascii="Times New Roman" w:eastAsia="Times New Roman" w:hAnsi="Times New Roman" w:cs="Times New Roman" w:hint="cs"/>
          <w:color w:val="000000" w:themeColor="text1"/>
          <w:szCs w:val="22"/>
          <w:rtl/>
        </w:rPr>
        <w:t xml:space="preserve"> </w:t>
      </w:r>
      <w:r w:rsidRPr="00E208BA">
        <w:rPr>
          <w:rFonts w:ascii="Times New Roman" w:eastAsia="Times New Roman" w:hAnsi="Times New Roman" w:cs="Times New Roman"/>
          <w:color w:val="000000" w:themeColor="text1"/>
          <w:szCs w:val="22"/>
          <w:rtl/>
        </w:rPr>
        <w:t>إدارة رياض الأطفال وإدارة المدارس الأساسية</w:t>
      </w:r>
      <w:r w:rsidR="00CF7705">
        <w:rPr>
          <w:rFonts w:ascii="Times New Roman" w:eastAsia="Times New Roman" w:hAnsi="Times New Roman" w:cs="Times New Roman" w:hint="cs"/>
          <w:color w:val="000000" w:themeColor="text1"/>
          <w:szCs w:val="22"/>
          <w:rtl/>
        </w:rPr>
        <w:t xml:space="preserve"> في </w:t>
      </w:r>
      <w:r w:rsidR="00CF7705" w:rsidRPr="00CF7705">
        <w:rPr>
          <w:rFonts w:ascii="Times New Roman" w:eastAsia="Times New Roman" w:hAnsi="Times New Roman" w:cs="Times New Roman"/>
          <w:color w:val="000000" w:themeColor="text1"/>
          <w:szCs w:val="22"/>
        </w:rPr>
        <w:t>Göteborgs Stad</w:t>
      </w:r>
      <w:r w:rsidRPr="00E208BA">
        <w:rPr>
          <w:rFonts w:ascii="Times New Roman" w:eastAsia="Times New Roman" w:hAnsi="Times New Roman" w:cs="Times New Roman"/>
          <w:color w:val="000000" w:themeColor="text1"/>
          <w:szCs w:val="22"/>
          <w:rtl/>
        </w:rPr>
        <w:t xml:space="preserve"> بالإضافة إلى جامعة </w:t>
      </w:r>
      <w:r w:rsidR="00CF7705">
        <w:rPr>
          <w:rFonts w:ascii="Times New Roman" w:eastAsia="Times New Roman" w:hAnsi="Times New Roman" w:cs="Times New Roman"/>
          <w:color w:val="000000" w:themeColor="text1"/>
          <w:szCs w:val="22"/>
        </w:rPr>
        <w:t>Göteborg</w:t>
      </w:r>
      <w:r w:rsidRPr="00E208BA">
        <w:rPr>
          <w:rFonts w:ascii="Times New Roman" w:eastAsia="Times New Roman" w:hAnsi="Times New Roman" w:cs="Times New Roman"/>
          <w:color w:val="000000" w:themeColor="text1"/>
          <w:szCs w:val="22"/>
          <w:rtl/>
        </w:rPr>
        <w:t>. ويُقصد بالجهة المسؤولة عن البحث المنظمة/المنظمات التي تتحمل المسؤولية عن الدراسة البحثية</w:t>
      </w:r>
      <w:r w:rsidRPr="00E208BA">
        <w:rPr>
          <w:rFonts w:ascii="Times New Roman" w:eastAsia="Times New Roman" w:hAnsi="Times New Roman" w:cs="Times New Roman"/>
          <w:color w:val="000000" w:themeColor="text1"/>
          <w:szCs w:val="22"/>
        </w:rPr>
        <w:t>.</w:t>
      </w:r>
    </w:p>
    <w:p w14:paraId="272630DA" w14:textId="13655BA6" w:rsidR="00BA115D" w:rsidRPr="00BA115D" w:rsidRDefault="00BA115D" w:rsidP="00C43188">
      <w:pPr>
        <w:bidi/>
        <w:spacing w:before="240" w:after="100"/>
        <w:rPr>
          <w:rFonts w:ascii="Times New Roman" w:eastAsia="Times New Roman" w:hAnsi="Times New Roman" w:cs="Times New Roman"/>
          <w:b/>
          <w:bCs/>
          <w:color w:val="000000" w:themeColor="text1"/>
          <w:sz w:val="20"/>
          <w:szCs w:val="20"/>
        </w:rPr>
      </w:pPr>
      <w:r w:rsidRPr="00BA115D">
        <w:rPr>
          <w:rFonts w:ascii="Times New Roman" w:eastAsia="Times New Roman" w:hAnsi="Times New Roman" w:cs="Times New Roman"/>
          <w:b/>
          <w:bCs/>
          <w:color w:val="000000" w:themeColor="text1"/>
          <w:sz w:val="20"/>
          <w:szCs w:val="20"/>
          <w:rtl/>
        </w:rPr>
        <w:t>لماذا تلقيت سؤالًا</w:t>
      </w:r>
      <w:r w:rsidR="00C43188">
        <w:rPr>
          <w:rFonts w:ascii="Times New Roman" w:eastAsia="Times New Roman" w:hAnsi="Times New Roman" w:cs="Times New Roman"/>
          <w:b/>
          <w:bCs/>
          <w:color w:val="000000" w:themeColor="text1"/>
          <w:sz w:val="20"/>
          <w:szCs w:val="20"/>
        </w:rPr>
        <w:t xml:space="preserve"> </w:t>
      </w:r>
      <w:r w:rsidR="00C43188">
        <w:rPr>
          <w:rFonts w:ascii="Times New Roman" w:eastAsia="Times New Roman" w:hAnsi="Times New Roman" w:cs="Times New Roman" w:hint="cs"/>
          <w:b/>
          <w:bCs/>
          <w:color w:val="000000" w:themeColor="text1"/>
          <w:sz w:val="20"/>
          <w:szCs w:val="20"/>
          <w:rtl/>
        </w:rPr>
        <w:t xml:space="preserve">حول </w:t>
      </w:r>
      <w:r w:rsidRPr="00BA115D">
        <w:rPr>
          <w:rFonts w:ascii="Times New Roman" w:eastAsia="Times New Roman" w:hAnsi="Times New Roman" w:cs="Times New Roman" w:hint="cs"/>
          <w:b/>
          <w:bCs/>
          <w:color w:val="000000" w:themeColor="text1"/>
          <w:sz w:val="20"/>
          <w:szCs w:val="20"/>
          <w:rtl/>
        </w:rPr>
        <w:t>إذا كان طفلك سيشارك؟</w:t>
      </w:r>
    </w:p>
    <w:p w14:paraId="3AA62A5F" w14:textId="17690EB0" w:rsidR="00BA115D" w:rsidRDefault="00BA115D" w:rsidP="00BA115D">
      <w:pPr>
        <w:bidi/>
        <w:spacing w:before="240" w:after="100"/>
        <w:rPr>
          <w:rFonts w:ascii="Times New Roman" w:eastAsia="Times New Roman" w:hAnsi="Times New Roman" w:cs="Times New Roman"/>
          <w:color w:val="000000" w:themeColor="text1"/>
          <w:szCs w:val="22"/>
        </w:rPr>
      </w:pPr>
      <w:r>
        <w:rPr>
          <w:rFonts w:ascii="Times New Roman" w:eastAsia="Times New Roman" w:hAnsi="Times New Roman" w:cs="Times New Roman" w:hint="cs"/>
          <w:color w:val="000000" w:themeColor="text1"/>
          <w:szCs w:val="22"/>
          <w:rtl/>
        </w:rPr>
        <w:t>تحصل على هذا السؤال</w:t>
      </w:r>
      <w:r w:rsidRPr="00BA115D">
        <w:rPr>
          <w:rFonts w:ascii="Times New Roman" w:eastAsia="Times New Roman" w:hAnsi="Times New Roman" w:cs="Times New Roman"/>
          <w:color w:val="000000" w:themeColor="text1"/>
          <w:szCs w:val="22"/>
          <w:rtl/>
        </w:rPr>
        <w:t xml:space="preserve"> لأن</w:t>
      </w:r>
      <w:r>
        <w:rPr>
          <w:rFonts w:ascii="Times New Roman" w:eastAsia="Times New Roman" w:hAnsi="Times New Roman" w:cs="Times New Roman" w:hint="cs"/>
          <w:color w:val="000000" w:themeColor="text1"/>
          <w:szCs w:val="22"/>
          <w:rtl/>
        </w:rPr>
        <w:t>ه تم اختيار</w:t>
      </w:r>
      <w:r w:rsidRPr="00BA115D">
        <w:rPr>
          <w:rFonts w:ascii="Times New Roman" w:eastAsia="Times New Roman" w:hAnsi="Times New Roman" w:cs="Times New Roman"/>
          <w:color w:val="000000" w:themeColor="text1"/>
          <w:szCs w:val="22"/>
          <w:rtl/>
        </w:rPr>
        <w:t xml:space="preserve"> روضة طفلك أو مدرسته الأساسية للمشاركة في البحث</w:t>
      </w:r>
      <w:r w:rsidRPr="00BA115D">
        <w:rPr>
          <w:rFonts w:ascii="Times New Roman" w:eastAsia="Times New Roman" w:hAnsi="Times New Roman" w:cs="Times New Roman"/>
          <w:color w:val="000000" w:themeColor="text1"/>
          <w:szCs w:val="22"/>
        </w:rPr>
        <w:t>.</w:t>
      </w:r>
    </w:p>
    <w:p w14:paraId="789664E6" w14:textId="6F2A7AA4" w:rsidR="00BA115D" w:rsidRDefault="00BA115D" w:rsidP="00BA115D">
      <w:pPr>
        <w:bidi/>
        <w:spacing w:before="240" w:after="100"/>
        <w:rPr>
          <w:rFonts w:ascii="Times New Roman" w:eastAsia="Times New Roman" w:hAnsi="Times New Roman" w:cs="Times New Roman"/>
          <w:color w:val="000000" w:themeColor="text1"/>
          <w:szCs w:val="22"/>
        </w:rPr>
      </w:pPr>
      <w:r w:rsidRPr="00BA115D">
        <w:rPr>
          <w:rFonts w:ascii="Times New Roman" w:eastAsia="Times New Roman" w:hAnsi="Times New Roman" w:cs="Times New Roman"/>
          <w:color w:val="000000" w:themeColor="text1"/>
          <w:szCs w:val="22"/>
          <w:rtl/>
        </w:rPr>
        <w:t>تم اختيار رياض الأطفال والمدارس للمشاركة في البحث بشكل عشوائي</w:t>
      </w:r>
      <w:r w:rsidR="0070233F">
        <w:rPr>
          <w:rFonts w:ascii="Times New Roman" w:eastAsia="Times New Roman" w:hAnsi="Times New Roman" w:cs="Times New Roman" w:hint="cs"/>
          <w:color w:val="000000" w:themeColor="text1"/>
          <w:szCs w:val="22"/>
          <w:rtl/>
        </w:rPr>
        <w:t xml:space="preserve"> بناءً على</w:t>
      </w:r>
      <w:r w:rsidRPr="00BA115D">
        <w:rPr>
          <w:rFonts w:ascii="Times New Roman" w:eastAsia="Times New Roman" w:hAnsi="Times New Roman" w:cs="Times New Roman"/>
          <w:color w:val="000000" w:themeColor="text1"/>
          <w:szCs w:val="22"/>
          <w:rtl/>
        </w:rPr>
        <w:t xml:space="preserve"> تمثيل مناطق مختلفة في المدينة. تشمل الدراسة الأطفال الذين يبلغون خلال عام 2026 سن 5 سنوات و7 سنوات. وقد تم الحصول على البيانات التي استند إليها الاختيار من هيئة الإحصاء المركزية ومن م</w:t>
      </w:r>
      <w:r w:rsidR="0070233F">
        <w:rPr>
          <w:rFonts w:ascii="Times New Roman" w:eastAsia="Times New Roman" w:hAnsi="Times New Roman" w:cs="Times New Roman" w:hint="cs"/>
          <w:color w:val="000000" w:themeColor="text1"/>
          <w:szCs w:val="22"/>
          <w:rtl/>
        </w:rPr>
        <w:t>ستودعات</w:t>
      </w:r>
      <w:r w:rsidRPr="00BA115D">
        <w:rPr>
          <w:rFonts w:ascii="Times New Roman" w:eastAsia="Times New Roman" w:hAnsi="Times New Roman" w:cs="Times New Roman"/>
          <w:color w:val="000000" w:themeColor="text1"/>
          <w:szCs w:val="22"/>
          <w:rtl/>
        </w:rPr>
        <w:t xml:space="preserve"> البيانات المحمية التابعة لإدارة رياض الأطفال وإدارة المدارس الأساسية</w:t>
      </w:r>
      <w:r w:rsidRPr="00BA115D">
        <w:rPr>
          <w:rFonts w:ascii="Times New Roman" w:eastAsia="Times New Roman" w:hAnsi="Times New Roman" w:cs="Times New Roman"/>
          <w:color w:val="000000" w:themeColor="text1"/>
          <w:szCs w:val="22"/>
        </w:rPr>
        <w:t>.</w:t>
      </w:r>
    </w:p>
    <w:p w14:paraId="6C77E6AB" w14:textId="6908BB38" w:rsidR="009D7499" w:rsidRPr="009D7499" w:rsidRDefault="009D7499" w:rsidP="00C43188">
      <w:pPr>
        <w:bidi/>
        <w:spacing w:before="240"/>
        <w:rPr>
          <w:rFonts w:ascii="Times New Roman" w:eastAsia="Times New Roman" w:hAnsi="Times New Roman" w:cs="Times New Roman"/>
          <w:b/>
          <w:bCs/>
          <w:color w:val="000000" w:themeColor="text1"/>
          <w:sz w:val="20"/>
          <w:szCs w:val="20"/>
        </w:rPr>
      </w:pPr>
      <w:r w:rsidRPr="009D7499">
        <w:rPr>
          <w:rFonts w:ascii="Times New Roman" w:eastAsia="Times New Roman" w:hAnsi="Times New Roman" w:cs="Times New Roman"/>
          <w:b/>
          <w:bCs/>
          <w:color w:val="000000" w:themeColor="text1"/>
          <w:sz w:val="20"/>
          <w:szCs w:val="20"/>
          <w:rtl/>
        </w:rPr>
        <w:t>كيف يتم إجراء البحث؟</w:t>
      </w:r>
    </w:p>
    <w:p w14:paraId="7FB90B60" w14:textId="77777777" w:rsidR="00B56C36" w:rsidRDefault="009D7499" w:rsidP="00B56C36">
      <w:pPr>
        <w:bidi/>
        <w:spacing w:before="240"/>
        <w:rPr>
          <w:rFonts w:ascii="Times New Roman" w:eastAsia="Times New Roman" w:hAnsi="Times New Roman" w:cs="Times New Roman"/>
          <w:color w:val="000000" w:themeColor="text1"/>
          <w:szCs w:val="22"/>
          <w:rtl/>
        </w:rPr>
      </w:pPr>
      <w:r w:rsidRPr="009D7499">
        <w:rPr>
          <w:rFonts w:ascii="Times New Roman" w:eastAsia="Times New Roman" w:hAnsi="Times New Roman" w:cs="Times New Roman"/>
          <w:color w:val="000000" w:themeColor="text1"/>
          <w:szCs w:val="22"/>
          <w:rtl/>
        </w:rPr>
        <w:t>سيتم إجراء فحص للغة الأطفال بما يتناسب مع الفئات العمرية الحالية. يتم تنفيذ الفحص من قبل شخص يعمل في إدارة رياض الأطفال أو إدارة المدارس الأساسية. يروي الشخص قصة قصيرة مدعومة بالصور للطفل. ثم يُطلب من الطفل إعادة سرد القصة بمساعدة الصور. يشارك الطفل في مناسبة واحدة في روضته أو مدرسته، وس</w:t>
      </w:r>
      <w:r>
        <w:rPr>
          <w:rFonts w:ascii="Times New Roman" w:eastAsia="Times New Roman" w:hAnsi="Times New Roman" w:cs="Times New Roman" w:hint="cs"/>
          <w:color w:val="000000" w:themeColor="text1"/>
          <w:szCs w:val="22"/>
          <w:rtl/>
        </w:rPr>
        <w:t xml:space="preserve">تستغرق المحادثة </w:t>
      </w:r>
      <w:r w:rsidRPr="009D7499">
        <w:rPr>
          <w:rFonts w:ascii="Times New Roman" w:eastAsia="Times New Roman" w:hAnsi="Times New Roman" w:cs="Times New Roman"/>
          <w:color w:val="000000" w:themeColor="text1"/>
          <w:szCs w:val="22"/>
          <w:rtl/>
        </w:rPr>
        <w:t>حوالي 15 دقيقة. سيتم تسجيل إعادة سرد الطفل صوتيًا</w:t>
      </w:r>
      <w:r w:rsidRPr="009D7499">
        <w:rPr>
          <w:rFonts w:ascii="Times New Roman" w:eastAsia="Times New Roman" w:hAnsi="Times New Roman" w:cs="Times New Roman"/>
          <w:color w:val="000000" w:themeColor="text1"/>
          <w:szCs w:val="22"/>
        </w:rPr>
        <w:t>.</w:t>
      </w:r>
    </w:p>
    <w:p w14:paraId="428ACE89" w14:textId="7D20B873" w:rsidR="00C43188" w:rsidRPr="00C43188" w:rsidRDefault="00B56C36" w:rsidP="00C43188">
      <w:pPr>
        <w:bidi/>
        <w:spacing w:before="240"/>
        <w:rPr>
          <w:rFonts w:ascii="Times New Roman" w:eastAsia="Times New Roman" w:hAnsi="Times New Roman" w:cs="Times New Roman"/>
          <w:color w:val="000000" w:themeColor="text1"/>
          <w:szCs w:val="22"/>
        </w:rPr>
      </w:pPr>
      <w:r>
        <w:rPr>
          <w:rFonts w:ascii="Times New Roman" w:eastAsia="Times New Roman" w:hAnsi="Times New Roman" w:cs="Times New Roman" w:hint="cs"/>
          <w:color w:val="000000" w:themeColor="text1"/>
          <w:szCs w:val="22"/>
          <w:rtl/>
        </w:rPr>
        <w:t xml:space="preserve">لدى </w:t>
      </w:r>
      <w:r w:rsidR="009D7499" w:rsidRPr="009D7499">
        <w:rPr>
          <w:rFonts w:ascii="Times New Roman" w:eastAsia="Times New Roman" w:hAnsi="Times New Roman" w:cs="Times New Roman"/>
          <w:color w:val="000000" w:themeColor="text1"/>
          <w:szCs w:val="22"/>
          <w:rtl/>
        </w:rPr>
        <w:t xml:space="preserve">الشخص الذي يلتقي بالطفل معرفة بالتطور اللغوي المبكر لدى الأطفال، وخبرة جيدة في لقاء الأطفال، وقدرة على </w:t>
      </w:r>
      <w:r>
        <w:rPr>
          <w:rFonts w:ascii="Times New Roman" w:eastAsia="Times New Roman" w:hAnsi="Times New Roman" w:cs="Times New Roman" w:hint="cs"/>
          <w:color w:val="000000" w:themeColor="text1"/>
          <w:szCs w:val="22"/>
          <w:rtl/>
        </w:rPr>
        <w:t>خلق</w:t>
      </w:r>
      <w:r w:rsidR="009D7499" w:rsidRPr="009D7499">
        <w:rPr>
          <w:rFonts w:ascii="Times New Roman" w:eastAsia="Times New Roman" w:hAnsi="Times New Roman" w:cs="Times New Roman"/>
          <w:color w:val="000000" w:themeColor="text1"/>
          <w:szCs w:val="22"/>
          <w:rtl/>
        </w:rPr>
        <w:t xml:space="preserve"> موقف آمن</w:t>
      </w:r>
      <w:r w:rsidR="009D7499" w:rsidRPr="009D7499">
        <w:rPr>
          <w:rFonts w:ascii="Times New Roman" w:eastAsia="Times New Roman" w:hAnsi="Times New Roman" w:cs="Times New Roman"/>
          <w:color w:val="000000" w:themeColor="text1"/>
          <w:szCs w:val="22"/>
        </w:rPr>
        <w:t>.</w:t>
      </w:r>
    </w:p>
    <w:p w14:paraId="4D008944" w14:textId="458CB865" w:rsidR="00B56C36" w:rsidRPr="00B56C36" w:rsidRDefault="00B56C36" w:rsidP="00C43188">
      <w:pPr>
        <w:bidi/>
        <w:spacing w:before="240" w:after="100"/>
        <w:rPr>
          <w:rFonts w:ascii="Times New Roman" w:eastAsia="Times New Roman" w:hAnsi="Times New Roman" w:cs="Times New Roman"/>
          <w:b/>
          <w:bCs/>
          <w:color w:val="000000" w:themeColor="text1"/>
          <w:sz w:val="20"/>
          <w:szCs w:val="20"/>
        </w:rPr>
      </w:pPr>
      <w:r w:rsidRPr="00B56C36">
        <w:rPr>
          <w:rFonts w:ascii="Times New Roman" w:eastAsia="Times New Roman" w:hAnsi="Times New Roman" w:cs="Times New Roman"/>
          <w:b/>
          <w:bCs/>
          <w:color w:val="000000" w:themeColor="text1"/>
          <w:sz w:val="20"/>
          <w:szCs w:val="20"/>
          <w:rtl/>
        </w:rPr>
        <w:t>المشاركة في الدراسة</w:t>
      </w:r>
    </w:p>
    <w:p w14:paraId="31A51655" w14:textId="1D2C920A" w:rsidR="503B007F" w:rsidRDefault="00B56C36" w:rsidP="00C43188">
      <w:pPr>
        <w:bidi/>
        <w:spacing w:before="240" w:after="100"/>
        <w:rPr>
          <w:rFonts w:ascii="Times New Roman" w:eastAsia="Times New Roman" w:hAnsi="Times New Roman" w:cs="Times New Roman"/>
          <w:color w:val="000000" w:themeColor="text1"/>
          <w:szCs w:val="22"/>
          <w:rtl/>
        </w:rPr>
      </w:pPr>
      <w:r w:rsidRPr="00B56C36">
        <w:rPr>
          <w:rFonts w:ascii="Times New Roman" w:eastAsia="Times New Roman" w:hAnsi="Times New Roman" w:cs="Times New Roman"/>
          <w:color w:val="000000" w:themeColor="text1"/>
          <w:szCs w:val="22"/>
          <w:rtl/>
        </w:rPr>
        <w:t xml:space="preserve">لا تنطوي المشاركة في الدراسة على أي مخاطر على طفلك. </w:t>
      </w:r>
      <w:r w:rsidR="00424C3E">
        <w:rPr>
          <w:rFonts w:ascii="Times New Roman" w:eastAsia="Times New Roman" w:hAnsi="Times New Roman" w:cs="Times New Roman" w:hint="cs"/>
          <w:color w:val="000000" w:themeColor="text1"/>
          <w:szCs w:val="22"/>
          <w:rtl/>
        </w:rPr>
        <w:t xml:space="preserve">لدى </w:t>
      </w:r>
      <w:r w:rsidRPr="00B56C36">
        <w:rPr>
          <w:rFonts w:ascii="Times New Roman" w:eastAsia="Times New Roman" w:hAnsi="Times New Roman" w:cs="Times New Roman"/>
          <w:color w:val="000000" w:themeColor="text1"/>
          <w:szCs w:val="22"/>
          <w:rtl/>
        </w:rPr>
        <w:t xml:space="preserve">الشخص الذي يلتقي بطفلك </w:t>
      </w:r>
      <w:r>
        <w:rPr>
          <w:rFonts w:ascii="Times New Roman" w:eastAsia="Times New Roman" w:hAnsi="Times New Roman" w:cs="Times New Roman" w:hint="cs"/>
          <w:color w:val="000000" w:themeColor="text1"/>
          <w:szCs w:val="22"/>
          <w:rtl/>
          <w:lang w:bidi="ar-LB"/>
        </w:rPr>
        <w:t>تأهيل</w:t>
      </w:r>
      <w:r w:rsidRPr="00B56C36">
        <w:rPr>
          <w:rFonts w:ascii="Times New Roman" w:eastAsia="Times New Roman" w:hAnsi="Times New Roman" w:cs="Times New Roman"/>
          <w:color w:val="000000" w:themeColor="text1"/>
          <w:szCs w:val="22"/>
          <w:rtl/>
        </w:rPr>
        <w:t xml:space="preserve"> على التعامل مع الأطفال لأغراض بحثية، وسيَسأل طفلك عما إذا كان يرغب</w:t>
      </w:r>
      <w:r>
        <w:rPr>
          <w:rFonts w:ascii="Times New Roman" w:eastAsia="Times New Roman" w:hAnsi="Times New Roman" w:cs="Times New Roman" w:hint="cs"/>
          <w:color w:val="000000" w:themeColor="text1"/>
          <w:szCs w:val="22"/>
          <w:rtl/>
        </w:rPr>
        <w:t>/ترغب</w:t>
      </w:r>
      <w:r w:rsidRPr="00B56C36">
        <w:rPr>
          <w:rFonts w:ascii="Times New Roman" w:eastAsia="Times New Roman" w:hAnsi="Times New Roman" w:cs="Times New Roman"/>
          <w:color w:val="000000" w:themeColor="text1"/>
          <w:szCs w:val="22"/>
          <w:rtl/>
        </w:rPr>
        <w:t xml:space="preserve"> في المشاركة. المشاركة طوعية، وإذا لم يرغب الطفل في ذلك فلا يتعين عليه</w:t>
      </w:r>
      <w:r>
        <w:rPr>
          <w:rFonts w:ascii="Times New Roman" w:eastAsia="Times New Roman" w:hAnsi="Times New Roman" w:cs="Times New Roman" w:hint="cs"/>
          <w:color w:val="000000" w:themeColor="text1"/>
          <w:szCs w:val="22"/>
          <w:rtl/>
        </w:rPr>
        <w:t>/عليها</w:t>
      </w:r>
      <w:r w:rsidRPr="00B56C36">
        <w:rPr>
          <w:rFonts w:ascii="Times New Roman" w:eastAsia="Times New Roman" w:hAnsi="Times New Roman" w:cs="Times New Roman"/>
          <w:color w:val="000000" w:themeColor="text1"/>
          <w:szCs w:val="22"/>
          <w:rtl/>
        </w:rPr>
        <w:t xml:space="preserve"> المشاركة. وسيكون الشخص الذي يلتقي بالطفل منتبهًا لما إذا كان الطفل يُظهر من خلال لغة الجسد أو تعابير الوجه أو بأي طريقة أخرى أنه لا يرغب</w:t>
      </w:r>
      <w:r>
        <w:rPr>
          <w:rFonts w:ascii="Times New Roman" w:eastAsia="Times New Roman" w:hAnsi="Times New Roman" w:cs="Times New Roman" w:hint="cs"/>
          <w:color w:val="000000" w:themeColor="text1"/>
          <w:szCs w:val="22"/>
          <w:rtl/>
        </w:rPr>
        <w:t>/</w:t>
      </w:r>
      <w:r w:rsidR="00424C3E">
        <w:rPr>
          <w:rFonts w:ascii="Times New Roman" w:eastAsia="Times New Roman" w:hAnsi="Times New Roman" w:cs="Times New Roman" w:hint="cs"/>
          <w:color w:val="000000" w:themeColor="text1"/>
          <w:szCs w:val="22"/>
          <w:rtl/>
        </w:rPr>
        <w:t xml:space="preserve"> </w:t>
      </w:r>
      <w:r>
        <w:rPr>
          <w:rFonts w:ascii="Times New Roman" w:eastAsia="Times New Roman" w:hAnsi="Times New Roman" w:cs="Times New Roman" w:hint="cs"/>
          <w:color w:val="000000" w:themeColor="text1"/>
          <w:szCs w:val="22"/>
          <w:rtl/>
        </w:rPr>
        <w:t>لا</w:t>
      </w:r>
      <w:r w:rsidR="00424C3E">
        <w:rPr>
          <w:rFonts w:ascii="Times New Roman" w:eastAsia="Times New Roman" w:hAnsi="Times New Roman" w:cs="Times New Roman" w:hint="cs"/>
          <w:color w:val="000000" w:themeColor="text1"/>
          <w:szCs w:val="22"/>
          <w:rtl/>
        </w:rPr>
        <w:t xml:space="preserve"> </w:t>
      </w:r>
      <w:r>
        <w:rPr>
          <w:rFonts w:ascii="Times New Roman" w:eastAsia="Times New Roman" w:hAnsi="Times New Roman" w:cs="Times New Roman" w:hint="cs"/>
          <w:color w:val="000000" w:themeColor="text1"/>
          <w:szCs w:val="22"/>
          <w:rtl/>
        </w:rPr>
        <w:t>ترغب</w:t>
      </w:r>
      <w:r w:rsidRPr="00B56C36">
        <w:rPr>
          <w:rFonts w:ascii="Times New Roman" w:eastAsia="Times New Roman" w:hAnsi="Times New Roman" w:cs="Times New Roman"/>
          <w:color w:val="000000" w:themeColor="text1"/>
          <w:szCs w:val="22"/>
          <w:rtl/>
        </w:rPr>
        <w:t xml:space="preserve"> في المشاركة</w:t>
      </w:r>
      <w:r w:rsidRPr="00B56C36">
        <w:rPr>
          <w:rFonts w:ascii="Times New Roman" w:eastAsia="Times New Roman" w:hAnsi="Times New Roman" w:cs="Times New Roman"/>
          <w:color w:val="000000" w:themeColor="text1"/>
          <w:szCs w:val="22"/>
        </w:rPr>
        <w:t>.</w:t>
      </w:r>
    </w:p>
    <w:p w14:paraId="211D6F9E" w14:textId="77777777" w:rsidR="00424C3E" w:rsidRDefault="00424C3E" w:rsidP="504E4108">
      <w:pPr>
        <w:spacing w:before="200" w:after="100"/>
        <w:rPr>
          <w:rFonts w:ascii="Times New Roman" w:eastAsia="Times New Roman" w:hAnsi="Times New Roman" w:cs="Times New Roman"/>
          <w:color w:val="000000" w:themeColor="text1"/>
          <w:szCs w:val="22"/>
          <w:rtl/>
        </w:rPr>
      </w:pPr>
    </w:p>
    <w:p w14:paraId="6E96D1CA" w14:textId="4B70F248" w:rsidR="00424C3E" w:rsidRPr="000946EB" w:rsidRDefault="00BB2206" w:rsidP="000946EB">
      <w:pPr>
        <w:bidi/>
        <w:spacing w:before="200" w:after="100"/>
        <w:rPr>
          <w:szCs w:val="22"/>
        </w:rPr>
      </w:pPr>
      <w:r w:rsidRPr="00BB2206">
        <w:rPr>
          <w:b/>
          <w:bCs/>
          <w:sz w:val="20"/>
          <w:szCs w:val="20"/>
          <w:rtl/>
        </w:rPr>
        <w:lastRenderedPageBreak/>
        <w:t xml:space="preserve">المشاركة </w:t>
      </w:r>
      <w:r w:rsidRPr="00BB2206">
        <w:rPr>
          <w:rFonts w:hint="cs"/>
          <w:b/>
          <w:bCs/>
          <w:sz w:val="20"/>
          <w:szCs w:val="20"/>
          <w:rtl/>
        </w:rPr>
        <w:t>اختيارية</w:t>
      </w:r>
      <w:r>
        <w:br/>
      </w:r>
      <w:r w:rsidRPr="00BB2206">
        <w:rPr>
          <w:szCs w:val="22"/>
          <w:rtl/>
        </w:rPr>
        <w:t>يمكنك أن تختار ما إذا كان طفلك سيشارك في الدراسة أم لا. للمشاركة يلزم الحصول على موافقة من وليّ الأمر. إذا كان للطفل وليّا أمر فيجب أن يوافق كلاهما على مشاركة الطفل. يُرسل نموذج الموافقة الموقّع في ظرف الرد الم</w:t>
      </w:r>
      <w:r w:rsidR="000946EB">
        <w:rPr>
          <w:rFonts w:hint="cs"/>
          <w:szCs w:val="22"/>
          <w:rtl/>
        </w:rPr>
        <w:t>ُ</w:t>
      </w:r>
      <w:r w:rsidRPr="00BB2206">
        <w:rPr>
          <w:szCs w:val="22"/>
          <w:rtl/>
        </w:rPr>
        <w:t xml:space="preserve">رفق. يمكنك في أي وقت سحب موافقتك. إذا اخترت عدم السماح لطفلك بالمشاركة أو رغبت في إيقاف مشاركته فلست بحاجة إلى ذكر السبب. إذا كنت ترغب في إيقاف المشاركة تواصل مع الباحثة المسؤولة </w:t>
      </w:r>
      <w:r w:rsidR="000946EB" w:rsidRPr="000946EB">
        <w:rPr>
          <w:szCs w:val="22"/>
        </w:rPr>
        <w:t>Agneta Pihl</w:t>
      </w:r>
      <w:r w:rsidR="000946EB" w:rsidRPr="000946EB">
        <w:rPr>
          <w:rFonts w:cs="Times New Roman"/>
          <w:szCs w:val="22"/>
          <w:rtl/>
        </w:rPr>
        <w:t xml:space="preserve"> </w:t>
      </w:r>
      <w:r w:rsidRPr="00BB2206">
        <w:rPr>
          <w:szCs w:val="22"/>
          <w:rtl/>
        </w:rPr>
        <w:t>على</w:t>
      </w:r>
      <w:r w:rsidR="000946EB">
        <w:rPr>
          <w:rFonts w:hint="cs"/>
          <w:szCs w:val="22"/>
          <w:rtl/>
          <w:lang w:bidi="ar-LB"/>
        </w:rPr>
        <w:t xml:space="preserve"> </w:t>
      </w:r>
      <w:r w:rsidRPr="00BB2206">
        <w:rPr>
          <w:szCs w:val="22"/>
        </w:rPr>
        <w:t xml:space="preserve"> </w:t>
      </w:r>
      <w:hyperlink r:id="rId11" w:history="1">
        <w:r w:rsidR="000946EB" w:rsidRPr="001D08E5">
          <w:rPr>
            <w:rStyle w:val="Hyperlnk"/>
            <w:szCs w:val="22"/>
          </w:rPr>
          <w:t>agneta.pihl@forskola.goteborg.se</w:t>
        </w:r>
      </w:hyperlink>
      <w:r w:rsidR="000946EB">
        <w:rPr>
          <w:rFonts w:hint="cs"/>
          <w:szCs w:val="22"/>
          <w:rtl/>
        </w:rPr>
        <w:t>.</w:t>
      </w:r>
      <w:r w:rsidR="000946EB" w:rsidRPr="000946EB">
        <w:rPr>
          <w:rFonts w:cs="Times New Roman"/>
          <w:szCs w:val="22"/>
          <w:rtl/>
        </w:rPr>
        <w:t>عند وجود أسئلة</w:t>
      </w:r>
      <w:r w:rsidR="000946EB">
        <w:rPr>
          <w:rFonts w:cs="Times New Roman" w:hint="cs"/>
          <w:szCs w:val="22"/>
          <w:rtl/>
        </w:rPr>
        <w:t xml:space="preserve"> تواصل مع </w:t>
      </w:r>
      <w:r w:rsidR="000946EB" w:rsidRPr="000946EB">
        <w:rPr>
          <w:rFonts w:cs="Times New Roman"/>
          <w:szCs w:val="22"/>
        </w:rPr>
        <w:t>Agneta Pihl</w:t>
      </w:r>
      <w:r w:rsidR="000946EB" w:rsidRPr="000946EB">
        <w:rPr>
          <w:rFonts w:cs="Times New Roman"/>
          <w:szCs w:val="22"/>
          <w:rtl/>
        </w:rPr>
        <w:t>. عند الحاجة إلى مترجم يُرجى التواصل مع روضة طفلك أو مدرسته.</w:t>
      </w:r>
    </w:p>
    <w:p w14:paraId="69984521" w14:textId="0C62695E" w:rsidR="006C188D" w:rsidRPr="00C43188" w:rsidRDefault="006C188D" w:rsidP="00C43188">
      <w:pPr>
        <w:bidi/>
        <w:spacing w:before="240" w:after="100"/>
        <w:rPr>
          <w:rStyle w:val="Formatmall2"/>
          <w:rFonts w:ascii="Times New Roman" w:eastAsia="Times New Roman" w:hAnsi="Times New Roman" w:cs="Times New Roman"/>
          <w:color w:val="000000" w:themeColor="text1"/>
          <w:sz w:val="22"/>
          <w:szCs w:val="22"/>
        </w:rPr>
      </w:pPr>
      <w:r w:rsidRPr="006C188D">
        <w:rPr>
          <w:rStyle w:val="Formatmall2"/>
          <w:rFonts w:ascii="Times New Roman" w:eastAsia="Times New Roman" w:hAnsi="Times New Roman" w:cs="Times New Roman"/>
          <w:b/>
          <w:bCs/>
          <w:color w:val="000000" w:themeColor="text1"/>
          <w:rtl/>
        </w:rPr>
        <w:t>ماذا يحدث للبيانات التي يتم جمعها؟</w:t>
      </w:r>
    </w:p>
    <w:p w14:paraId="105FE9E6" w14:textId="4871AE65" w:rsidR="00382803" w:rsidRDefault="006C188D" w:rsidP="00C43188">
      <w:pPr>
        <w:bidi/>
        <w:spacing w:before="240" w:after="100"/>
        <w:rPr>
          <w:rStyle w:val="Formatmall2"/>
          <w:rFonts w:ascii="Times New Roman" w:eastAsia="Times New Roman" w:hAnsi="Times New Roman" w:cs="Times New Roman"/>
          <w:color w:val="000000" w:themeColor="text1"/>
          <w:sz w:val="22"/>
          <w:szCs w:val="22"/>
        </w:rPr>
      </w:pPr>
      <w:r w:rsidRPr="006C188D">
        <w:rPr>
          <w:rStyle w:val="Formatmall2"/>
          <w:rFonts w:ascii="Times New Roman" w:eastAsia="Times New Roman" w:hAnsi="Times New Roman" w:cs="Times New Roman"/>
          <w:color w:val="000000" w:themeColor="text1"/>
          <w:sz w:val="22"/>
          <w:szCs w:val="22"/>
          <w:rtl/>
        </w:rPr>
        <w:t xml:space="preserve">في الدراسة سنجمع إعادة سرد طفلك لقصة (تسجيل صوتي </w:t>
      </w:r>
      <w:r w:rsidR="00C978CF">
        <w:rPr>
          <w:rStyle w:val="Formatmall2"/>
          <w:rFonts w:ascii="Times New Roman" w:eastAsia="Times New Roman" w:hAnsi="Times New Roman" w:cs="Times New Roman" w:hint="cs"/>
          <w:color w:val="000000" w:themeColor="text1"/>
          <w:sz w:val="22"/>
          <w:szCs w:val="22"/>
          <w:rtl/>
          <w:lang w:bidi="ar-LB"/>
        </w:rPr>
        <w:t>وكتابي</w:t>
      </w:r>
      <w:r w:rsidRPr="006C188D">
        <w:rPr>
          <w:rStyle w:val="Formatmall2"/>
          <w:rFonts w:ascii="Times New Roman" w:eastAsia="Times New Roman" w:hAnsi="Times New Roman" w:cs="Times New Roman"/>
          <w:color w:val="000000" w:themeColor="text1"/>
          <w:sz w:val="22"/>
          <w:szCs w:val="22"/>
          <w:rtl/>
        </w:rPr>
        <w:t xml:space="preserve">). البيانات الشخصية التي سيتم جمعها هي: اسم الطفل واسم وليّ الأمر </w:t>
      </w:r>
      <w:r w:rsidR="00C978CF">
        <w:rPr>
          <w:rStyle w:val="Formatmall2"/>
          <w:rFonts w:ascii="Times New Roman" w:eastAsia="Times New Roman" w:hAnsi="Times New Roman" w:cs="Times New Roman" w:hint="cs"/>
          <w:color w:val="000000" w:themeColor="text1"/>
          <w:sz w:val="22"/>
          <w:szCs w:val="22"/>
          <w:rtl/>
        </w:rPr>
        <w:t>و</w:t>
      </w:r>
      <w:r w:rsidRPr="006C188D">
        <w:rPr>
          <w:rStyle w:val="Formatmall2"/>
          <w:rFonts w:ascii="Times New Roman" w:eastAsia="Times New Roman" w:hAnsi="Times New Roman" w:cs="Times New Roman"/>
          <w:color w:val="000000" w:themeColor="text1"/>
          <w:sz w:val="22"/>
          <w:szCs w:val="22"/>
          <w:rtl/>
        </w:rPr>
        <w:t xml:space="preserve">صوت الطفل المسجّل إضافة إلى معلومات خلفية </w:t>
      </w:r>
      <w:r w:rsidR="00C978CF">
        <w:rPr>
          <w:rStyle w:val="Formatmall2"/>
          <w:rFonts w:ascii="Times New Roman" w:eastAsia="Times New Roman" w:hAnsi="Times New Roman" w:cs="Times New Roman" w:hint="cs"/>
          <w:color w:val="000000" w:themeColor="text1"/>
          <w:sz w:val="22"/>
          <w:szCs w:val="22"/>
          <w:rtl/>
        </w:rPr>
        <w:t>اختيارية</w:t>
      </w:r>
      <w:r w:rsidRPr="006C188D">
        <w:rPr>
          <w:rStyle w:val="Formatmall2"/>
          <w:rFonts w:ascii="Times New Roman" w:eastAsia="Times New Roman" w:hAnsi="Times New Roman" w:cs="Times New Roman"/>
          <w:color w:val="000000" w:themeColor="text1"/>
          <w:sz w:val="22"/>
          <w:szCs w:val="22"/>
          <w:rtl/>
        </w:rPr>
        <w:t xml:space="preserve"> </w:t>
      </w:r>
      <w:r w:rsidR="00C978CF">
        <w:rPr>
          <w:rStyle w:val="Formatmall2"/>
          <w:rFonts w:ascii="Times New Roman" w:eastAsia="Times New Roman" w:hAnsi="Times New Roman" w:cs="Times New Roman" w:hint="cs"/>
          <w:color w:val="000000" w:themeColor="text1"/>
          <w:sz w:val="22"/>
          <w:szCs w:val="22"/>
          <w:rtl/>
        </w:rPr>
        <w:t xml:space="preserve">مع </w:t>
      </w:r>
      <w:r w:rsidRPr="006C188D">
        <w:rPr>
          <w:rStyle w:val="Formatmall2"/>
          <w:rFonts w:ascii="Times New Roman" w:eastAsia="Times New Roman" w:hAnsi="Times New Roman" w:cs="Times New Roman"/>
          <w:color w:val="000000" w:themeColor="text1"/>
          <w:sz w:val="22"/>
          <w:szCs w:val="22"/>
          <w:rtl/>
        </w:rPr>
        <w:t>سؤالين مكملين للبحث: سؤال عن جنس الطفل وسؤال عما إذا كان الطفل يتحدث أكثر من لغة واحدة. تُرسل هذه البيانات في نفس ظرف الرد مع نموذج الموافقة</w:t>
      </w:r>
      <w:r w:rsidRPr="006C188D">
        <w:rPr>
          <w:rStyle w:val="Formatmall2"/>
          <w:rFonts w:ascii="Times New Roman" w:eastAsia="Times New Roman" w:hAnsi="Times New Roman" w:cs="Times New Roman"/>
          <w:color w:val="000000" w:themeColor="text1"/>
          <w:sz w:val="22"/>
          <w:szCs w:val="22"/>
        </w:rPr>
        <w:t>.</w:t>
      </w:r>
    </w:p>
    <w:p w14:paraId="7E4CE469" w14:textId="0B6B6178" w:rsidR="00382803" w:rsidRDefault="00382803" w:rsidP="00382803">
      <w:pPr>
        <w:bidi/>
        <w:spacing w:before="60" w:after="60"/>
        <w:rPr>
          <w:rStyle w:val="Formatmall2"/>
          <w:rFonts w:ascii="Times New Roman" w:eastAsia="Times New Roman" w:hAnsi="Times New Roman" w:cs="Times New Roman"/>
          <w:color w:val="000000" w:themeColor="text1"/>
          <w:sz w:val="22"/>
          <w:szCs w:val="22"/>
          <w:rtl/>
        </w:rPr>
      </w:pPr>
      <w:r w:rsidRPr="00382803">
        <w:rPr>
          <w:rStyle w:val="Formatmall2"/>
          <w:rFonts w:ascii="Times New Roman" w:eastAsia="Times New Roman" w:hAnsi="Times New Roman" w:cs="Times New Roman"/>
          <w:color w:val="000000" w:themeColor="text1"/>
          <w:sz w:val="22"/>
          <w:szCs w:val="22"/>
          <w:rtl/>
        </w:rPr>
        <w:t xml:space="preserve">إدارة رياض الأطفال في </w:t>
      </w:r>
      <w:r w:rsidRPr="00382803">
        <w:rPr>
          <w:rStyle w:val="Formatmall2"/>
          <w:rFonts w:ascii="Times New Roman" w:eastAsia="Times New Roman" w:hAnsi="Times New Roman" w:cs="Times New Roman"/>
          <w:color w:val="000000" w:themeColor="text1"/>
          <w:sz w:val="22"/>
          <w:szCs w:val="22"/>
        </w:rPr>
        <w:t>Göteborgs Stad</w:t>
      </w:r>
      <w:r w:rsidRPr="00382803">
        <w:rPr>
          <w:rStyle w:val="Formatmall2"/>
          <w:rFonts w:ascii="Times New Roman" w:eastAsia="Times New Roman" w:hAnsi="Times New Roman" w:cs="Times New Roman"/>
          <w:color w:val="000000" w:themeColor="text1"/>
          <w:sz w:val="22"/>
          <w:szCs w:val="22"/>
          <w:rtl/>
        </w:rPr>
        <w:t xml:space="preserve"> هي الجهة البحثية الرئيسية المسؤولة وستقوم بحفظ جميع بيانات البحث. وينطبق ذلك أيضًا على </w:t>
      </w:r>
      <w:r w:rsidR="006E6B9B">
        <w:rPr>
          <w:rStyle w:val="Formatmall2"/>
          <w:rFonts w:ascii="Times New Roman" w:eastAsia="Times New Roman" w:hAnsi="Times New Roman" w:cs="Times New Roman" w:hint="cs"/>
          <w:color w:val="000000" w:themeColor="text1"/>
          <w:sz w:val="22"/>
          <w:szCs w:val="22"/>
          <w:rtl/>
          <w:lang w:bidi="ar-LB"/>
        </w:rPr>
        <w:t>ال</w:t>
      </w:r>
      <w:r w:rsidRPr="00382803">
        <w:rPr>
          <w:rStyle w:val="Formatmall2"/>
          <w:rFonts w:ascii="Times New Roman" w:eastAsia="Times New Roman" w:hAnsi="Times New Roman" w:cs="Times New Roman"/>
          <w:color w:val="000000" w:themeColor="text1"/>
          <w:sz w:val="22"/>
          <w:szCs w:val="22"/>
          <w:rtl/>
        </w:rPr>
        <w:t xml:space="preserve">بيانات </w:t>
      </w:r>
      <w:r w:rsidR="006E6B9B">
        <w:rPr>
          <w:rStyle w:val="Formatmall2"/>
          <w:rFonts w:ascii="Times New Roman" w:eastAsia="Times New Roman" w:hAnsi="Times New Roman" w:cs="Times New Roman" w:hint="cs"/>
          <w:color w:val="000000" w:themeColor="text1"/>
          <w:sz w:val="22"/>
          <w:szCs w:val="22"/>
          <w:rtl/>
        </w:rPr>
        <w:t xml:space="preserve">الواردة </w:t>
      </w:r>
      <w:r w:rsidR="007B6B0E">
        <w:rPr>
          <w:rStyle w:val="Formatmall2"/>
          <w:rFonts w:ascii="Times New Roman" w:eastAsia="Times New Roman" w:hAnsi="Times New Roman" w:cs="Times New Roman" w:hint="cs"/>
          <w:color w:val="000000" w:themeColor="text1"/>
          <w:sz w:val="22"/>
          <w:szCs w:val="22"/>
          <w:rtl/>
        </w:rPr>
        <w:t>ل</w:t>
      </w:r>
      <w:r w:rsidRPr="00382803">
        <w:rPr>
          <w:rStyle w:val="Formatmall2"/>
          <w:rFonts w:ascii="Times New Roman" w:eastAsia="Times New Roman" w:hAnsi="Times New Roman" w:cs="Times New Roman"/>
          <w:color w:val="000000" w:themeColor="text1"/>
          <w:sz w:val="22"/>
          <w:szCs w:val="22"/>
          <w:rtl/>
        </w:rPr>
        <w:t>لأطفال المشاركين من</w:t>
      </w:r>
      <w:r w:rsidR="006E6B9B">
        <w:rPr>
          <w:rStyle w:val="Formatmall2"/>
          <w:rFonts w:ascii="Times New Roman" w:eastAsia="Times New Roman" w:hAnsi="Times New Roman" w:cs="Times New Roman" w:hint="cs"/>
          <w:color w:val="000000" w:themeColor="text1"/>
          <w:sz w:val="22"/>
          <w:szCs w:val="22"/>
          <w:rtl/>
        </w:rPr>
        <w:t xml:space="preserve"> مرحلة </w:t>
      </w:r>
      <w:r w:rsidRPr="00382803">
        <w:rPr>
          <w:rStyle w:val="Formatmall2"/>
          <w:rFonts w:ascii="Times New Roman" w:eastAsia="Times New Roman" w:hAnsi="Times New Roman" w:cs="Times New Roman"/>
          <w:color w:val="000000" w:themeColor="text1"/>
          <w:sz w:val="22"/>
          <w:szCs w:val="22"/>
          <w:rtl/>
        </w:rPr>
        <w:t xml:space="preserve">المدارس الأساسية. سيتم حفظ البيانات بطريقة آمنة والتعامل معها بحذر شديد بحيث لا يتمكن أي شخص غير مخوّل من الاطلاع عليها. </w:t>
      </w:r>
      <w:r w:rsidR="00FA13B3">
        <w:rPr>
          <w:rStyle w:val="Formatmall2"/>
          <w:rFonts w:ascii="Times New Roman" w:eastAsia="Times New Roman" w:hAnsi="Times New Roman" w:cs="Times New Roman" w:hint="cs"/>
          <w:color w:val="000000" w:themeColor="text1"/>
          <w:sz w:val="22"/>
          <w:szCs w:val="22"/>
          <w:rtl/>
        </w:rPr>
        <w:t>سيقتصر</w:t>
      </w:r>
      <w:r w:rsidRPr="00382803">
        <w:rPr>
          <w:rStyle w:val="Formatmall2"/>
          <w:rFonts w:ascii="Times New Roman" w:eastAsia="Times New Roman" w:hAnsi="Times New Roman" w:cs="Times New Roman"/>
          <w:color w:val="000000" w:themeColor="text1"/>
          <w:sz w:val="22"/>
          <w:szCs w:val="22"/>
          <w:rtl/>
        </w:rPr>
        <w:t xml:space="preserve"> الوصول إلى البيانات</w:t>
      </w:r>
      <w:r w:rsidR="00FA13B3">
        <w:rPr>
          <w:rStyle w:val="Formatmall2"/>
          <w:rFonts w:ascii="Times New Roman" w:eastAsia="Times New Roman" w:hAnsi="Times New Roman" w:cs="Times New Roman" w:hint="cs"/>
          <w:color w:val="000000" w:themeColor="text1"/>
          <w:sz w:val="22"/>
          <w:szCs w:val="22"/>
          <w:rtl/>
        </w:rPr>
        <w:t xml:space="preserve"> على</w:t>
      </w:r>
      <w:r w:rsidRPr="00382803">
        <w:rPr>
          <w:rStyle w:val="Formatmall2"/>
          <w:rFonts w:ascii="Times New Roman" w:eastAsia="Times New Roman" w:hAnsi="Times New Roman" w:cs="Times New Roman"/>
          <w:color w:val="000000" w:themeColor="text1"/>
          <w:sz w:val="22"/>
          <w:szCs w:val="22"/>
          <w:rtl/>
        </w:rPr>
        <w:t xml:space="preserve"> </w:t>
      </w:r>
      <w:r w:rsidR="00FA13B3">
        <w:rPr>
          <w:rStyle w:val="Formatmall2"/>
          <w:rFonts w:ascii="Times New Roman" w:eastAsia="Times New Roman" w:hAnsi="Times New Roman" w:cs="Times New Roman" w:hint="cs"/>
          <w:color w:val="000000" w:themeColor="text1"/>
          <w:sz w:val="22"/>
          <w:szCs w:val="22"/>
          <w:rtl/>
        </w:rPr>
        <w:t>ا</w:t>
      </w:r>
      <w:r w:rsidRPr="00382803">
        <w:rPr>
          <w:rStyle w:val="Formatmall2"/>
          <w:rFonts w:ascii="Times New Roman" w:eastAsia="Times New Roman" w:hAnsi="Times New Roman" w:cs="Times New Roman"/>
          <w:color w:val="000000" w:themeColor="text1"/>
          <w:sz w:val="22"/>
          <w:szCs w:val="22"/>
          <w:rtl/>
        </w:rPr>
        <w:t>لباحثين</w:t>
      </w:r>
      <w:r w:rsidR="00FA13B3">
        <w:rPr>
          <w:rStyle w:val="Formatmall2"/>
          <w:rFonts w:ascii="Times New Roman" w:eastAsia="Times New Roman" w:hAnsi="Times New Roman" w:cs="Times New Roman" w:hint="cs"/>
          <w:color w:val="000000" w:themeColor="text1"/>
          <w:sz w:val="22"/>
          <w:szCs w:val="22"/>
          <w:rtl/>
        </w:rPr>
        <w:t xml:space="preserve"> فقط</w:t>
      </w:r>
      <w:r w:rsidRPr="00382803">
        <w:rPr>
          <w:rStyle w:val="Formatmall2"/>
          <w:rFonts w:ascii="Times New Roman" w:eastAsia="Times New Roman" w:hAnsi="Times New Roman" w:cs="Times New Roman"/>
          <w:color w:val="000000" w:themeColor="text1"/>
          <w:sz w:val="22"/>
          <w:szCs w:val="22"/>
          <w:rtl/>
        </w:rPr>
        <w:t xml:space="preserve">. سيتم إزالة هوية البيانات المجمّعة بحيث لا يمكن ربطها بطفلك كشخص أو بروضته أو مدرسته. وستُستخدم البيانات فقط ضمن إطار الدراسة البحثية، وسيتم عرض النتائج على مستوى المجموعات، أي </w:t>
      </w:r>
      <w:r w:rsidR="00FA13B3">
        <w:rPr>
          <w:rStyle w:val="Formatmall2"/>
          <w:rFonts w:ascii="Times New Roman" w:eastAsia="Times New Roman" w:hAnsi="Times New Roman" w:cs="Times New Roman" w:hint="cs"/>
          <w:color w:val="000000" w:themeColor="text1"/>
          <w:sz w:val="22"/>
          <w:szCs w:val="22"/>
          <w:rtl/>
        </w:rPr>
        <w:t>ال</w:t>
      </w:r>
      <w:r w:rsidRPr="00382803">
        <w:rPr>
          <w:rStyle w:val="Formatmall2"/>
          <w:rFonts w:ascii="Times New Roman" w:eastAsia="Times New Roman" w:hAnsi="Times New Roman" w:cs="Times New Roman"/>
          <w:color w:val="000000" w:themeColor="text1"/>
          <w:sz w:val="22"/>
          <w:szCs w:val="22"/>
          <w:rtl/>
        </w:rPr>
        <w:t>نتائج</w:t>
      </w:r>
      <w:r w:rsidR="00FA13B3">
        <w:rPr>
          <w:rStyle w:val="Formatmall2"/>
          <w:rFonts w:ascii="Times New Roman" w:eastAsia="Times New Roman" w:hAnsi="Times New Roman" w:cs="Times New Roman" w:hint="cs"/>
          <w:color w:val="000000" w:themeColor="text1"/>
          <w:sz w:val="22"/>
          <w:szCs w:val="22"/>
          <w:rtl/>
        </w:rPr>
        <w:t xml:space="preserve"> لمختلف</w:t>
      </w:r>
      <w:r w:rsidRPr="00382803">
        <w:rPr>
          <w:rStyle w:val="Formatmall2"/>
          <w:rFonts w:ascii="Times New Roman" w:eastAsia="Times New Roman" w:hAnsi="Times New Roman" w:cs="Times New Roman"/>
          <w:color w:val="000000" w:themeColor="text1"/>
          <w:sz w:val="22"/>
          <w:szCs w:val="22"/>
          <w:rtl/>
        </w:rPr>
        <w:t xml:space="preserve"> المناطق</w:t>
      </w:r>
      <w:r w:rsidRPr="00382803">
        <w:rPr>
          <w:rStyle w:val="Formatmall2"/>
          <w:rFonts w:ascii="Times New Roman" w:eastAsia="Times New Roman" w:hAnsi="Times New Roman" w:cs="Times New Roman"/>
          <w:color w:val="000000" w:themeColor="text1"/>
          <w:sz w:val="22"/>
          <w:szCs w:val="22"/>
        </w:rPr>
        <w:t>.</w:t>
      </w:r>
    </w:p>
    <w:p w14:paraId="42F9F4E3" w14:textId="60DC0349" w:rsidR="00B91CB3" w:rsidRPr="00587870" w:rsidRDefault="00B91CB3" w:rsidP="00B91CB3">
      <w:pPr>
        <w:bidi/>
        <w:spacing w:before="60" w:after="60"/>
        <w:rPr>
          <w:rStyle w:val="Formatmall2"/>
          <w:rFonts w:ascii="Times New Roman" w:eastAsia="Times New Roman" w:hAnsi="Times New Roman" w:cs="Times New Roman"/>
          <w:color w:val="000000" w:themeColor="text1"/>
          <w:sz w:val="22"/>
          <w:szCs w:val="22"/>
        </w:rPr>
      </w:pPr>
      <w:r w:rsidRPr="00B91CB3">
        <w:rPr>
          <w:rStyle w:val="Formatmall2"/>
          <w:rFonts w:ascii="Times New Roman" w:eastAsia="Times New Roman" w:hAnsi="Times New Roman" w:cs="Times New Roman"/>
          <w:color w:val="000000" w:themeColor="text1"/>
          <w:sz w:val="22"/>
          <w:szCs w:val="22"/>
          <w:rtl/>
        </w:rPr>
        <w:t>نلتزم باللائحة العامة لحماية البيانات في الاتحاد الأوروبي</w:t>
      </w:r>
      <w:r w:rsidRPr="00B91CB3">
        <w:rPr>
          <w:rStyle w:val="Formatmall2"/>
          <w:rFonts w:ascii="Times New Roman" w:eastAsia="Times New Roman" w:hAnsi="Times New Roman" w:cs="Times New Roman"/>
          <w:color w:val="000000" w:themeColor="text1"/>
          <w:sz w:val="22"/>
          <w:szCs w:val="22"/>
        </w:rPr>
        <w:t xml:space="preserve"> (GDPR) </w:t>
      </w:r>
      <w:r w:rsidRPr="00B91CB3">
        <w:rPr>
          <w:rStyle w:val="Formatmall2"/>
          <w:rFonts w:ascii="Times New Roman" w:eastAsia="Times New Roman" w:hAnsi="Times New Roman" w:cs="Times New Roman"/>
          <w:color w:val="000000" w:themeColor="text1"/>
          <w:sz w:val="22"/>
          <w:szCs w:val="22"/>
          <w:rtl/>
        </w:rPr>
        <w:t>وغيرها من التشريعات السارية عند معالجة البيانات الشخصية. الأساس القانوني لمعالجة البيانات الشخصية هو أن المعالجة ضرورية لأداء مهمة ذات مصلحة عامة</w:t>
      </w:r>
      <w:r w:rsidR="00CB5279">
        <w:rPr>
          <w:rStyle w:val="Formatmall2"/>
          <w:rFonts w:ascii="Times New Roman" w:eastAsia="Times New Roman" w:hAnsi="Times New Roman" w:cs="Times New Roman"/>
          <w:color w:val="000000" w:themeColor="text1"/>
          <w:sz w:val="22"/>
          <w:szCs w:val="22"/>
        </w:rPr>
        <w:t xml:space="preserve">) </w:t>
      </w:r>
      <w:r w:rsidRPr="00B91CB3">
        <w:rPr>
          <w:rStyle w:val="Formatmall2"/>
          <w:rFonts w:ascii="Times New Roman" w:eastAsia="Times New Roman" w:hAnsi="Times New Roman" w:cs="Times New Roman"/>
          <w:color w:val="000000" w:themeColor="text1"/>
          <w:sz w:val="22"/>
          <w:szCs w:val="22"/>
          <w:rtl/>
        </w:rPr>
        <w:t xml:space="preserve">المادة 6.1 </w:t>
      </w:r>
      <w:r w:rsidR="00CB5279">
        <w:rPr>
          <w:rStyle w:val="Formatmall2"/>
          <w:rFonts w:ascii="Times New Roman" w:eastAsia="Times New Roman" w:hAnsi="Times New Roman" w:cs="Times New Roman"/>
          <w:color w:val="000000" w:themeColor="text1"/>
          <w:sz w:val="22"/>
          <w:szCs w:val="22"/>
        </w:rPr>
        <w:t xml:space="preserve">e </w:t>
      </w:r>
      <w:r w:rsidRPr="00B91CB3">
        <w:rPr>
          <w:rStyle w:val="Formatmall2"/>
          <w:rFonts w:ascii="Times New Roman" w:eastAsia="Times New Roman" w:hAnsi="Times New Roman" w:cs="Times New Roman"/>
          <w:color w:val="000000" w:themeColor="text1"/>
          <w:sz w:val="22"/>
          <w:szCs w:val="22"/>
          <w:rtl/>
        </w:rPr>
        <w:t>من</w:t>
      </w:r>
      <w:r w:rsidRPr="00B91CB3">
        <w:rPr>
          <w:rStyle w:val="Formatmall2"/>
          <w:rFonts w:ascii="Times New Roman" w:eastAsia="Times New Roman" w:hAnsi="Times New Roman" w:cs="Times New Roman"/>
          <w:color w:val="000000" w:themeColor="text1"/>
          <w:sz w:val="22"/>
          <w:szCs w:val="22"/>
        </w:rPr>
        <w:t xml:space="preserve"> </w:t>
      </w:r>
      <w:r w:rsidR="00CB5279">
        <w:rPr>
          <w:rStyle w:val="Formatmall2"/>
          <w:rFonts w:ascii="Times New Roman" w:eastAsia="Times New Roman" w:hAnsi="Times New Roman" w:cs="Times New Roman"/>
          <w:color w:val="000000" w:themeColor="text1"/>
          <w:sz w:val="22"/>
          <w:szCs w:val="22"/>
        </w:rPr>
        <w:t>.(</w:t>
      </w:r>
      <w:r w:rsidRPr="00B91CB3">
        <w:rPr>
          <w:rStyle w:val="Formatmall2"/>
          <w:rFonts w:ascii="Times New Roman" w:eastAsia="Times New Roman" w:hAnsi="Times New Roman" w:cs="Times New Roman"/>
          <w:color w:val="000000" w:themeColor="text1"/>
          <w:sz w:val="22"/>
          <w:szCs w:val="22"/>
        </w:rPr>
        <w:t xml:space="preserve">GDPR </w:t>
      </w:r>
      <w:r w:rsidRPr="00B91CB3">
        <w:rPr>
          <w:rStyle w:val="Formatmall2"/>
          <w:rFonts w:ascii="Times New Roman" w:eastAsia="Times New Roman" w:hAnsi="Times New Roman" w:cs="Times New Roman"/>
          <w:color w:val="000000" w:themeColor="text1"/>
          <w:sz w:val="22"/>
          <w:szCs w:val="22"/>
          <w:rtl/>
        </w:rPr>
        <w:t>ستتم معالجة بيانات الدراسة طوال مدة</w:t>
      </w:r>
      <w:r w:rsidR="00CB5279">
        <w:rPr>
          <w:rStyle w:val="Formatmall2"/>
          <w:rFonts w:ascii="Times New Roman" w:eastAsia="Times New Roman" w:hAnsi="Times New Roman" w:cs="Times New Roman" w:hint="cs"/>
          <w:color w:val="000000" w:themeColor="text1"/>
          <w:sz w:val="22"/>
          <w:szCs w:val="22"/>
          <w:rtl/>
        </w:rPr>
        <w:t xml:space="preserve"> إجراء الدراسة</w:t>
      </w:r>
      <w:r w:rsidRPr="00B91CB3">
        <w:rPr>
          <w:rStyle w:val="Formatmall2"/>
          <w:rFonts w:ascii="Times New Roman" w:eastAsia="Times New Roman" w:hAnsi="Times New Roman" w:cs="Times New Roman"/>
          <w:color w:val="000000" w:themeColor="text1"/>
          <w:sz w:val="22"/>
          <w:szCs w:val="22"/>
          <w:rtl/>
        </w:rPr>
        <w:t>. وبعد ذلك سيتم الاحتفاظ بالبيانات المتعلقة بالطفل لمدة عشر سنوات ثم تُحذف. وينطبق الأمر نفسه على نماذج الموافقة أو سحب الموافقة من أولياء الأمور</w:t>
      </w:r>
      <w:r w:rsidRPr="00B91CB3">
        <w:rPr>
          <w:rStyle w:val="Formatmall2"/>
          <w:rFonts w:ascii="Times New Roman" w:eastAsia="Times New Roman" w:hAnsi="Times New Roman" w:cs="Times New Roman"/>
          <w:color w:val="000000" w:themeColor="text1"/>
          <w:sz w:val="22"/>
          <w:szCs w:val="22"/>
        </w:rPr>
        <w:t>.</w:t>
      </w:r>
    </w:p>
    <w:p w14:paraId="11742C1D" w14:textId="4C3C3D2B" w:rsidR="00FC40D1" w:rsidRPr="00C43188" w:rsidRDefault="00FC40D1" w:rsidP="00C43188">
      <w:pPr>
        <w:bidi/>
        <w:spacing w:before="240" w:after="100"/>
        <w:rPr>
          <w:rFonts w:ascii="Times New Roman" w:eastAsia="Times New Roman" w:hAnsi="Times New Roman" w:cs="Times New Roman"/>
          <w:color w:val="000000" w:themeColor="text1"/>
          <w:szCs w:val="22"/>
          <w:rtl/>
        </w:rPr>
      </w:pPr>
      <w:r w:rsidRPr="00FC40D1">
        <w:rPr>
          <w:b/>
          <w:bCs/>
          <w:sz w:val="20"/>
          <w:szCs w:val="20"/>
          <w:rtl/>
        </w:rPr>
        <w:t>التأمين</w:t>
      </w:r>
      <w:r>
        <w:br/>
      </w:r>
      <w:r w:rsidRPr="00FC40D1">
        <w:rPr>
          <w:szCs w:val="22"/>
          <w:rtl/>
        </w:rPr>
        <w:t xml:space="preserve">جميع الأطفال المشاركين في الدراسة البحثية </w:t>
      </w:r>
      <w:r>
        <w:rPr>
          <w:rFonts w:hint="cs"/>
          <w:szCs w:val="22"/>
          <w:rtl/>
        </w:rPr>
        <w:t>مؤمّنون من خلال</w:t>
      </w:r>
      <w:r w:rsidRPr="00FC40D1">
        <w:rPr>
          <w:szCs w:val="22"/>
          <w:rtl/>
        </w:rPr>
        <w:t xml:space="preserve"> التأمين الذي يسري على الأطفال في رياض الأطفال والمدارس الأساسية البلدية</w:t>
      </w:r>
      <w:r w:rsidRPr="00FC40D1">
        <w:rPr>
          <w:szCs w:val="22"/>
        </w:rPr>
        <w:t>.</w:t>
      </w:r>
    </w:p>
    <w:p w14:paraId="487661B2" w14:textId="33B56EDE" w:rsidR="00FC40D1" w:rsidRDefault="00FC40D1" w:rsidP="00956B64">
      <w:pPr>
        <w:bidi/>
        <w:spacing w:before="240" w:after="100"/>
        <w:rPr>
          <w:szCs w:val="22"/>
          <w:rtl/>
        </w:rPr>
      </w:pPr>
      <w:r w:rsidRPr="00FC40D1">
        <w:rPr>
          <w:b/>
          <w:bCs/>
          <w:sz w:val="20"/>
          <w:szCs w:val="20"/>
          <w:rtl/>
        </w:rPr>
        <w:t>البيانات الشخصية</w:t>
      </w:r>
      <w:r w:rsidRPr="00FC40D1">
        <w:rPr>
          <w:b/>
          <w:bCs/>
          <w:sz w:val="20"/>
          <w:szCs w:val="20"/>
        </w:rPr>
        <w:br/>
      </w:r>
      <w:r w:rsidRPr="00FC40D1">
        <w:rPr>
          <w:rFonts w:cs="Times New Roman"/>
          <w:szCs w:val="22"/>
          <w:rtl/>
        </w:rPr>
        <w:t>تتشارك الجهات الرئيسية المسؤولة عن البحث مسؤولية البيانات الشخصية</w:t>
      </w:r>
      <w:r w:rsidRPr="00FC40D1">
        <w:rPr>
          <w:szCs w:val="22"/>
          <w:rtl/>
        </w:rPr>
        <w:t>.</w:t>
      </w:r>
      <w:r>
        <w:rPr>
          <w:rFonts w:hint="cs"/>
          <w:szCs w:val="22"/>
          <w:rtl/>
        </w:rPr>
        <w:t xml:space="preserve"> لديك الحق </w:t>
      </w:r>
      <w:r w:rsidRPr="00FC40D1">
        <w:rPr>
          <w:szCs w:val="22"/>
          <w:rtl/>
        </w:rPr>
        <w:t>وفقًا للائحة</w:t>
      </w:r>
      <w:r w:rsidRPr="00FC40D1">
        <w:rPr>
          <w:szCs w:val="22"/>
        </w:rPr>
        <w:t xml:space="preserve"> GDPR</w:t>
      </w:r>
      <w:r w:rsidR="00604133">
        <w:rPr>
          <w:szCs w:val="22"/>
        </w:rPr>
        <w:t xml:space="preserve"> </w:t>
      </w:r>
      <w:r>
        <w:rPr>
          <w:rFonts w:hint="cs"/>
          <w:szCs w:val="22"/>
          <w:rtl/>
        </w:rPr>
        <w:t>با</w:t>
      </w:r>
      <w:r w:rsidRPr="00FC40D1">
        <w:rPr>
          <w:szCs w:val="22"/>
          <w:rtl/>
        </w:rPr>
        <w:t>لحصول مجانًا على نسخة من البيانات المتعلقة ب</w:t>
      </w:r>
      <w:r>
        <w:rPr>
          <w:rFonts w:hint="cs"/>
          <w:szCs w:val="22"/>
          <w:rtl/>
        </w:rPr>
        <w:t>الطفل</w:t>
      </w:r>
      <w:r w:rsidRPr="00FC40D1">
        <w:rPr>
          <w:szCs w:val="22"/>
          <w:rtl/>
        </w:rPr>
        <w:t xml:space="preserve"> التي تتم معالجتها ضمن الدراسة البحثية وتصحيح أي أخطاء </w:t>
      </w:r>
      <w:r w:rsidR="00956B64">
        <w:rPr>
          <w:rFonts w:hint="cs"/>
          <w:szCs w:val="22"/>
          <w:rtl/>
        </w:rPr>
        <w:t xml:space="preserve">محتملة </w:t>
      </w:r>
      <w:r w:rsidRPr="00FC40D1">
        <w:rPr>
          <w:szCs w:val="22"/>
          <w:rtl/>
        </w:rPr>
        <w:t xml:space="preserve">عند الحاجة. كما يحق لك طلب حذف بيانات </w:t>
      </w:r>
      <w:r w:rsidR="00956B64">
        <w:rPr>
          <w:rFonts w:hint="cs"/>
          <w:szCs w:val="22"/>
          <w:rtl/>
        </w:rPr>
        <w:t>الطفل</w:t>
      </w:r>
      <w:r w:rsidRPr="00FC40D1">
        <w:rPr>
          <w:szCs w:val="22"/>
          <w:rtl/>
        </w:rPr>
        <w:t xml:space="preserve"> أو تقييد معالجة بياناته الشخصية. إذا كانت لديك أسئلة حول كيفية معالجة بياناتك أو بيانات طفلك </w:t>
      </w:r>
      <w:r w:rsidR="00956B64" w:rsidRPr="00956B64">
        <w:rPr>
          <w:rFonts w:cs="Times New Roman"/>
          <w:szCs w:val="22"/>
          <w:rtl/>
        </w:rPr>
        <w:t>فمُرحَّب بك للتواصل</w:t>
      </w:r>
      <w:r w:rsidRPr="00FC40D1">
        <w:rPr>
          <w:szCs w:val="22"/>
          <w:rtl/>
        </w:rPr>
        <w:t xml:space="preserve"> عبر </w:t>
      </w:r>
      <w:hyperlink r:id="rId12" w:history="1">
        <w:r w:rsidR="00956B64" w:rsidRPr="001D08E5">
          <w:rPr>
            <w:rStyle w:val="Hyperlnk"/>
            <w:szCs w:val="22"/>
          </w:rPr>
          <w:t>informationssakerhet@grundskola.goteborg.se</w:t>
        </w:r>
      </w:hyperlink>
      <w:r w:rsidR="00604133">
        <w:rPr>
          <w:rFonts w:hint="cs"/>
          <w:szCs w:val="22"/>
          <w:rtl/>
          <w:lang w:bidi="ar-LB"/>
        </w:rPr>
        <w:t xml:space="preserve"> </w:t>
      </w:r>
      <w:r w:rsidRPr="00FC40D1">
        <w:rPr>
          <w:szCs w:val="22"/>
          <w:rtl/>
        </w:rPr>
        <w:t xml:space="preserve">وكذلك مع </w:t>
      </w:r>
      <w:r w:rsidR="00956B64">
        <w:rPr>
          <w:rFonts w:hint="cs"/>
          <w:szCs w:val="22"/>
          <w:rtl/>
          <w:lang w:bidi="ar-LB"/>
        </w:rPr>
        <w:t>مندوب</w:t>
      </w:r>
      <w:r w:rsidRPr="00FC40D1">
        <w:rPr>
          <w:szCs w:val="22"/>
          <w:rtl/>
        </w:rPr>
        <w:t xml:space="preserve"> حماية البيانات في </w:t>
      </w:r>
      <w:r w:rsidR="00956B64" w:rsidRPr="504E4108">
        <w:rPr>
          <w:rFonts w:ascii="Times New Roman" w:eastAsia="Times New Roman" w:hAnsi="Times New Roman" w:cs="Times New Roman"/>
          <w:color w:val="000000" w:themeColor="text1"/>
          <w:szCs w:val="22"/>
        </w:rPr>
        <w:t>Göteborgs Stad</w:t>
      </w:r>
      <w:r w:rsidR="00956B64">
        <w:rPr>
          <w:rFonts w:ascii="Times New Roman" w:eastAsia="Times New Roman" w:hAnsi="Times New Roman" w:cs="Times New Roman" w:hint="cs"/>
          <w:color w:val="000000" w:themeColor="text1"/>
          <w:szCs w:val="22"/>
          <w:rtl/>
        </w:rPr>
        <w:t xml:space="preserve"> </w:t>
      </w:r>
      <w:r w:rsidRPr="00FC40D1">
        <w:rPr>
          <w:szCs w:val="22"/>
          <w:rtl/>
        </w:rPr>
        <w:t>على</w:t>
      </w:r>
      <w:r w:rsidR="00956B64">
        <w:rPr>
          <w:rFonts w:hint="cs"/>
          <w:szCs w:val="22"/>
          <w:rtl/>
        </w:rPr>
        <w:t xml:space="preserve"> </w:t>
      </w:r>
      <w:r w:rsidRPr="00FC40D1">
        <w:rPr>
          <w:szCs w:val="22"/>
        </w:rPr>
        <w:t xml:space="preserve"> </w:t>
      </w:r>
      <w:hyperlink r:id="rId13" w:history="1">
        <w:r w:rsidR="00956B64" w:rsidRPr="001D08E5">
          <w:rPr>
            <w:rStyle w:val="Hyperlnk"/>
            <w:szCs w:val="22"/>
          </w:rPr>
          <w:t>dso@intraservice.goteborg.se</w:t>
        </w:r>
      </w:hyperlink>
      <w:r w:rsidR="00956B64">
        <w:rPr>
          <w:rFonts w:hint="cs"/>
          <w:szCs w:val="22"/>
          <w:rtl/>
        </w:rPr>
        <w:t xml:space="preserve">. </w:t>
      </w:r>
      <w:r w:rsidRPr="00FC40D1">
        <w:rPr>
          <w:szCs w:val="22"/>
          <w:rtl/>
        </w:rPr>
        <w:t xml:space="preserve">إذا لم تكن راضيًا عن كيفية معالجة بياناتك الشخصية فيحق لك تقديم شكوى إلى </w:t>
      </w:r>
      <w:r w:rsidR="00956B64">
        <w:rPr>
          <w:rFonts w:hint="cs"/>
          <w:szCs w:val="22"/>
          <w:rtl/>
        </w:rPr>
        <w:t>سلطة</w:t>
      </w:r>
      <w:r w:rsidRPr="00FC40D1">
        <w:rPr>
          <w:szCs w:val="22"/>
          <w:rtl/>
        </w:rPr>
        <w:t xml:space="preserve"> حماية الخصوصية</w:t>
      </w:r>
      <w:r w:rsidRPr="00FC40D1">
        <w:rPr>
          <w:szCs w:val="22"/>
        </w:rPr>
        <w:t xml:space="preserve"> (IMY) </w:t>
      </w:r>
      <w:r w:rsidRPr="00FC40D1">
        <w:rPr>
          <w:szCs w:val="22"/>
          <w:rtl/>
        </w:rPr>
        <w:t>عبر</w:t>
      </w:r>
      <w:r w:rsidR="00956B64">
        <w:rPr>
          <w:rFonts w:hint="cs"/>
          <w:szCs w:val="22"/>
          <w:rtl/>
        </w:rPr>
        <w:t xml:space="preserve"> </w:t>
      </w:r>
      <w:r w:rsidRPr="00FC40D1">
        <w:rPr>
          <w:szCs w:val="22"/>
        </w:rPr>
        <w:t xml:space="preserve"> </w:t>
      </w:r>
      <w:hyperlink r:id="rId14" w:history="1">
        <w:r w:rsidR="00956B64" w:rsidRPr="001D08E5">
          <w:rPr>
            <w:rStyle w:val="Hyperlnk"/>
            <w:szCs w:val="22"/>
          </w:rPr>
          <w:t>imy@imy.se</w:t>
        </w:r>
      </w:hyperlink>
    </w:p>
    <w:p w14:paraId="6D409C25" w14:textId="77777777" w:rsidR="00604133" w:rsidRDefault="00604133" w:rsidP="00587870">
      <w:pPr>
        <w:spacing w:before="240" w:after="100"/>
        <w:rPr>
          <w:rtl/>
        </w:rPr>
      </w:pPr>
    </w:p>
    <w:p w14:paraId="0F08F686" w14:textId="1F0C2454" w:rsidR="00604133" w:rsidRDefault="00604133" w:rsidP="00604133">
      <w:pPr>
        <w:bidi/>
        <w:spacing w:before="240" w:after="100"/>
        <w:rPr>
          <w:szCs w:val="22"/>
          <w:rtl/>
        </w:rPr>
      </w:pPr>
      <w:r w:rsidRPr="00604133">
        <w:rPr>
          <w:b/>
          <w:bCs/>
          <w:sz w:val="20"/>
          <w:szCs w:val="20"/>
          <w:rtl/>
        </w:rPr>
        <w:t>المسؤولة عن الدراسة البحثية</w:t>
      </w:r>
      <w:r>
        <w:br/>
      </w:r>
      <w:r w:rsidRPr="504E4108">
        <w:rPr>
          <w:rFonts w:ascii="Times New Roman" w:eastAsia="Times New Roman" w:hAnsi="Times New Roman" w:cs="Times New Roman"/>
          <w:b/>
          <w:bCs/>
          <w:color w:val="212121"/>
          <w:szCs w:val="22"/>
        </w:rPr>
        <w:t xml:space="preserve">Agneta Pihl  </w:t>
      </w:r>
      <w:r>
        <w:br/>
      </w:r>
      <w:r w:rsidRPr="00604133">
        <w:rPr>
          <w:szCs w:val="22"/>
          <w:rtl/>
        </w:rPr>
        <w:t xml:space="preserve">محاضِرة، </w:t>
      </w:r>
      <w:r w:rsidRPr="504E4108">
        <w:rPr>
          <w:rFonts w:ascii="Times New Roman" w:eastAsia="Times New Roman" w:hAnsi="Times New Roman" w:cs="Times New Roman"/>
          <w:color w:val="212121"/>
          <w:szCs w:val="22"/>
        </w:rPr>
        <w:t>Göteborgs Stad</w:t>
      </w:r>
      <w:r w:rsidRPr="00604133">
        <w:rPr>
          <w:szCs w:val="22"/>
          <w:rtl/>
        </w:rPr>
        <w:t>، إدارة رياض الأطفال</w:t>
      </w:r>
      <w:r w:rsidRPr="00604133">
        <w:rPr>
          <w:szCs w:val="22"/>
        </w:rPr>
        <w:br/>
      </w:r>
      <w:r w:rsidRPr="00604133">
        <w:rPr>
          <w:szCs w:val="22"/>
          <w:rtl/>
        </w:rPr>
        <w:t>البريد الإلكتروني</w:t>
      </w:r>
      <w:r w:rsidRPr="00604133">
        <w:rPr>
          <w:szCs w:val="22"/>
        </w:rPr>
        <w:t xml:space="preserve"> </w:t>
      </w:r>
      <w:hyperlink r:id="rId15" w:history="1">
        <w:r w:rsidRPr="001D08E5">
          <w:rPr>
            <w:rStyle w:val="Hyperlnk"/>
            <w:szCs w:val="22"/>
          </w:rPr>
          <w:t>agneta.pihl@forskola.goteborg.se</w:t>
        </w:r>
      </w:hyperlink>
      <w:r>
        <w:rPr>
          <w:szCs w:val="22"/>
        </w:rPr>
        <w:t xml:space="preserve"> :</w:t>
      </w:r>
      <w:r w:rsidRPr="00604133">
        <w:rPr>
          <w:szCs w:val="22"/>
        </w:rPr>
        <w:br/>
      </w:r>
      <w:r w:rsidRPr="00604133">
        <w:rPr>
          <w:szCs w:val="22"/>
          <w:rtl/>
        </w:rPr>
        <w:t xml:space="preserve">الهاتف: </w:t>
      </w:r>
      <w:r>
        <w:rPr>
          <w:szCs w:val="22"/>
        </w:rPr>
        <w:t>0769-489308</w:t>
      </w:r>
      <w:r w:rsidRPr="00604133">
        <w:rPr>
          <w:szCs w:val="22"/>
        </w:rPr>
        <w:br/>
      </w:r>
      <w:r w:rsidRPr="00604133">
        <w:rPr>
          <w:szCs w:val="22"/>
          <w:rtl/>
        </w:rPr>
        <w:t>العنوان البريدي:</w:t>
      </w:r>
      <w:r>
        <w:rPr>
          <w:rFonts w:hint="cs"/>
          <w:szCs w:val="22"/>
          <w:rtl/>
        </w:rPr>
        <w:t xml:space="preserve"> </w:t>
      </w:r>
      <w:r w:rsidRPr="504E4108">
        <w:rPr>
          <w:rFonts w:ascii="Times New Roman" w:eastAsia="Times New Roman" w:hAnsi="Times New Roman" w:cs="Times New Roman"/>
          <w:color w:val="212121"/>
          <w:szCs w:val="22"/>
        </w:rPr>
        <w:t xml:space="preserve"> Göteborgs Stad, Förskoleförvaltningen, Box 1116, 405 23 Göteborg</w:t>
      </w:r>
      <w:r w:rsidRPr="00604133">
        <w:rPr>
          <w:szCs w:val="22"/>
        </w:rPr>
        <w:br/>
      </w:r>
      <w:r w:rsidRPr="00604133">
        <w:rPr>
          <w:szCs w:val="22"/>
          <w:rtl/>
        </w:rPr>
        <w:t>الموقع الإلكتروني</w:t>
      </w:r>
      <w:r>
        <w:rPr>
          <w:rFonts w:hint="cs"/>
          <w:szCs w:val="22"/>
          <w:rtl/>
        </w:rPr>
        <w:t xml:space="preserve">: </w:t>
      </w:r>
      <w:r w:rsidRPr="00604133">
        <w:rPr>
          <w:szCs w:val="22"/>
        </w:rPr>
        <w:t xml:space="preserve"> </w:t>
      </w:r>
      <w:hyperlink r:id="rId16" w:history="1">
        <w:r w:rsidRPr="001D08E5">
          <w:rPr>
            <w:rStyle w:val="Hyperlnk"/>
            <w:szCs w:val="22"/>
          </w:rPr>
          <w:t>www.goteborg.se</w:t>
        </w:r>
      </w:hyperlink>
    </w:p>
    <w:p w14:paraId="3C59AF03" w14:textId="77777777" w:rsidR="00604133" w:rsidRDefault="00604133" w:rsidP="00604133">
      <w:pPr>
        <w:bidi/>
        <w:spacing w:before="240" w:after="100"/>
        <w:rPr>
          <w:rFonts w:ascii="Times New Roman" w:eastAsia="Times New Roman" w:hAnsi="Times New Roman" w:cs="Times New Roman"/>
          <w:color w:val="000000" w:themeColor="text1"/>
          <w:szCs w:val="22"/>
        </w:rPr>
      </w:pPr>
    </w:p>
    <w:sectPr w:rsidR="00604133" w:rsidSect="00F02651">
      <w:headerReference w:type="default" r:id="rId17"/>
      <w:footerReference w:type="even" r:id="rId18"/>
      <w:footerReference w:type="default" r:id="rId19"/>
      <w:headerReference w:type="first" r:id="rId20"/>
      <w:footerReference w:type="first" r:id="rId21"/>
      <w:pgSz w:w="11906" w:h="16838" w:code="9"/>
      <w:pgMar w:top="1276" w:right="1841" w:bottom="1135"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96E9" w14:textId="77777777" w:rsidR="00CF2ECF" w:rsidRDefault="00CF2ECF" w:rsidP="00BF282B">
      <w:pPr>
        <w:spacing w:after="0" w:line="240" w:lineRule="auto"/>
      </w:pPr>
      <w:r>
        <w:separator/>
      </w:r>
    </w:p>
  </w:endnote>
  <w:endnote w:type="continuationSeparator" w:id="0">
    <w:p w14:paraId="1D72C11C" w14:textId="77777777" w:rsidR="00CF2ECF" w:rsidRDefault="00CF2ECF"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12063D0D" w14:textId="77777777">
      <w:trPr>
        <w:cnfStyle w:val="100000000000" w:firstRow="1" w:lastRow="0" w:firstColumn="0" w:lastColumn="0" w:oddVBand="0" w:evenVBand="0" w:oddHBand="0" w:evenHBand="0" w:firstRowFirstColumn="0" w:firstRowLastColumn="0" w:lastRowFirstColumn="0" w:lastRowLastColumn="0"/>
      </w:trPr>
      <w:tc>
        <w:tcPr>
          <w:tcW w:w="5812" w:type="dxa"/>
        </w:tcPr>
        <w:p w14:paraId="575E1F77" w14:textId="5F72A47B" w:rsidR="00986A1D" w:rsidRPr="009B4E2A" w:rsidRDefault="00986A1D">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rsidR="00782B6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B819B4">
                <w:t>Göteborgs universitet</w:t>
              </w:r>
            </w:sdtContent>
          </w:sdt>
        </w:p>
      </w:tc>
      <w:tc>
        <w:tcPr>
          <w:tcW w:w="1343" w:type="dxa"/>
        </w:tcPr>
        <w:p w14:paraId="50EA0699" w14:textId="77777777" w:rsidR="00986A1D" w:rsidRPr="009B4E2A" w:rsidRDefault="00986A1D">
          <w:pPr>
            <w:pStyle w:val="Sidfot"/>
          </w:pPr>
        </w:p>
      </w:tc>
      <w:tc>
        <w:tcPr>
          <w:tcW w:w="1917" w:type="dxa"/>
        </w:tcPr>
        <w:p w14:paraId="3D0C0AC7" w14:textId="77777777" w:rsidR="00986A1D" w:rsidRPr="009B4E2A" w:rsidRDefault="00986A1D">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7EE9F652" w14:textId="77777777">
      <w:tc>
        <w:tcPr>
          <w:tcW w:w="5812" w:type="dxa"/>
        </w:tcPr>
        <w:p w14:paraId="1460DD83" w14:textId="77777777" w:rsidR="00986A1D" w:rsidRPr="00F66187" w:rsidRDefault="00986A1D">
          <w:pPr>
            <w:pStyle w:val="Sidfot"/>
            <w:rPr>
              <w:rStyle w:val="Platshllartext"/>
              <w:color w:val="auto"/>
            </w:rPr>
          </w:pPr>
        </w:p>
      </w:tc>
      <w:tc>
        <w:tcPr>
          <w:tcW w:w="1343" w:type="dxa"/>
        </w:tcPr>
        <w:p w14:paraId="631EB07F" w14:textId="77777777" w:rsidR="00986A1D" w:rsidRDefault="00986A1D">
          <w:pPr>
            <w:pStyle w:val="Sidfot"/>
          </w:pPr>
        </w:p>
      </w:tc>
      <w:tc>
        <w:tcPr>
          <w:tcW w:w="1917" w:type="dxa"/>
        </w:tcPr>
        <w:p w14:paraId="2B65E409" w14:textId="77777777" w:rsidR="00986A1D" w:rsidRDefault="00986A1D">
          <w:pPr>
            <w:pStyle w:val="Sidfot"/>
          </w:pPr>
        </w:p>
      </w:tc>
    </w:tr>
    <w:tr w:rsidR="00986A1D" w14:paraId="0793A18F" w14:textId="77777777">
      <w:tc>
        <w:tcPr>
          <w:tcW w:w="5812" w:type="dxa"/>
        </w:tcPr>
        <w:p w14:paraId="709BABCF" w14:textId="77777777" w:rsidR="00986A1D" w:rsidRDefault="00986A1D">
          <w:pPr>
            <w:pStyle w:val="Sidfot"/>
          </w:pPr>
        </w:p>
      </w:tc>
      <w:tc>
        <w:tcPr>
          <w:tcW w:w="1343" w:type="dxa"/>
        </w:tcPr>
        <w:p w14:paraId="1F1B2680" w14:textId="77777777" w:rsidR="00986A1D" w:rsidRDefault="00986A1D">
          <w:pPr>
            <w:pStyle w:val="Sidfot"/>
          </w:pPr>
        </w:p>
      </w:tc>
      <w:tc>
        <w:tcPr>
          <w:tcW w:w="1917" w:type="dxa"/>
        </w:tcPr>
        <w:p w14:paraId="6FA0D18B" w14:textId="77777777" w:rsidR="00986A1D" w:rsidRDefault="00986A1D">
          <w:pPr>
            <w:pStyle w:val="Sidfot"/>
          </w:pPr>
        </w:p>
      </w:tc>
    </w:tr>
  </w:tbl>
  <w:p w14:paraId="45A99954" w14:textId="77777777" w:rsidR="00F57801" w:rsidRPr="00F66187" w:rsidRDefault="00F57801">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4A0905" w:rsidRPr="008117AD" w14:paraId="37F34B98" w14:textId="77777777" w:rsidTr="48D5E351">
      <w:tc>
        <w:tcPr>
          <w:tcW w:w="7938" w:type="dxa"/>
        </w:tcPr>
        <w:p w14:paraId="4B9748E4" w14:textId="104AD46C" w:rsidR="00620F02" w:rsidRDefault="48D5E351" w:rsidP="48D5E351">
          <w:pPr>
            <w:pStyle w:val="Sidfot"/>
            <w:rPr>
              <w:b/>
              <w:bCs/>
            </w:rPr>
          </w:pPr>
          <w:r>
            <w:t xml:space="preserve">Förskoleförvaltningen, Grundskoleförvaltningen,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t>Göteborgs universitet</w:t>
              </w:r>
            </w:sdtContent>
          </w:sdt>
        </w:p>
      </w:tc>
      <w:tc>
        <w:tcPr>
          <w:tcW w:w="1134" w:type="dxa"/>
        </w:tcPr>
        <w:p w14:paraId="05D42DF2" w14:textId="77777777" w:rsidR="00782B64" w:rsidRPr="008117AD" w:rsidRDefault="00782B64">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BA7E648" w14:textId="77777777" w:rsidR="00F57801" w:rsidRPr="00F66187" w:rsidRDefault="00F578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4A0905" w:rsidRPr="008117AD" w14:paraId="15F1F1D7" w14:textId="77777777">
      <w:tc>
        <w:tcPr>
          <w:tcW w:w="7938" w:type="dxa"/>
        </w:tcPr>
        <w:p w14:paraId="342B45EF" w14:textId="7A3EB0A4" w:rsidR="00620F02" w:rsidRDefault="00B819B4">
          <w:pPr>
            <w:pStyle w:val="Sidfot"/>
          </w:pPr>
          <w:r>
            <w:t xml:space="preserve">Förskoleförvaltningen, </w:t>
          </w:r>
          <w:r w:rsidR="00782B64">
            <w:t xml:space="preserve">Grundskoleförvaltningen,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782B64">
                <w:t>G</w:t>
              </w:r>
              <w:r>
                <w:t>öteborgs universitet</w:t>
              </w:r>
            </w:sdtContent>
          </w:sdt>
        </w:p>
      </w:tc>
      <w:tc>
        <w:tcPr>
          <w:tcW w:w="1134" w:type="dxa"/>
        </w:tcPr>
        <w:p w14:paraId="7B26AE19" w14:textId="77777777" w:rsidR="00782B64" w:rsidRPr="008117AD" w:rsidRDefault="00782B64">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7DD78936"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F551" w14:textId="77777777" w:rsidR="00CF2ECF" w:rsidRDefault="00CF2ECF" w:rsidP="00BF282B">
      <w:pPr>
        <w:spacing w:after="0" w:line="240" w:lineRule="auto"/>
      </w:pPr>
      <w:r>
        <w:separator/>
      </w:r>
    </w:p>
  </w:footnote>
  <w:footnote w:type="continuationSeparator" w:id="0">
    <w:p w14:paraId="7DC31785" w14:textId="77777777" w:rsidR="00CF2ECF" w:rsidRDefault="00CF2ECF"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645"/>
      <w:gridCol w:w="2645"/>
      <w:gridCol w:w="2645"/>
    </w:tblGrid>
    <w:tr w:rsidR="73D777E9" w14:paraId="44983AD3" w14:textId="77777777" w:rsidTr="73D777E9">
      <w:trPr>
        <w:trHeight w:val="300"/>
      </w:trPr>
      <w:tc>
        <w:tcPr>
          <w:tcW w:w="2645" w:type="dxa"/>
        </w:tcPr>
        <w:p w14:paraId="68BF2578" w14:textId="1802152A" w:rsidR="73D777E9" w:rsidRDefault="73D777E9" w:rsidP="73D777E9">
          <w:pPr>
            <w:pStyle w:val="Sidhuvud"/>
            <w:ind w:left="-115"/>
          </w:pPr>
        </w:p>
      </w:tc>
      <w:tc>
        <w:tcPr>
          <w:tcW w:w="2645" w:type="dxa"/>
        </w:tcPr>
        <w:p w14:paraId="3E9FEAF8" w14:textId="0EA6EDC5" w:rsidR="73D777E9" w:rsidRDefault="73D777E9" w:rsidP="73D777E9">
          <w:pPr>
            <w:pStyle w:val="Sidhuvud"/>
            <w:jc w:val="center"/>
          </w:pPr>
        </w:p>
      </w:tc>
      <w:tc>
        <w:tcPr>
          <w:tcW w:w="2645" w:type="dxa"/>
        </w:tcPr>
        <w:p w14:paraId="745196B0" w14:textId="4BD4BFBD" w:rsidR="73D777E9" w:rsidRDefault="73D777E9" w:rsidP="73D777E9">
          <w:pPr>
            <w:pStyle w:val="Sidhuvud"/>
            <w:ind w:right="-115"/>
            <w:jc w:val="right"/>
          </w:pPr>
        </w:p>
      </w:tc>
    </w:tr>
  </w:tbl>
  <w:p w14:paraId="0C97D934" w14:textId="1B683D95" w:rsidR="73D777E9" w:rsidRDefault="73D777E9" w:rsidP="73D777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4A0905" w14:paraId="470E1792" w14:textId="7777777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413E094" w14:textId="37D4E378" w:rsidR="003235A3" w:rsidRPr="00782B64" w:rsidRDefault="00782B64">
          <w:pPr>
            <w:pStyle w:val="Sidhuvud"/>
            <w:spacing w:after="100"/>
            <w:rPr>
              <w:bCs/>
            </w:rPr>
          </w:pPr>
          <w:r>
            <w:rPr>
              <w:b w:val="0"/>
              <w:bCs/>
            </w:rPr>
            <w:t xml:space="preserve">Förskoleförvaltningen </w:t>
          </w:r>
          <w:r>
            <w:rPr>
              <w:b w:val="0"/>
              <w:bCs/>
            </w:rPr>
            <w:br/>
            <w:t>Grundskoleförvaltningen</w:t>
          </w:r>
          <w:r w:rsidR="003235A3">
            <w:rPr>
              <w:bCs/>
            </w:rPr>
            <w:br/>
          </w:r>
          <w:r w:rsidR="003235A3" w:rsidRPr="00380174">
            <w:rPr>
              <w:b w:val="0"/>
            </w:rPr>
            <w:t xml:space="preserve">Göteborgs </w:t>
          </w:r>
          <w:r w:rsidR="00380174" w:rsidRPr="00380174">
            <w:rPr>
              <w:b w:val="0"/>
            </w:rPr>
            <w:t>universitet</w:t>
          </w:r>
        </w:p>
      </w:tc>
      <w:tc>
        <w:tcPr>
          <w:tcW w:w="3969" w:type="dxa"/>
          <w:tcBorders>
            <w:bottom w:val="nil"/>
          </w:tcBorders>
          <w:shd w:val="clear" w:color="auto" w:fill="auto"/>
        </w:tcPr>
        <w:p w14:paraId="6820120F" w14:textId="0CFD3A8D" w:rsidR="00380174" w:rsidRDefault="007033E2" w:rsidP="000C1E12">
          <w:pPr>
            <w:pStyle w:val="Sidhuvud"/>
            <w:spacing w:afterAutospacing="0"/>
            <w:jc w:val="right"/>
            <w:rPr>
              <w:b w:val="0"/>
            </w:rPr>
          </w:pPr>
          <w:r>
            <w:rPr>
              <w:noProof/>
              <w:lang w:eastAsia="sv-SE"/>
            </w:rPr>
            <w:drawing>
              <wp:inline distT="0" distB="0" distL="0" distR="0" wp14:anchorId="097EFB1E" wp14:editId="67747108">
                <wp:extent cx="1441706" cy="481584"/>
                <wp:effectExtent l="0" t="0" r="8255" b="0"/>
                <wp:docPr id="2063978254" name="Bildobjekt 2063978254"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r w:rsidR="000C1E12">
            <w:rPr>
              <w:noProof/>
            </w:rPr>
            <w:t xml:space="preserve">      </w:t>
          </w:r>
          <w:r>
            <w:rPr>
              <w:noProof/>
            </w:rPr>
            <w:drawing>
              <wp:inline distT="0" distB="0" distL="0" distR="0" wp14:anchorId="26C2B123" wp14:editId="16125885">
                <wp:extent cx="628650" cy="628650"/>
                <wp:effectExtent l="0" t="0" r="0" b="0"/>
                <wp:docPr id="76442126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inline>
            </w:drawing>
          </w:r>
        </w:p>
        <w:p w14:paraId="299B54B9" w14:textId="35F099FC" w:rsidR="00782B64" w:rsidRDefault="00380174">
          <w:pPr>
            <w:pStyle w:val="Sidhuvud"/>
            <w:spacing w:after="100"/>
            <w:jc w:val="right"/>
          </w:pPr>
          <w:r>
            <w:rPr>
              <w:noProof/>
            </w:rPr>
            <w:t xml:space="preserve">   </w:t>
          </w:r>
          <w:r>
            <w:rPr>
              <w:noProof/>
              <w:lang w:eastAsia="sv-SE"/>
            </w:rPr>
            <w:t xml:space="preserve">     </w:t>
          </w:r>
          <w:r>
            <w:t xml:space="preserve">       </w:t>
          </w:r>
          <w:r>
            <w:rPr>
              <w:noProof/>
              <w:lang w:eastAsia="sv-SE"/>
            </w:rPr>
            <w:t xml:space="preserve">        </w:t>
          </w:r>
        </w:p>
      </w:tc>
    </w:tr>
  </w:tbl>
  <w:p w14:paraId="0400EE16" w14:textId="185622DE" w:rsidR="00782B64" w:rsidRDefault="00782B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CE7"/>
    <w:multiLevelType w:val="hybridMultilevel"/>
    <w:tmpl w:val="0554EA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E163A2C"/>
    <w:multiLevelType w:val="hybridMultilevel"/>
    <w:tmpl w:val="C7EC4A48"/>
    <w:lvl w:ilvl="0" w:tplc="44306236">
      <w:start w:val="1"/>
      <w:numFmt w:val="bullet"/>
      <w:lvlText w:val=""/>
      <w:lvlJc w:val="left"/>
      <w:pPr>
        <w:ind w:left="720" w:hanging="360"/>
      </w:pPr>
      <w:rPr>
        <w:rFonts w:ascii="Symbol" w:hAnsi="Symbol" w:hint="default"/>
      </w:rPr>
    </w:lvl>
    <w:lvl w:ilvl="1" w:tplc="2E6E91C2">
      <w:start w:val="1"/>
      <w:numFmt w:val="bullet"/>
      <w:lvlText w:val="o"/>
      <w:lvlJc w:val="left"/>
      <w:pPr>
        <w:ind w:left="1440" w:hanging="360"/>
      </w:pPr>
      <w:rPr>
        <w:rFonts w:ascii="Courier New" w:hAnsi="Courier New" w:hint="default"/>
      </w:rPr>
    </w:lvl>
    <w:lvl w:ilvl="2" w:tplc="2A9CF80E">
      <w:start w:val="1"/>
      <w:numFmt w:val="bullet"/>
      <w:lvlText w:val=""/>
      <w:lvlJc w:val="left"/>
      <w:pPr>
        <w:ind w:left="2160" w:hanging="360"/>
      </w:pPr>
      <w:rPr>
        <w:rFonts w:ascii="Wingdings" w:hAnsi="Wingdings" w:hint="default"/>
      </w:rPr>
    </w:lvl>
    <w:lvl w:ilvl="3" w:tplc="E226686E">
      <w:start w:val="1"/>
      <w:numFmt w:val="bullet"/>
      <w:lvlText w:val=""/>
      <w:lvlJc w:val="left"/>
      <w:pPr>
        <w:ind w:left="2880" w:hanging="360"/>
      </w:pPr>
      <w:rPr>
        <w:rFonts w:ascii="Symbol" w:hAnsi="Symbol" w:hint="default"/>
      </w:rPr>
    </w:lvl>
    <w:lvl w:ilvl="4" w:tplc="E2E4C90E">
      <w:start w:val="1"/>
      <w:numFmt w:val="bullet"/>
      <w:lvlText w:val="o"/>
      <w:lvlJc w:val="left"/>
      <w:pPr>
        <w:ind w:left="3600" w:hanging="360"/>
      </w:pPr>
      <w:rPr>
        <w:rFonts w:ascii="Courier New" w:hAnsi="Courier New" w:hint="default"/>
      </w:rPr>
    </w:lvl>
    <w:lvl w:ilvl="5" w:tplc="9D14963E">
      <w:start w:val="1"/>
      <w:numFmt w:val="bullet"/>
      <w:lvlText w:val=""/>
      <w:lvlJc w:val="left"/>
      <w:pPr>
        <w:ind w:left="4320" w:hanging="360"/>
      </w:pPr>
      <w:rPr>
        <w:rFonts w:ascii="Wingdings" w:hAnsi="Wingdings" w:hint="default"/>
      </w:rPr>
    </w:lvl>
    <w:lvl w:ilvl="6" w:tplc="52FE2AD0">
      <w:start w:val="1"/>
      <w:numFmt w:val="bullet"/>
      <w:lvlText w:val=""/>
      <w:lvlJc w:val="left"/>
      <w:pPr>
        <w:ind w:left="5040" w:hanging="360"/>
      </w:pPr>
      <w:rPr>
        <w:rFonts w:ascii="Symbol" w:hAnsi="Symbol" w:hint="default"/>
      </w:rPr>
    </w:lvl>
    <w:lvl w:ilvl="7" w:tplc="DCCAAF2E">
      <w:start w:val="1"/>
      <w:numFmt w:val="bullet"/>
      <w:lvlText w:val="o"/>
      <w:lvlJc w:val="left"/>
      <w:pPr>
        <w:ind w:left="5760" w:hanging="360"/>
      </w:pPr>
      <w:rPr>
        <w:rFonts w:ascii="Courier New" w:hAnsi="Courier New" w:hint="default"/>
      </w:rPr>
    </w:lvl>
    <w:lvl w:ilvl="8" w:tplc="FC3AE76C">
      <w:start w:val="1"/>
      <w:numFmt w:val="bullet"/>
      <w:lvlText w:val=""/>
      <w:lvlJc w:val="left"/>
      <w:pPr>
        <w:ind w:left="6480" w:hanging="360"/>
      </w:pPr>
      <w:rPr>
        <w:rFonts w:ascii="Wingdings" w:hAnsi="Wingdings" w:hint="default"/>
      </w:rPr>
    </w:lvl>
  </w:abstractNum>
  <w:abstractNum w:abstractNumId="2" w15:restartNumberingAfterBreak="0">
    <w:nsid w:val="2C8773DD"/>
    <w:multiLevelType w:val="hybridMultilevel"/>
    <w:tmpl w:val="673E216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D4407A0"/>
    <w:multiLevelType w:val="hybridMultilevel"/>
    <w:tmpl w:val="CCB25E60"/>
    <w:lvl w:ilvl="0" w:tplc="EFEA7C66">
      <w:start w:val="1"/>
      <w:numFmt w:val="bullet"/>
      <w:lvlText w:val=""/>
      <w:lvlJc w:val="left"/>
      <w:pPr>
        <w:ind w:left="720" w:hanging="360"/>
      </w:pPr>
      <w:rPr>
        <w:rFonts w:ascii="Symbol" w:hAnsi="Symbol" w:hint="default"/>
      </w:rPr>
    </w:lvl>
    <w:lvl w:ilvl="1" w:tplc="CF965C8C">
      <w:start w:val="1"/>
      <w:numFmt w:val="bullet"/>
      <w:lvlText w:val="o"/>
      <w:lvlJc w:val="left"/>
      <w:pPr>
        <w:ind w:left="1440" w:hanging="360"/>
      </w:pPr>
      <w:rPr>
        <w:rFonts w:ascii="Courier New" w:hAnsi="Courier New" w:hint="default"/>
      </w:rPr>
    </w:lvl>
    <w:lvl w:ilvl="2" w:tplc="CEBED27C">
      <w:start w:val="1"/>
      <w:numFmt w:val="bullet"/>
      <w:lvlText w:val=""/>
      <w:lvlJc w:val="left"/>
      <w:pPr>
        <w:ind w:left="2160" w:hanging="360"/>
      </w:pPr>
      <w:rPr>
        <w:rFonts w:ascii="Wingdings" w:hAnsi="Wingdings" w:hint="default"/>
      </w:rPr>
    </w:lvl>
    <w:lvl w:ilvl="3" w:tplc="7B362D88">
      <w:start w:val="1"/>
      <w:numFmt w:val="bullet"/>
      <w:lvlText w:val=""/>
      <w:lvlJc w:val="left"/>
      <w:pPr>
        <w:ind w:left="2880" w:hanging="360"/>
      </w:pPr>
      <w:rPr>
        <w:rFonts w:ascii="Symbol" w:hAnsi="Symbol" w:hint="default"/>
      </w:rPr>
    </w:lvl>
    <w:lvl w:ilvl="4" w:tplc="0C465050">
      <w:start w:val="1"/>
      <w:numFmt w:val="bullet"/>
      <w:lvlText w:val="o"/>
      <w:lvlJc w:val="left"/>
      <w:pPr>
        <w:ind w:left="3600" w:hanging="360"/>
      </w:pPr>
      <w:rPr>
        <w:rFonts w:ascii="Courier New" w:hAnsi="Courier New" w:hint="default"/>
      </w:rPr>
    </w:lvl>
    <w:lvl w:ilvl="5" w:tplc="8D7066E0">
      <w:start w:val="1"/>
      <w:numFmt w:val="bullet"/>
      <w:lvlText w:val=""/>
      <w:lvlJc w:val="left"/>
      <w:pPr>
        <w:ind w:left="4320" w:hanging="360"/>
      </w:pPr>
      <w:rPr>
        <w:rFonts w:ascii="Wingdings" w:hAnsi="Wingdings" w:hint="default"/>
      </w:rPr>
    </w:lvl>
    <w:lvl w:ilvl="6" w:tplc="369C4658">
      <w:start w:val="1"/>
      <w:numFmt w:val="bullet"/>
      <w:lvlText w:val=""/>
      <w:lvlJc w:val="left"/>
      <w:pPr>
        <w:ind w:left="5040" w:hanging="360"/>
      </w:pPr>
      <w:rPr>
        <w:rFonts w:ascii="Symbol" w:hAnsi="Symbol" w:hint="default"/>
      </w:rPr>
    </w:lvl>
    <w:lvl w:ilvl="7" w:tplc="F41EB926">
      <w:start w:val="1"/>
      <w:numFmt w:val="bullet"/>
      <w:lvlText w:val="o"/>
      <w:lvlJc w:val="left"/>
      <w:pPr>
        <w:ind w:left="5760" w:hanging="360"/>
      </w:pPr>
      <w:rPr>
        <w:rFonts w:ascii="Courier New" w:hAnsi="Courier New" w:hint="default"/>
      </w:rPr>
    </w:lvl>
    <w:lvl w:ilvl="8" w:tplc="9CCCB08C">
      <w:start w:val="1"/>
      <w:numFmt w:val="bullet"/>
      <w:lvlText w:val=""/>
      <w:lvlJc w:val="left"/>
      <w:pPr>
        <w:ind w:left="6480" w:hanging="360"/>
      </w:pPr>
      <w:rPr>
        <w:rFonts w:ascii="Wingdings" w:hAnsi="Wingdings" w:hint="default"/>
      </w:rPr>
    </w:lvl>
  </w:abstractNum>
  <w:abstractNum w:abstractNumId="4" w15:restartNumberingAfterBreak="0">
    <w:nsid w:val="3738874E"/>
    <w:multiLevelType w:val="hybridMultilevel"/>
    <w:tmpl w:val="8D603088"/>
    <w:lvl w:ilvl="0" w:tplc="2A021A66">
      <w:start w:val="1"/>
      <w:numFmt w:val="bullet"/>
      <w:lvlText w:val=""/>
      <w:lvlJc w:val="left"/>
      <w:pPr>
        <w:ind w:left="720" w:hanging="360"/>
      </w:pPr>
      <w:rPr>
        <w:rFonts w:ascii="Symbol" w:hAnsi="Symbol" w:hint="default"/>
      </w:rPr>
    </w:lvl>
    <w:lvl w:ilvl="1" w:tplc="09848EDC">
      <w:start w:val="1"/>
      <w:numFmt w:val="bullet"/>
      <w:lvlText w:val="o"/>
      <w:lvlJc w:val="left"/>
      <w:pPr>
        <w:ind w:left="1440" w:hanging="360"/>
      </w:pPr>
      <w:rPr>
        <w:rFonts w:ascii="Courier New" w:hAnsi="Courier New" w:hint="default"/>
      </w:rPr>
    </w:lvl>
    <w:lvl w:ilvl="2" w:tplc="F4482644">
      <w:start w:val="1"/>
      <w:numFmt w:val="bullet"/>
      <w:lvlText w:val=""/>
      <w:lvlJc w:val="left"/>
      <w:pPr>
        <w:ind w:left="2160" w:hanging="360"/>
      </w:pPr>
      <w:rPr>
        <w:rFonts w:ascii="Wingdings" w:hAnsi="Wingdings" w:hint="default"/>
      </w:rPr>
    </w:lvl>
    <w:lvl w:ilvl="3" w:tplc="4EE64F74">
      <w:start w:val="1"/>
      <w:numFmt w:val="bullet"/>
      <w:lvlText w:val=""/>
      <w:lvlJc w:val="left"/>
      <w:pPr>
        <w:ind w:left="2880" w:hanging="360"/>
      </w:pPr>
      <w:rPr>
        <w:rFonts w:ascii="Symbol" w:hAnsi="Symbol" w:hint="default"/>
      </w:rPr>
    </w:lvl>
    <w:lvl w:ilvl="4" w:tplc="8B2C9570">
      <w:start w:val="1"/>
      <w:numFmt w:val="bullet"/>
      <w:lvlText w:val="o"/>
      <w:lvlJc w:val="left"/>
      <w:pPr>
        <w:ind w:left="3600" w:hanging="360"/>
      </w:pPr>
      <w:rPr>
        <w:rFonts w:ascii="Courier New" w:hAnsi="Courier New" w:hint="default"/>
      </w:rPr>
    </w:lvl>
    <w:lvl w:ilvl="5" w:tplc="52D8B688">
      <w:start w:val="1"/>
      <w:numFmt w:val="bullet"/>
      <w:lvlText w:val=""/>
      <w:lvlJc w:val="left"/>
      <w:pPr>
        <w:ind w:left="4320" w:hanging="360"/>
      </w:pPr>
      <w:rPr>
        <w:rFonts w:ascii="Wingdings" w:hAnsi="Wingdings" w:hint="default"/>
      </w:rPr>
    </w:lvl>
    <w:lvl w:ilvl="6" w:tplc="28F0FB16">
      <w:start w:val="1"/>
      <w:numFmt w:val="bullet"/>
      <w:lvlText w:val=""/>
      <w:lvlJc w:val="left"/>
      <w:pPr>
        <w:ind w:left="5040" w:hanging="360"/>
      </w:pPr>
      <w:rPr>
        <w:rFonts w:ascii="Symbol" w:hAnsi="Symbol" w:hint="default"/>
      </w:rPr>
    </w:lvl>
    <w:lvl w:ilvl="7" w:tplc="213EB13C">
      <w:start w:val="1"/>
      <w:numFmt w:val="bullet"/>
      <w:lvlText w:val="o"/>
      <w:lvlJc w:val="left"/>
      <w:pPr>
        <w:ind w:left="5760" w:hanging="360"/>
      </w:pPr>
      <w:rPr>
        <w:rFonts w:ascii="Courier New" w:hAnsi="Courier New" w:hint="default"/>
      </w:rPr>
    </w:lvl>
    <w:lvl w:ilvl="8" w:tplc="F6FCB9F2">
      <w:start w:val="1"/>
      <w:numFmt w:val="bullet"/>
      <w:lvlText w:val=""/>
      <w:lvlJc w:val="left"/>
      <w:pPr>
        <w:ind w:left="6480" w:hanging="360"/>
      </w:pPr>
      <w:rPr>
        <w:rFonts w:ascii="Wingdings" w:hAnsi="Wingdings" w:hint="default"/>
      </w:rPr>
    </w:lvl>
  </w:abstractNum>
  <w:abstractNum w:abstractNumId="5" w15:restartNumberingAfterBreak="0">
    <w:nsid w:val="488B2E58"/>
    <w:multiLevelType w:val="hybridMultilevel"/>
    <w:tmpl w:val="A6E2BD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00261129">
    <w:abstractNumId w:val="1"/>
  </w:num>
  <w:num w:numId="2" w16cid:durableId="139730627">
    <w:abstractNumId w:val="4"/>
  </w:num>
  <w:num w:numId="3" w16cid:durableId="117527749">
    <w:abstractNumId w:val="3"/>
  </w:num>
  <w:num w:numId="4" w16cid:durableId="936865475">
    <w:abstractNumId w:val="0"/>
  </w:num>
  <w:num w:numId="5" w16cid:durableId="1115175724">
    <w:abstractNumId w:val="5"/>
  </w:num>
  <w:num w:numId="6" w16cid:durableId="1311905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55220"/>
    <w:rsid w:val="00066297"/>
    <w:rsid w:val="000946EB"/>
    <w:rsid w:val="000B6F6F"/>
    <w:rsid w:val="000C1E12"/>
    <w:rsid w:val="000C68BA"/>
    <w:rsid w:val="000C6B6F"/>
    <w:rsid w:val="000F2B85"/>
    <w:rsid w:val="0011061F"/>
    <w:rsid w:val="0011381D"/>
    <w:rsid w:val="00120BC2"/>
    <w:rsid w:val="00142FEF"/>
    <w:rsid w:val="001723EB"/>
    <w:rsid w:val="00173F0C"/>
    <w:rsid w:val="001B3B42"/>
    <w:rsid w:val="001C2218"/>
    <w:rsid w:val="001D645F"/>
    <w:rsid w:val="002313C6"/>
    <w:rsid w:val="00241F59"/>
    <w:rsid w:val="00244443"/>
    <w:rsid w:val="002445C7"/>
    <w:rsid w:val="0025746F"/>
    <w:rsid w:val="00257F49"/>
    <w:rsid w:val="002A7F9B"/>
    <w:rsid w:val="002D09F7"/>
    <w:rsid w:val="002E25AD"/>
    <w:rsid w:val="003031B5"/>
    <w:rsid w:val="003164EC"/>
    <w:rsid w:val="003235A3"/>
    <w:rsid w:val="00332A7F"/>
    <w:rsid w:val="00346D17"/>
    <w:rsid w:val="00350FEF"/>
    <w:rsid w:val="0036510D"/>
    <w:rsid w:val="00367F49"/>
    <w:rsid w:val="00372CB4"/>
    <w:rsid w:val="00380174"/>
    <w:rsid w:val="00382803"/>
    <w:rsid w:val="003E2753"/>
    <w:rsid w:val="003F7054"/>
    <w:rsid w:val="00401B69"/>
    <w:rsid w:val="004137D8"/>
    <w:rsid w:val="00414E79"/>
    <w:rsid w:val="0042484B"/>
    <w:rsid w:val="00424C3E"/>
    <w:rsid w:val="00440D30"/>
    <w:rsid w:val="00473C11"/>
    <w:rsid w:val="004A0905"/>
    <w:rsid w:val="004A5252"/>
    <w:rsid w:val="004B287C"/>
    <w:rsid w:val="004C0571"/>
    <w:rsid w:val="004C78B0"/>
    <w:rsid w:val="004D15B1"/>
    <w:rsid w:val="004F5FE9"/>
    <w:rsid w:val="00521790"/>
    <w:rsid w:val="005414C3"/>
    <w:rsid w:val="005500AF"/>
    <w:rsid w:val="005729A0"/>
    <w:rsid w:val="00572B3A"/>
    <w:rsid w:val="00587870"/>
    <w:rsid w:val="00597ACB"/>
    <w:rsid w:val="005E6622"/>
    <w:rsid w:val="005F0257"/>
    <w:rsid w:val="005F5390"/>
    <w:rsid w:val="00604133"/>
    <w:rsid w:val="00607F19"/>
    <w:rsid w:val="00613965"/>
    <w:rsid w:val="00620F02"/>
    <w:rsid w:val="00623D4E"/>
    <w:rsid w:val="00631C23"/>
    <w:rsid w:val="0066216B"/>
    <w:rsid w:val="00666B2E"/>
    <w:rsid w:val="006772D2"/>
    <w:rsid w:val="00690A7F"/>
    <w:rsid w:val="006A3145"/>
    <w:rsid w:val="006C188D"/>
    <w:rsid w:val="006E6517"/>
    <w:rsid w:val="006E6B9B"/>
    <w:rsid w:val="0070233F"/>
    <w:rsid w:val="007033E2"/>
    <w:rsid w:val="00720B05"/>
    <w:rsid w:val="00726FC0"/>
    <w:rsid w:val="00742AE2"/>
    <w:rsid w:val="007517BE"/>
    <w:rsid w:val="00766929"/>
    <w:rsid w:val="00770200"/>
    <w:rsid w:val="00782B64"/>
    <w:rsid w:val="00790BFC"/>
    <w:rsid w:val="007910EF"/>
    <w:rsid w:val="007A0E1C"/>
    <w:rsid w:val="007B6B0E"/>
    <w:rsid w:val="00801A06"/>
    <w:rsid w:val="00831E91"/>
    <w:rsid w:val="00872DC6"/>
    <w:rsid w:val="008760F6"/>
    <w:rsid w:val="008A371E"/>
    <w:rsid w:val="008D09BD"/>
    <w:rsid w:val="008E56C2"/>
    <w:rsid w:val="008F0B4B"/>
    <w:rsid w:val="008F36C1"/>
    <w:rsid w:val="0090730F"/>
    <w:rsid w:val="00910FFC"/>
    <w:rsid w:val="0091398D"/>
    <w:rsid w:val="009159A8"/>
    <w:rsid w:val="009433F3"/>
    <w:rsid w:val="00956B64"/>
    <w:rsid w:val="009624D4"/>
    <w:rsid w:val="009633C3"/>
    <w:rsid w:val="009679E8"/>
    <w:rsid w:val="00985ACB"/>
    <w:rsid w:val="00986A1D"/>
    <w:rsid w:val="009B4E2A"/>
    <w:rsid w:val="009D4D5C"/>
    <w:rsid w:val="009D7499"/>
    <w:rsid w:val="00A074B5"/>
    <w:rsid w:val="00A11355"/>
    <w:rsid w:val="00A345C1"/>
    <w:rsid w:val="00A3668C"/>
    <w:rsid w:val="00A47AD9"/>
    <w:rsid w:val="00A55BC5"/>
    <w:rsid w:val="00A8112E"/>
    <w:rsid w:val="00AA0284"/>
    <w:rsid w:val="00AE5147"/>
    <w:rsid w:val="00AE5F41"/>
    <w:rsid w:val="00B00E75"/>
    <w:rsid w:val="00B04934"/>
    <w:rsid w:val="00B35E58"/>
    <w:rsid w:val="00B428F8"/>
    <w:rsid w:val="00B43071"/>
    <w:rsid w:val="00B456FF"/>
    <w:rsid w:val="00B56C36"/>
    <w:rsid w:val="00B63E0E"/>
    <w:rsid w:val="00B6639F"/>
    <w:rsid w:val="00B819B4"/>
    <w:rsid w:val="00B91CB3"/>
    <w:rsid w:val="00BA115D"/>
    <w:rsid w:val="00BA1320"/>
    <w:rsid w:val="00BA775F"/>
    <w:rsid w:val="00BB2206"/>
    <w:rsid w:val="00BC1652"/>
    <w:rsid w:val="00BD0663"/>
    <w:rsid w:val="00BF1EC3"/>
    <w:rsid w:val="00BF282B"/>
    <w:rsid w:val="00BF48ED"/>
    <w:rsid w:val="00C0363D"/>
    <w:rsid w:val="00C10045"/>
    <w:rsid w:val="00C43188"/>
    <w:rsid w:val="00C641A1"/>
    <w:rsid w:val="00C7374A"/>
    <w:rsid w:val="00C85A21"/>
    <w:rsid w:val="00C978CF"/>
    <w:rsid w:val="00CB5279"/>
    <w:rsid w:val="00CC2886"/>
    <w:rsid w:val="00CD65E8"/>
    <w:rsid w:val="00CF0661"/>
    <w:rsid w:val="00CF2ECF"/>
    <w:rsid w:val="00CF7705"/>
    <w:rsid w:val="00D21D96"/>
    <w:rsid w:val="00D22966"/>
    <w:rsid w:val="00D35673"/>
    <w:rsid w:val="00D731D2"/>
    <w:rsid w:val="00D90876"/>
    <w:rsid w:val="00DA76F6"/>
    <w:rsid w:val="00DB5E01"/>
    <w:rsid w:val="00DC59E4"/>
    <w:rsid w:val="00DC6E79"/>
    <w:rsid w:val="00DD3D57"/>
    <w:rsid w:val="00DF152D"/>
    <w:rsid w:val="00E06800"/>
    <w:rsid w:val="00E11731"/>
    <w:rsid w:val="00E208BA"/>
    <w:rsid w:val="00E83740"/>
    <w:rsid w:val="00ED173C"/>
    <w:rsid w:val="00EE42CF"/>
    <w:rsid w:val="00EF388D"/>
    <w:rsid w:val="00F012C6"/>
    <w:rsid w:val="00F02651"/>
    <w:rsid w:val="00F4117C"/>
    <w:rsid w:val="00F57801"/>
    <w:rsid w:val="00F66187"/>
    <w:rsid w:val="00F72F76"/>
    <w:rsid w:val="00FA0781"/>
    <w:rsid w:val="00FA13B3"/>
    <w:rsid w:val="00FB3384"/>
    <w:rsid w:val="00FC40D1"/>
    <w:rsid w:val="00FD0885"/>
    <w:rsid w:val="00FF7738"/>
    <w:rsid w:val="0794B3AC"/>
    <w:rsid w:val="0986B58E"/>
    <w:rsid w:val="1005A4E6"/>
    <w:rsid w:val="1E7F621F"/>
    <w:rsid w:val="2C8B04DC"/>
    <w:rsid w:val="48D5E351"/>
    <w:rsid w:val="503B007F"/>
    <w:rsid w:val="504E4108"/>
    <w:rsid w:val="527CA132"/>
    <w:rsid w:val="5CB07D0F"/>
    <w:rsid w:val="63103582"/>
    <w:rsid w:val="6D74B066"/>
    <w:rsid w:val="70F4BF9E"/>
    <w:rsid w:val="73D777E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E8116"/>
  <w15:docId w15:val="{33C03056-6F12-4494-8D1C-9B4F02DD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782B64"/>
    <w:pPr>
      <w:ind w:left="720"/>
      <w:contextualSpacing/>
    </w:pPr>
  </w:style>
  <w:style w:type="character" w:customStyle="1" w:styleId="Formatmall2">
    <w:name w:val="Formatmall2"/>
    <w:basedOn w:val="Standardstycketeckensnitt"/>
    <w:uiPriority w:val="1"/>
    <w:rsid w:val="504E4108"/>
    <w:rPr>
      <w:rFonts w:asciiTheme="minorHAnsi" w:eastAsiaTheme="minorEastAsia" w:hAnsiTheme="minorHAnsi" w:cstheme="minorBidi"/>
      <w:sz w:val="20"/>
      <w:szCs w:val="20"/>
    </w:rPr>
  </w:style>
  <w:style w:type="character" w:styleId="Olstomnmnande">
    <w:name w:val="Unresolved Mention"/>
    <w:basedOn w:val="Standardstycketeckensnitt"/>
    <w:uiPriority w:val="99"/>
    <w:semiHidden/>
    <w:unhideWhenUsed/>
    <w:rsid w:val="00094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o@intraservice.goteborg.s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rmationssakerhet@grundskola.goteborg.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teborg.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ta.pihl@forskola.goteborg.se" TargetMode="External"/><Relationship Id="rId5" Type="http://schemas.openxmlformats.org/officeDocument/2006/relationships/numbering" Target="numbering.xml"/><Relationship Id="rId15" Type="http://schemas.openxmlformats.org/officeDocument/2006/relationships/hyperlink" Target="mailto:agneta.pihl@forskola.goteborg.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my@imy.s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679A326293F04C9518F7D5D73C306F" ma:contentTypeVersion="3" ma:contentTypeDescription="Skapa ett nytt dokument." ma:contentTypeScope="" ma:versionID="c4924a3da267d8067ef8fa4e965c66b0">
  <xsd:schema xmlns:xsd="http://www.w3.org/2001/XMLSchema" xmlns:xs="http://www.w3.org/2001/XMLSchema" xmlns:p="http://schemas.microsoft.com/office/2006/metadata/properties" xmlns:ns2="4b7332de-7276-4f68-9330-b11936d167b2" targetNamespace="http://schemas.microsoft.com/office/2006/metadata/properties" ma:root="true" ma:fieldsID="84bc9c2fb3c401d3c493beee46163bfb" ns2:_="">
    <xsd:import namespace="4b7332de-7276-4f68-9330-b11936d167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332de-7276-4f68-9330-b11936d16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0726F-DD9B-4D62-BE8A-2DA75124886C}">
  <ds:schemaRefs>
    <ds:schemaRef ds:uri="http://schemas.microsoft.com/sharepoint/v3/contenttype/forms"/>
  </ds:schemaRefs>
</ds:datastoreItem>
</file>

<file path=customXml/itemProps2.xml><?xml version="1.0" encoding="utf-8"?>
<ds:datastoreItem xmlns:ds="http://schemas.openxmlformats.org/officeDocument/2006/customXml" ds:itemID="{2B347754-D167-4E01-B5AC-64D34D3E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332de-7276-4f68-9330-b11936d16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F67EE-114B-462D-953C-3C6AE47B73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7D391D-B87F-4D72-AAE4-FA1DFAE9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4875</Characters>
  <Application>Microsoft Office Word</Application>
  <DocSecurity>0</DocSecurity>
  <Lines>40</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universitet</dc:title>
  <dc:subject/>
  <dc:creator>annika.andreasson@grundskola.goteborg.se</dc:creator>
  <cp:keywords/>
  <dc:description/>
  <cp:lastModifiedBy>Anders Feldt</cp:lastModifiedBy>
  <cp:revision>2</cp:revision>
  <cp:lastPrinted>2017-01-06T00:29:00Z</cp:lastPrinted>
  <dcterms:created xsi:type="dcterms:W3CDTF">2026-03-06T13:13:00Z</dcterms:created>
  <dcterms:modified xsi:type="dcterms:W3CDTF">2026-03-06T13:13:00Z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0x01010078679A326293F04C9518F7D5D73C306F</vt:lpwstr>
  </property>
</Properties>
</file>